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Override PartName="/word/footer2.xml" ContentType="application/vnd.openxmlformats-officedocument.wordprocessingml.footer+xml"/>
  <Default Extension="jpeg" ContentType="image/jpeg"/>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29"/>
          <w:szCs w:val="29"/>
        </w:rPr>
      </w:pPr>
    </w:p>
    <w:p>
      <w:pPr>
        <w:spacing w:line="460" w:lineRule="exact" w:before="0"/>
        <w:ind w:left="2241" w:right="2244" w:firstLine="0"/>
        <w:jc w:val="center"/>
        <w:rPr>
          <w:rFonts w:ascii="宋体" w:hAnsi="宋体" w:cs="宋体" w:eastAsia="宋体" w:hint="default"/>
          <w:sz w:val="36"/>
          <w:szCs w:val="36"/>
        </w:rPr>
      </w:pPr>
      <w:r>
        <w:rPr/>
        <w:pict>
          <v:group style="position:absolute;margin-left:55.200001pt;margin-top:-90.431252pt;width:484.9pt;height:.1pt;mso-position-horizontal-relative:page;mso-position-vertical-relative:paragraph;z-index:0" coordorigin="1104,-1809" coordsize="9698,2">
            <v:shape style="position:absolute;left:1104;top:-1809;width:9698;height:2" coordorigin="1104,-1809" coordsize="9698,0" path="m1104,-1809l10802,-1809e" filled="false" stroked="true" strokeweight=".72pt" strokecolor="#000000">
              <v:path arrowok="t"/>
            </v:shape>
            <w10:wrap type="none"/>
          </v:group>
        </w:pict>
      </w:r>
      <w:r>
        <w:rPr>
          <w:rFonts w:ascii="宋体" w:hAnsi="宋体" w:cs="宋体" w:eastAsia="宋体" w:hint="default"/>
          <w:b/>
          <w:bCs/>
          <w:sz w:val="36"/>
          <w:szCs w:val="36"/>
        </w:rPr>
        <w:t>深圳中青宝互动网络股份有限公司</w:t>
      </w:r>
      <w:r>
        <w:rPr>
          <w:rFonts w:ascii="宋体" w:hAnsi="宋体" w:cs="宋体" w:eastAsia="宋体" w:hint="default"/>
          <w:sz w:val="36"/>
          <w:szCs w:val="36"/>
        </w:rPr>
      </w:r>
    </w:p>
    <w:p>
      <w:pPr>
        <w:spacing w:line="240" w:lineRule="auto" w:before="11"/>
        <w:rPr>
          <w:rFonts w:ascii="宋体" w:hAnsi="宋体" w:cs="宋体" w:eastAsia="宋体" w:hint="default"/>
          <w:b/>
          <w:bCs/>
          <w:sz w:val="30"/>
          <w:szCs w:val="30"/>
        </w:rPr>
      </w:pPr>
    </w:p>
    <w:p>
      <w:pPr>
        <w:spacing w:before="0"/>
        <w:ind w:left="2241" w:right="2242"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2017</w:t>
      </w:r>
      <w:r>
        <w:rPr>
          <w:rFonts w:ascii="Times New Roman" w:hAnsi="Times New Roman" w:cs="Times New Roman" w:eastAsia="Times New Roman" w:hint="default"/>
          <w:b/>
          <w:bCs/>
          <w:spacing w:val="-3"/>
          <w:sz w:val="32"/>
          <w:szCs w:val="32"/>
        </w:rPr>
        <w:t> </w:t>
      </w:r>
      <w:r>
        <w:rPr>
          <w:rFonts w:ascii="宋体" w:hAnsi="宋体" w:cs="宋体" w:eastAsia="宋体" w:hint="default"/>
          <w:b/>
          <w:bCs/>
          <w:sz w:val="32"/>
          <w:szCs w:val="32"/>
        </w:rPr>
        <w:t>年年度报告</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9"/>
          <w:szCs w:val="29"/>
        </w:rPr>
      </w:pPr>
    </w:p>
    <w:p>
      <w:pPr>
        <w:spacing w:line="1564" w:lineRule="exact"/>
        <w:ind w:left="2993" w:right="0" w:firstLine="0"/>
        <w:rPr>
          <w:rFonts w:ascii="宋体" w:hAnsi="宋体" w:cs="宋体" w:eastAsia="宋体" w:hint="default"/>
          <w:sz w:val="20"/>
          <w:szCs w:val="20"/>
        </w:rPr>
      </w:pPr>
      <w:r>
        <w:rPr>
          <w:rFonts w:ascii="宋体" w:hAnsi="宋体" w:cs="宋体" w:eastAsia="宋体" w:hint="default"/>
          <w:position w:val="-30"/>
          <w:sz w:val="20"/>
          <w:szCs w:val="20"/>
        </w:rPr>
        <w:drawing>
          <wp:inline distT="0" distB="0" distL="0" distR="0">
            <wp:extent cx="2546021" cy="993266"/>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7" cstate="print"/>
                    <a:stretch>
                      <a:fillRect/>
                    </a:stretch>
                  </pic:blipFill>
                  <pic:spPr>
                    <a:xfrm>
                      <a:off x="0" y="0"/>
                      <a:ext cx="2546021" cy="993266"/>
                    </a:xfrm>
                    <a:prstGeom prst="rect">
                      <a:avLst/>
                    </a:prstGeom>
                  </pic:spPr>
                </pic:pic>
              </a:graphicData>
            </a:graphic>
          </wp:inline>
        </w:drawing>
      </w:r>
      <w:r>
        <w:rPr>
          <w:rFonts w:ascii="宋体" w:hAnsi="宋体" w:cs="宋体" w:eastAsia="宋体" w:hint="default"/>
          <w:position w:val="-30"/>
          <w:sz w:val="20"/>
          <w:szCs w:val="20"/>
        </w:rPr>
      </w: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8"/>
        <w:rPr>
          <w:rFonts w:ascii="宋体" w:hAnsi="宋体" w:cs="宋体" w:eastAsia="宋体" w:hint="default"/>
          <w:b/>
          <w:bCs/>
          <w:sz w:val="45"/>
          <w:szCs w:val="45"/>
        </w:rPr>
      </w:pPr>
    </w:p>
    <w:p>
      <w:pPr>
        <w:spacing w:before="0"/>
        <w:ind w:left="2241" w:right="2241"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2018</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年</w:t>
      </w:r>
      <w:r>
        <w:rPr>
          <w:rFonts w:ascii="宋体" w:hAnsi="宋体" w:cs="宋体" w:eastAsia="宋体" w:hint="default"/>
          <w:b/>
          <w:bCs/>
          <w:spacing w:val="-81"/>
          <w:sz w:val="32"/>
          <w:szCs w:val="32"/>
        </w:rPr>
        <w:t> </w:t>
      </w:r>
      <w:r>
        <w:rPr>
          <w:rFonts w:ascii="Times New Roman" w:hAnsi="Times New Roman" w:cs="Times New Roman" w:eastAsia="Times New Roman" w:hint="default"/>
          <w:b/>
          <w:bCs/>
          <w:sz w:val="32"/>
          <w:szCs w:val="32"/>
        </w:rPr>
        <w:t>03</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headerReference w:type="default" r:id="rId5"/>
          <w:footerReference w:type="default" r:id="rId6"/>
          <w:type w:val="continuous"/>
          <w:pgSz w:w="11910" w:h="16840"/>
          <w:pgMar w:header="745" w:footer="980" w:top="1060" w:bottom="1160" w:left="980" w:right="980"/>
        </w:sectPr>
      </w:pPr>
    </w:p>
    <w:p>
      <w:pPr>
        <w:spacing w:line="240" w:lineRule="auto" w:before="11"/>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pStyle w:val="Heading1"/>
        <w:spacing w:line="240" w:lineRule="auto" w:before="170"/>
        <w:ind w:left="2786" w:right="2888"/>
        <w:jc w:val="center"/>
        <w:rPr>
          <w:b w:val="0"/>
          <w:bCs w:val="0"/>
        </w:rPr>
      </w:pPr>
      <w:r>
        <w:rPr/>
        <w:t>第一节</w:t>
      </w:r>
      <w:r>
        <w:rPr>
          <w:spacing w:val="-6"/>
        </w:rPr>
        <w:t> </w:t>
      </w:r>
      <w:r>
        <w:rPr/>
        <w:t>重要提示、目录和释义</w:t>
      </w:r>
      <w:r>
        <w:rPr>
          <w:b w:val="0"/>
          <w:bCs w:val="0"/>
        </w:rPr>
      </w:r>
    </w:p>
    <w:p>
      <w:pPr>
        <w:spacing w:line="240" w:lineRule="auto" w:before="1"/>
        <w:rPr>
          <w:rFonts w:ascii="宋体" w:hAnsi="宋体" w:cs="宋体" w:eastAsia="宋体" w:hint="default"/>
          <w:b/>
          <w:bCs/>
          <w:sz w:val="23"/>
          <w:szCs w:val="23"/>
        </w:rPr>
      </w:pPr>
    </w:p>
    <w:p>
      <w:pPr>
        <w:pStyle w:val="Heading2"/>
        <w:spacing w:line="408" w:lineRule="auto"/>
        <w:ind w:right="256" w:firstLine="562"/>
        <w:jc w:val="both"/>
        <w:rPr>
          <w:b w:val="0"/>
          <w:bCs w:val="0"/>
        </w:rPr>
      </w:pPr>
      <w:r>
        <w:rPr>
          <w:spacing w:val="2"/>
        </w:rPr>
        <w:t>公司董事会、监事会及董事、监事、高级管理人员保证年度报告内容的真</w:t>
      </w:r>
      <w:r>
        <w:rPr>
          <w:w w:val="99"/>
        </w:rPr>
        <w:t> </w:t>
      </w:r>
      <w:r>
        <w:rPr>
          <w:spacing w:val="2"/>
        </w:rPr>
        <w:t>实、准确、完整，不存在虚假记载、误导性陈述或重大遗漏，并承担个别和连</w:t>
      </w:r>
      <w:r>
        <w:rPr>
          <w:w w:val="99"/>
        </w:rPr>
        <w:t> </w:t>
      </w:r>
      <w:r>
        <w:rPr/>
        <w:t>带的法律责任。</w:t>
      </w:r>
      <w:r>
        <w:rPr>
          <w:b w:val="0"/>
          <w:bCs w:val="0"/>
        </w:rPr>
      </w:r>
    </w:p>
    <w:p>
      <w:pPr>
        <w:pStyle w:val="Heading2"/>
        <w:spacing w:line="386" w:lineRule="auto" w:before="61"/>
        <w:ind w:right="251" w:firstLine="562"/>
        <w:jc w:val="both"/>
        <w:rPr>
          <w:b w:val="0"/>
          <w:bCs w:val="0"/>
        </w:rPr>
      </w:pPr>
      <w:r>
        <w:rPr>
          <w:w w:val="95"/>
        </w:rPr>
        <w:t>公司负责人李瑞杰、主管会计工作负责人朱丹平及会计机构负责人</w:t>
      </w:r>
      <w:r>
        <w:rPr>
          <w:rFonts w:ascii="Times New Roman" w:hAnsi="Times New Roman" w:cs="Times New Roman" w:eastAsia="Times New Roman" w:hint="default"/>
          <w:w w:val="95"/>
        </w:rPr>
        <w:t>(</w:t>
      </w:r>
      <w:r>
        <w:rPr>
          <w:w w:val="95"/>
        </w:rPr>
        <w:t>会计主</w:t>
      </w:r>
      <w:r>
        <w:rPr>
          <w:w w:val="99"/>
        </w:rPr>
        <w:t> </w:t>
      </w:r>
      <w:r>
        <w:rPr/>
        <w:t>管人员</w:t>
      </w:r>
      <w:r>
        <w:rPr>
          <w:rFonts w:ascii="Times New Roman" w:hAnsi="Times New Roman" w:cs="Times New Roman" w:eastAsia="Times New Roman" w:hint="default"/>
        </w:rPr>
        <w:t>)</w:t>
      </w:r>
      <w:r>
        <w:rPr/>
        <w:t>朱丹平声明：保证年度报告中财务报告的真实、准确、完整。</w:t>
      </w:r>
      <w:r>
        <w:rPr>
          <w:b w:val="0"/>
          <w:bCs w:val="0"/>
        </w:rPr>
      </w:r>
    </w:p>
    <w:p>
      <w:pPr>
        <w:pStyle w:val="Heading2"/>
        <w:spacing w:line="408" w:lineRule="auto" w:before="48"/>
        <w:ind w:left="714" w:right="253"/>
        <w:jc w:val="left"/>
        <w:rPr>
          <w:b w:val="0"/>
          <w:bCs w:val="0"/>
        </w:rPr>
      </w:pPr>
      <w:r>
        <w:rPr/>
        <w:t>所有董事均已出席了审议本报告的董事会会议。</w:t>
      </w:r>
      <w:r>
        <w:rPr>
          <w:w w:val="99"/>
        </w:rPr>
        <w:t> </w:t>
      </w:r>
      <w:r>
        <w:rPr>
          <w:spacing w:val="2"/>
        </w:rPr>
        <w:t>本报告中所涉及的未来计划、发展战略等前瞻性描述不构成公司对投资者</w:t>
      </w:r>
      <w:r>
        <w:rPr>
          <w:b w:val="0"/>
          <w:bCs w:val="0"/>
          <w:spacing w:val="2"/>
        </w:rPr>
      </w:r>
    </w:p>
    <w:p>
      <w:pPr>
        <w:pStyle w:val="Heading2"/>
        <w:spacing w:line="408" w:lineRule="auto" w:before="61"/>
        <w:ind w:left="714" w:right="237" w:hanging="563"/>
        <w:jc w:val="left"/>
        <w:rPr>
          <w:b w:val="0"/>
          <w:bCs w:val="0"/>
        </w:rPr>
      </w:pPr>
      <w:r>
        <w:rPr/>
        <w:t>的实质承诺，敬请投资者注意投资风险。</w:t>
      </w:r>
      <w:r>
        <w:rPr>
          <w:w w:val="99"/>
        </w:rPr>
        <w:t> </w:t>
      </w:r>
      <w:r>
        <w:rPr/>
        <w:t>公司需遵守《深圳证券交易所创业板行业信息披露指引第 </w:t>
      </w:r>
      <w:r>
        <w:rPr>
          <w:rFonts w:ascii="Times New Roman" w:hAnsi="Times New Roman" w:cs="Times New Roman" w:eastAsia="Times New Roman" w:hint="default"/>
        </w:rPr>
        <w:t>5</w:t>
      </w:r>
      <w:r>
        <w:rPr>
          <w:rFonts w:ascii="Times New Roman" w:hAnsi="Times New Roman" w:cs="Times New Roman" w:eastAsia="Times New Roman" w:hint="default"/>
          <w:spacing w:val="12"/>
        </w:rPr>
        <w:t> </w:t>
      </w:r>
      <w:r>
        <w:rPr/>
        <w:t>号</w:t>
      </w:r>
      <w:r>
        <w:rPr>
          <w:rFonts w:ascii="Times New Roman" w:hAnsi="Times New Roman" w:cs="Times New Roman" w:eastAsia="Times New Roman" w:hint="default"/>
        </w:rPr>
        <w:t>——</w:t>
      </w:r>
      <w:r>
        <w:rPr/>
        <w:t>上市公</w:t>
      </w:r>
      <w:r>
        <w:rPr>
          <w:b w:val="0"/>
          <w:bCs w:val="0"/>
        </w:rPr>
      </w:r>
    </w:p>
    <w:p>
      <w:pPr>
        <w:pStyle w:val="Heading2"/>
        <w:spacing w:line="240" w:lineRule="auto" w:before="19"/>
        <w:ind w:right="253"/>
        <w:jc w:val="left"/>
        <w:rPr>
          <w:b w:val="0"/>
          <w:bCs w:val="0"/>
        </w:rPr>
      </w:pPr>
      <w:r>
        <w:rPr/>
        <w:t>司从事互联网游戏业务》的披露要求。</w:t>
      </w:r>
      <w:r>
        <w:rPr>
          <w:b w:val="0"/>
          <w:bCs w:val="0"/>
        </w:rPr>
      </w:r>
    </w:p>
    <w:p>
      <w:pPr>
        <w:spacing w:line="240" w:lineRule="auto" w:before="9"/>
        <w:rPr>
          <w:rFonts w:ascii="宋体" w:hAnsi="宋体" w:cs="宋体" w:eastAsia="宋体" w:hint="default"/>
          <w:b/>
          <w:bCs/>
          <w:sz w:val="19"/>
          <w:szCs w:val="19"/>
        </w:rPr>
      </w:pPr>
    </w:p>
    <w:p>
      <w:pPr>
        <w:pStyle w:val="Heading2"/>
        <w:spacing w:line="386" w:lineRule="auto"/>
        <w:ind w:right="254" w:firstLine="562"/>
        <w:jc w:val="both"/>
        <w:rPr>
          <w:b w:val="0"/>
          <w:bCs w:val="0"/>
        </w:rPr>
      </w:pPr>
      <w:r>
        <w:rPr>
          <w:spacing w:val="2"/>
        </w:rPr>
        <w:t>公司已在本年度报告</w:t>
      </w:r>
      <w:r>
        <w:rPr>
          <w:rFonts w:ascii="Times New Roman" w:hAnsi="Times New Roman" w:cs="Times New Roman" w:eastAsia="Times New Roman" w:hint="default"/>
          <w:spacing w:val="2"/>
        </w:rPr>
        <w:t>“</w:t>
      </w:r>
      <w:r>
        <w:rPr>
          <w:spacing w:val="2"/>
        </w:rPr>
        <w:t>第四节</w:t>
      </w:r>
      <w:r>
        <w:rPr>
          <w:spacing w:val="4"/>
        </w:rPr>
        <w:t> </w:t>
      </w:r>
      <w:r>
        <w:rPr>
          <w:spacing w:val="2"/>
        </w:rPr>
        <w:t>经营情况讨论与分析</w:t>
      </w:r>
      <w:r>
        <w:rPr>
          <w:rFonts w:ascii="Times New Roman" w:hAnsi="Times New Roman" w:cs="Times New Roman" w:eastAsia="Times New Roman" w:hint="default"/>
          <w:spacing w:val="2"/>
        </w:rPr>
        <w:t>”</w:t>
      </w:r>
      <w:r>
        <w:rPr>
          <w:spacing w:val="2"/>
        </w:rPr>
        <w:t>中</w:t>
      </w:r>
      <w:r>
        <w:rPr>
          <w:rFonts w:ascii="Times New Roman" w:hAnsi="Times New Roman" w:cs="Times New Roman" w:eastAsia="Times New Roman" w:hint="default"/>
          <w:spacing w:val="2"/>
        </w:rPr>
        <w:t>“</w:t>
      </w:r>
      <w:r>
        <w:rPr>
          <w:spacing w:val="2"/>
        </w:rPr>
        <w:t>九、公司未来发展</w:t>
      </w:r>
      <w:r>
        <w:rPr>
          <w:w w:val="99"/>
        </w:rPr>
        <w:t> </w:t>
      </w:r>
      <w:r>
        <w:rPr>
          <w:spacing w:val="-2"/>
        </w:rPr>
        <w:t>展望</w:t>
      </w:r>
      <w:r>
        <w:rPr>
          <w:rFonts w:ascii="Times New Roman" w:hAnsi="Times New Roman" w:cs="Times New Roman" w:eastAsia="Times New Roman" w:hint="default"/>
          <w:spacing w:val="-2"/>
        </w:rPr>
        <w:t>”</w:t>
      </w:r>
      <w:r>
        <w:rPr>
          <w:spacing w:val="-2"/>
        </w:rPr>
        <w:t>分析了公司未来发展可能面临的风险因素及应对措施，敬请投资者留意查</w:t>
      </w:r>
      <w:r>
        <w:rPr>
          <w:spacing w:val="-135"/>
        </w:rPr>
        <w:t> </w:t>
      </w:r>
      <w:r>
        <w:rPr>
          <w:spacing w:val="-135"/>
        </w:rPr>
      </w:r>
      <w:r>
        <w:rPr/>
        <w:t>阅。</w:t>
      </w:r>
      <w:r>
        <w:rPr>
          <w:b w:val="0"/>
          <w:bCs w:val="0"/>
        </w:rPr>
      </w:r>
    </w:p>
    <w:p>
      <w:pPr>
        <w:pStyle w:val="Heading2"/>
        <w:spacing w:line="240" w:lineRule="auto" w:before="86"/>
        <w:ind w:left="714" w:right="0"/>
        <w:jc w:val="left"/>
        <w:rPr>
          <w:b w:val="0"/>
          <w:bCs w:val="0"/>
        </w:rPr>
      </w:pPr>
      <w:r>
        <w:rPr/>
        <w:t>公司经本次董事会审议通过的利润分配预案为：以 </w:t>
      </w:r>
      <w:r>
        <w:rPr>
          <w:rFonts w:ascii="Times New Roman" w:hAnsi="Times New Roman" w:cs="Times New Roman" w:eastAsia="Times New Roman" w:hint="default"/>
        </w:rPr>
        <w:t>261,038,600</w:t>
      </w:r>
      <w:r>
        <w:rPr>
          <w:rFonts w:ascii="Times New Roman" w:hAnsi="Times New Roman" w:cs="Times New Roman" w:eastAsia="Times New Roman" w:hint="default"/>
          <w:spacing w:val="11"/>
        </w:rPr>
        <w:t> </w:t>
      </w:r>
      <w:r>
        <w:rPr/>
        <w:t>股为基数，</w:t>
      </w:r>
      <w:r>
        <w:rPr>
          <w:b w:val="0"/>
          <w:bCs w:val="0"/>
        </w:rPr>
      </w:r>
    </w:p>
    <w:p>
      <w:pPr>
        <w:pStyle w:val="Heading2"/>
        <w:spacing w:line="240" w:lineRule="auto" w:before="236"/>
        <w:ind w:right="0"/>
        <w:jc w:val="left"/>
        <w:rPr>
          <w:b w:val="0"/>
          <w:bCs w:val="0"/>
        </w:rPr>
      </w:pPr>
      <w:r>
        <w:rPr/>
        <w:t>向全体股东每</w:t>
      </w:r>
      <w:r>
        <w:rPr>
          <w:spacing w:val="-70"/>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股派发现金红利</w:t>
      </w:r>
      <w:r>
        <w:rPr>
          <w:spacing w:val="-70"/>
        </w:rPr>
        <w:t> </w:t>
      </w:r>
      <w:r>
        <w:rPr>
          <w:rFonts w:ascii="Times New Roman" w:hAnsi="Times New Roman" w:cs="Times New Roman" w:eastAsia="Times New Roman" w:hint="default"/>
        </w:rPr>
        <w:t>0.20 </w:t>
      </w:r>
      <w:r>
        <w:rPr>
          <w:spacing w:val="-7"/>
        </w:rPr>
        <w:t>元（含税），送红股</w:t>
      </w:r>
      <w:r>
        <w:rPr>
          <w:spacing w:val="-68"/>
        </w:rPr>
        <w:t> </w:t>
      </w:r>
      <w:r>
        <w:rPr>
          <w:rFonts w:ascii="Times New Roman" w:hAnsi="Times New Roman" w:cs="Times New Roman" w:eastAsia="Times New Roman" w:hint="default"/>
        </w:rPr>
        <w:t>0</w:t>
      </w:r>
      <w:r>
        <w:rPr>
          <w:rFonts w:ascii="Times New Roman" w:hAnsi="Times New Roman" w:cs="Times New Roman" w:eastAsia="Times New Roman" w:hint="default"/>
          <w:spacing w:val="-11"/>
        </w:rPr>
        <w:t> </w:t>
      </w:r>
      <w:r>
        <w:rPr>
          <w:spacing w:val="-8"/>
        </w:rPr>
        <w:t>股（含税），以资</w:t>
      </w:r>
      <w:r>
        <w:rPr>
          <w:b w:val="0"/>
          <w:bCs w:val="0"/>
          <w:spacing w:val="-8"/>
        </w:rPr>
      </w:r>
    </w:p>
    <w:p>
      <w:pPr>
        <w:pStyle w:val="Heading2"/>
        <w:spacing w:line="240" w:lineRule="auto" w:before="236"/>
        <w:ind w:right="253"/>
        <w:jc w:val="left"/>
        <w:rPr>
          <w:b w:val="0"/>
          <w:bCs w:val="0"/>
        </w:rPr>
      </w:pPr>
      <w:r>
        <w:rPr/>
        <w:t>本公积金向全体股东每</w:t>
      </w:r>
      <w:r>
        <w:rPr>
          <w:spacing w:val="-71"/>
        </w:rPr>
        <w:t> </w:t>
      </w:r>
      <w:r>
        <w:rPr>
          <w:rFonts w:ascii="Times New Roman" w:hAnsi="Times New Roman" w:cs="Times New Roman" w:eastAsia="Times New Roman" w:hint="default"/>
        </w:rPr>
        <w:t>10</w:t>
      </w:r>
      <w:r>
        <w:rPr>
          <w:rFonts w:ascii="Times New Roman" w:hAnsi="Times New Roman" w:cs="Times New Roman" w:eastAsia="Times New Roman" w:hint="default"/>
          <w:spacing w:val="-2"/>
        </w:rPr>
        <w:t> </w:t>
      </w:r>
      <w:r>
        <w:rPr/>
        <w:t>股转增</w:t>
      </w:r>
      <w:r>
        <w:rPr>
          <w:spacing w:val="-72"/>
        </w:rPr>
        <w:t> </w:t>
      </w:r>
      <w:r>
        <w:rPr>
          <w:rFonts w:ascii="Times New Roman" w:hAnsi="Times New Roman" w:cs="Times New Roman" w:eastAsia="Times New Roman" w:hint="default"/>
        </w:rPr>
        <w:t>0</w:t>
      </w:r>
      <w:r>
        <w:rPr>
          <w:rFonts w:ascii="Times New Roman" w:hAnsi="Times New Roman" w:cs="Times New Roman" w:eastAsia="Times New Roman" w:hint="default"/>
          <w:spacing w:val="-9"/>
        </w:rPr>
        <w:t> </w:t>
      </w:r>
      <w:r>
        <w:rPr/>
        <w:t>股。</w:t>
      </w:r>
      <w:r>
        <w:rPr>
          <w:b w:val="0"/>
          <w:bCs w:val="0"/>
        </w:rPr>
      </w:r>
    </w:p>
    <w:p>
      <w:pPr>
        <w:spacing w:after="0" w:line="240" w:lineRule="auto"/>
        <w:jc w:val="left"/>
        <w:sectPr>
          <w:footerReference w:type="default" r:id="rId8"/>
          <w:pgSz w:w="11910" w:h="16840"/>
          <w:pgMar w:footer="980" w:header="745" w:top="1060" w:bottom="1160" w:left="980" w:right="880"/>
          <w:pgNumType w:start="2"/>
        </w:sectPr>
      </w:pPr>
    </w:p>
    <w:p>
      <w:pPr>
        <w:spacing w:line="240" w:lineRule="auto" w:before="11"/>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8"/>
        <w:rPr>
          <w:rFonts w:ascii="宋体" w:hAnsi="宋体" w:cs="宋体" w:eastAsia="宋体" w:hint="default"/>
          <w:b/>
          <w:bCs/>
          <w:sz w:val="26"/>
          <w:szCs w:val="26"/>
        </w:rPr>
      </w:pPr>
    </w:p>
    <w:p>
      <w:pPr>
        <w:spacing w:line="460" w:lineRule="exact" w:before="0"/>
        <w:ind w:left="2241" w:right="2241"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sdt>
      <w:sdtPr>
        <w:docPartObj>
          <w:docPartGallery w:val="Table of Contents"/>
          <w:docPartUnique/>
        </w:docPartObj>
      </w:sdtPr>
      <w:sdtEndPr/>
      <w:sdtContent>
        <w:p>
          <w:pPr>
            <w:pStyle w:val="TOC1"/>
            <w:tabs>
              <w:tab w:pos="9782" w:val="right" w:leader="dot"/>
            </w:tabs>
            <w:spacing w:line="240" w:lineRule="auto" w:before="199"/>
            <w:ind w:right="0"/>
            <w:jc w:val="left"/>
            <w:rPr>
              <w:rFonts w:ascii="Times New Roman" w:hAnsi="Times New Roman" w:cs="Times New Roman" w:eastAsia="Times New Roman" w:hint="default"/>
            </w:rPr>
          </w:pPr>
          <w:hyperlink w:history="true" w:anchor="_bookmark0">
            <w:r>
              <w:rPr/>
              <w:t>第一节</w:t>
            </w:r>
            <w:r>
              <w:rPr>
                <w:spacing w:val="-1"/>
              </w:rPr>
              <w:t> </w:t>
            </w:r>
            <w:r>
              <w:rPr/>
              <w:t>重要提示、目录和释义</w:t>
            </w:r>
            <w:r>
              <w:rPr>
                <w:rFonts w:ascii="Times New Roman" w:hAnsi="Times New Roman" w:cs="Times New Roman" w:eastAsia="Times New Roman" w:hint="default"/>
              </w:rPr>
              <w:tab/>
              <w:t>6</w:t>
            </w:r>
          </w:hyperlink>
        </w:p>
        <w:p>
          <w:pPr>
            <w:pStyle w:val="TOC1"/>
            <w:tabs>
              <w:tab w:pos="9782" w:val="right" w:leader="dot"/>
            </w:tabs>
            <w:spacing w:line="240" w:lineRule="auto"/>
            <w:ind w:right="0"/>
            <w:jc w:val="left"/>
            <w:rPr>
              <w:rFonts w:ascii="Times New Roman" w:hAnsi="Times New Roman" w:cs="Times New Roman" w:eastAsia="Times New Roman" w:hint="default"/>
            </w:rPr>
          </w:pPr>
          <w:hyperlink w:history="true" w:anchor="_bookmark1">
            <w:r>
              <w:rPr/>
              <w:t>第二节</w:t>
            </w:r>
            <w:r>
              <w:rPr>
                <w:spacing w:val="-1"/>
              </w:rPr>
              <w:t> </w:t>
            </w:r>
            <w:r>
              <w:rPr/>
              <w:t>公司简介和主要财务指标</w:t>
            </w:r>
            <w:r>
              <w:rPr>
                <w:rFonts w:ascii="Times New Roman" w:hAnsi="Times New Roman" w:cs="Times New Roman" w:eastAsia="Times New Roman" w:hint="default"/>
              </w:rPr>
              <w:tab/>
              <w:t>9</w:t>
            </w:r>
          </w:hyperlink>
        </w:p>
        <w:p>
          <w:pPr>
            <w:pStyle w:val="TOC1"/>
            <w:tabs>
              <w:tab w:pos="9785" w:val="right" w:leader="dot"/>
            </w:tabs>
            <w:spacing w:line="240" w:lineRule="auto"/>
            <w:ind w:right="0"/>
            <w:jc w:val="left"/>
            <w:rPr>
              <w:rFonts w:ascii="Times New Roman" w:hAnsi="Times New Roman" w:cs="Times New Roman" w:eastAsia="Times New Roman" w:hint="default"/>
            </w:rPr>
          </w:pPr>
          <w:hyperlink w:history="true" w:anchor="_bookmark2">
            <w:r>
              <w:rPr/>
              <w:t>第三节</w:t>
            </w:r>
            <w:r>
              <w:rPr>
                <w:spacing w:val="-1"/>
              </w:rPr>
              <w:t> </w:t>
            </w:r>
            <w:r>
              <w:rPr/>
              <w:t>公司业务概要</w:t>
            </w:r>
            <w:r>
              <w:rPr>
                <w:rFonts w:ascii="Times New Roman" w:hAnsi="Times New Roman" w:cs="Times New Roman" w:eastAsia="Times New Roman" w:hint="default"/>
              </w:rPr>
              <w:tab/>
              <w:t>12</w:t>
            </w:r>
          </w:hyperlink>
        </w:p>
        <w:p>
          <w:pPr>
            <w:pStyle w:val="TOC1"/>
            <w:tabs>
              <w:tab w:pos="9785" w:val="right" w:leader="dot"/>
            </w:tabs>
            <w:spacing w:line="240" w:lineRule="auto"/>
            <w:ind w:right="0"/>
            <w:jc w:val="left"/>
            <w:rPr>
              <w:rFonts w:ascii="Times New Roman" w:hAnsi="Times New Roman" w:cs="Times New Roman" w:eastAsia="Times New Roman" w:hint="default"/>
            </w:rPr>
          </w:pPr>
          <w:hyperlink w:history="true" w:anchor="_bookmark3">
            <w:r>
              <w:rPr/>
              <w:t>第四节</w:t>
            </w:r>
            <w:r>
              <w:rPr>
                <w:spacing w:val="-1"/>
              </w:rPr>
              <w:t> </w:t>
            </w:r>
            <w:r>
              <w:rPr/>
              <w:t>经营情况讨论与分析</w:t>
            </w:r>
            <w:r>
              <w:rPr>
                <w:rFonts w:ascii="Times New Roman" w:hAnsi="Times New Roman" w:cs="Times New Roman" w:eastAsia="Times New Roman" w:hint="default"/>
              </w:rPr>
              <w:tab/>
              <w:t>30</w:t>
            </w:r>
          </w:hyperlink>
        </w:p>
        <w:p>
          <w:pPr>
            <w:pStyle w:val="TOC1"/>
            <w:tabs>
              <w:tab w:pos="9785" w:val="right" w:leader="dot"/>
            </w:tabs>
            <w:spacing w:line="240" w:lineRule="auto"/>
            <w:ind w:right="0"/>
            <w:jc w:val="left"/>
            <w:rPr>
              <w:rFonts w:ascii="Times New Roman" w:hAnsi="Times New Roman" w:cs="Times New Roman" w:eastAsia="Times New Roman" w:hint="default"/>
            </w:rPr>
          </w:pPr>
          <w:hyperlink w:history="true" w:anchor="_bookmark4">
            <w:r>
              <w:rPr/>
              <w:t>第五节</w:t>
            </w:r>
            <w:r>
              <w:rPr>
                <w:spacing w:val="-1"/>
              </w:rPr>
              <w:t> </w:t>
            </w:r>
            <w:r>
              <w:rPr/>
              <w:t>重要事项</w:t>
            </w:r>
            <w:r>
              <w:rPr>
                <w:rFonts w:ascii="Times New Roman" w:hAnsi="Times New Roman" w:cs="Times New Roman" w:eastAsia="Times New Roman" w:hint="default"/>
              </w:rPr>
              <w:tab/>
              <w:t>49</w:t>
            </w:r>
          </w:hyperlink>
        </w:p>
        <w:p>
          <w:pPr>
            <w:pStyle w:val="TOC1"/>
            <w:tabs>
              <w:tab w:pos="9785" w:val="right" w:leader="dot"/>
            </w:tabs>
            <w:spacing w:line="240" w:lineRule="auto" w:before="209"/>
            <w:ind w:right="0"/>
            <w:jc w:val="left"/>
            <w:rPr>
              <w:rFonts w:ascii="Times New Roman" w:hAnsi="Times New Roman" w:cs="Times New Roman" w:eastAsia="Times New Roman" w:hint="default"/>
            </w:rPr>
          </w:pPr>
          <w:hyperlink w:history="true" w:anchor="_bookmark5">
            <w:r>
              <w:rPr/>
              <w:t>第六节</w:t>
            </w:r>
            <w:r>
              <w:rPr>
                <w:spacing w:val="-1"/>
              </w:rPr>
              <w:t> </w:t>
            </w:r>
            <w:r>
              <w:rPr/>
              <w:t>股份变动及股东情况</w:t>
            </w:r>
            <w:r>
              <w:rPr>
                <w:rFonts w:ascii="Times New Roman" w:hAnsi="Times New Roman" w:cs="Times New Roman" w:eastAsia="Times New Roman" w:hint="default"/>
              </w:rPr>
              <w:tab/>
              <w:t>54</w:t>
            </w:r>
          </w:hyperlink>
        </w:p>
        <w:p>
          <w:pPr>
            <w:pStyle w:val="TOC1"/>
            <w:tabs>
              <w:tab w:pos="9785" w:val="right" w:leader="dot"/>
            </w:tabs>
            <w:spacing w:line="240" w:lineRule="auto"/>
            <w:ind w:right="0"/>
            <w:jc w:val="left"/>
            <w:rPr>
              <w:rFonts w:ascii="Times New Roman" w:hAnsi="Times New Roman" w:cs="Times New Roman" w:eastAsia="Times New Roman" w:hint="default"/>
            </w:rPr>
          </w:pPr>
          <w:hyperlink w:history="true" w:anchor="_bookmark5">
            <w:r>
              <w:rPr/>
              <w:t>第七节</w:t>
            </w:r>
            <w:r>
              <w:rPr>
                <w:spacing w:val="-1"/>
              </w:rPr>
              <w:t> </w:t>
            </w:r>
            <w:r>
              <w:rPr/>
              <w:t>优先股相关情况</w:t>
            </w:r>
            <w:r>
              <w:rPr>
                <w:rFonts w:ascii="Times New Roman" w:hAnsi="Times New Roman" w:cs="Times New Roman" w:eastAsia="Times New Roman" w:hint="default"/>
              </w:rPr>
              <w:tab/>
              <w:t>54</w:t>
            </w:r>
          </w:hyperlink>
        </w:p>
        <w:p>
          <w:pPr>
            <w:pStyle w:val="TOC1"/>
            <w:tabs>
              <w:tab w:pos="9785" w:val="right" w:leader="dot"/>
            </w:tabs>
            <w:spacing w:line="240" w:lineRule="auto"/>
            <w:ind w:right="0"/>
            <w:jc w:val="left"/>
            <w:rPr>
              <w:rFonts w:ascii="Times New Roman" w:hAnsi="Times New Roman" w:cs="Times New Roman" w:eastAsia="Times New Roman" w:hint="default"/>
            </w:rPr>
          </w:pPr>
          <w:hyperlink w:history="true" w:anchor="_bookmark6">
            <w:r>
              <w:rPr/>
              <w:t>第八节</w:t>
            </w:r>
            <w:r>
              <w:rPr>
                <w:spacing w:val="-1"/>
              </w:rPr>
              <w:t> </w:t>
            </w:r>
            <w:r>
              <w:rPr/>
              <w:t>董事、监事、高级管理人员和员工情况</w:t>
            </w:r>
            <w:r>
              <w:rPr>
                <w:rFonts w:ascii="Times New Roman" w:hAnsi="Times New Roman" w:cs="Times New Roman" w:eastAsia="Times New Roman" w:hint="default"/>
              </w:rPr>
              <w:tab/>
              <w:t>55</w:t>
            </w:r>
          </w:hyperlink>
        </w:p>
        <w:p>
          <w:pPr>
            <w:pStyle w:val="TOC1"/>
            <w:tabs>
              <w:tab w:pos="9785" w:val="right" w:leader="dot"/>
            </w:tabs>
            <w:spacing w:line="240" w:lineRule="auto"/>
            <w:ind w:right="0"/>
            <w:jc w:val="left"/>
            <w:rPr>
              <w:rFonts w:ascii="Times New Roman" w:hAnsi="Times New Roman" w:cs="Times New Roman" w:eastAsia="Times New Roman" w:hint="default"/>
            </w:rPr>
          </w:pPr>
          <w:hyperlink w:history="true" w:anchor="_bookmark7">
            <w:r>
              <w:rPr/>
              <w:t>第九节</w:t>
            </w:r>
            <w:r>
              <w:rPr>
                <w:spacing w:val="-1"/>
              </w:rPr>
              <w:t> </w:t>
            </w:r>
            <w:r>
              <w:rPr/>
              <w:t>公司治理</w:t>
            </w:r>
            <w:r>
              <w:rPr>
                <w:rFonts w:ascii="Times New Roman" w:hAnsi="Times New Roman" w:cs="Times New Roman" w:eastAsia="Times New Roman" w:hint="default"/>
              </w:rPr>
              <w:tab/>
              <w:t>61</w:t>
            </w:r>
          </w:hyperlink>
        </w:p>
        <w:p>
          <w:pPr>
            <w:pStyle w:val="TOC1"/>
            <w:tabs>
              <w:tab w:pos="9785" w:val="right" w:leader="dot"/>
            </w:tabs>
            <w:spacing w:line="240" w:lineRule="auto"/>
            <w:ind w:right="0"/>
            <w:jc w:val="left"/>
            <w:rPr>
              <w:rFonts w:ascii="Times New Roman" w:hAnsi="Times New Roman" w:cs="Times New Roman" w:eastAsia="Times New Roman" w:hint="default"/>
            </w:rPr>
          </w:pPr>
          <w:hyperlink w:history="true" w:anchor="_bookmark8">
            <w:r>
              <w:rPr/>
              <w:t>第十节</w:t>
            </w:r>
            <w:r>
              <w:rPr>
                <w:spacing w:val="-1"/>
              </w:rPr>
              <w:t> </w:t>
            </w:r>
            <w:r>
              <w:rPr/>
              <w:t>公司债券相关情况</w:t>
            </w:r>
            <w:r>
              <w:rPr>
                <w:rFonts w:ascii="Times New Roman" w:hAnsi="Times New Roman" w:cs="Times New Roman" w:eastAsia="Times New Roman" w:hint="default"/>
              </w:rPr>
              <w:tab/>
              <w:t>66</w:t>
            </w:r>
          </w:hyperlink>
        </w:p>
        <w:p>
          <w:pPr>
            <w:pStyle w:val="TOC1"/>
            <w:tabs>
              <w:tab w:pos="9785" w:val="right" w:leader="dot"/>
            </w:tabs>
            <w:spacing w:line="240" w:lineRule="auto"/>
            <w:ind w:right="0"/>
            <w:jc w:val="left"/>
            <w:rPr>
              <w:rFonts w:ascii="Times New Roman" w:hAnsi="Times New Roman" w:cs="Times New Roman" w:eastAsia="Times New Roman" w:hint="default"/>
            </w:rPr>
          </w:pPr>
          <w:hyperlink w:history="true" w:anchor="_bookmark9">
            <w:r>
              <w:rPr/>
              <w:t>第十一节</w:t>
            </w:r>
            <w:r>
              <w:rPr>
                <w:spacing w:val="-1"/>
              </w:rPr>
              <w:t> </w:t>
            </w:r>
            <w:r>
              <w:rPr/>
              <w:t>财务报告</w:t>
            </w:r>
            <w:r>
              <w:rPr>
                <w:rFonts w:ascii="Times New Roman" w:hAnsi="Times New Roman" w:cs="Times New Roman" w:eastAsia="Times New Roman" w:hint="default"/>
              </w:rPr>
              <w:tab/>
              <w:t>67</w:t>
            </w:r>
          </w:hyperlink>
        </w:p>
        <w:p>
          <w:pPr>
            <w:pStyle w:val="TOC1"/>
            <w:tabs>
              <w:tab w:pos="9785" w:val="right" w:leader="dot"/>
            </w:tabs>
            <w:spacing w:line="240" w:lineRule="auto" w:before="209"/>
            <w:ind w:right="0"/>
            <w:jc w:val="left"/>
            <w:rPr>
              <w:rFonts w:ascii="Times New Roman" w:hAnsi="Times New Roman" w:cs="Times New Roman" w:eastAsia="Times New Roman" w:hint="default"/>
            </w:rPr>
          </w:pPr>
          <w:hyperlink w:history="true" w:anchor="_bookmark10">
            <w:r>
              <w:rPr/>
              <w:t>第十二节</w:t>
            </w:r>
            <w:r>
              <w:rPr>
                <w:spacing w:val="-1"/>
              </w:rPr>
              <w:t> </w:t>
            </w:r>
            <w:r>
              <w:rPr/>
              <w:t>备查文件目录</w:t>
            </w:r>
            <w:r>
              <w:rPr>
                <w:rFonts w:ascii="Times New Roman" w:hAnsi="Times New Roman" w:cs="Times New Roman" w:eastAsia="Times New Roman" w:hint="default"/>
              </w:rPr>
              <w:tab/>
              <w:t>159</w:t>
            </w:r>
          </w:hyperlink>
        </w:p>
      </w:sdtContent>
    </w:sdt>
    <w:p>
      <w:pPr>
        <w:spacing w:after="0" w:line="240" w:lineRule="auto"/>
        <w:jc w:val="left"/>
        <w:rPr>
          <w:rFonts w:ascii="Times New Roman" w:hAnsi="Times New Roman" w:cs="Times New Roman" w:eastAsia="Times New Roman" w:hint="default"/>
        </w:rPr>
        <w:sectPr>
          <w:pgSz w:w="11910" w:h="16840"/>
          <w:pgMar w:header="745" w:footer="980" w:top="1060" w:bottom="1160" w:left="980" w:right="980"/>
        </w:sectPr>
      </w:pPr>
    </w:p>
    <w:p>
      <w:pPr>
        <w:spacing w:before="424"/>
        <w:ind w:left="2241" w:right="2241"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10"/>
        <w:rPr>
          <w:rFonts w:ascii="宋体" w:hAnsi="宋体" w:cs="宋体" w:eastAsia="宋体" w:hint="default"/>
          <w:b/>
          <w:bCs/>
          <w:sz w:val="11"/>
          <w:szCs w:val="11"/>
        </w:rPr>
      </w:pPr>
    </w:p>
    <w:tbl>
      <w:tblPr>
        <w:tblW w:w="0" w:type="auto"/>
        <w:jc w:val="left"/>
        <w:tblInd w:w="148" w:type="dxa"/>
        <w:tblLayout w:type="fixed"/>
        <w:tblCellMar>
          <w:top w:w="0" w:type="dxa"/>
          <w:left w:w="0" w:type="dxa"/>
          <w:bottom w:w="0" w:type="dxa"/>
          <w:right w:w="0" w:type="dxa"/>
        </w:tblCellMar>
        <w:tblLook w:val="01E0"/>
      </w:tblPr>
      <w:tblGrid>
        <w:gridCol w:w="3524"/>
        <w:gridCol w:w="611"/>
        <w:gridCol w:w="5436"/>
      </w:tblGrid>
      <w:tr>
        <w:trPr>
          <w:trHeight w:val="322" w:hRule="exact"/>
        </w:trPr>
        <w:tc>
          <w:tcPr>
            <w:tcW w:w="3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释义项</w:t>
            </w:r>
          </w:p>
        </w:tc>
        <w:tc>
          <w:tcPr>
            <w:tcW w:w="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322" w:hRule="exact"/>
        </w:trPr>
        <w:tc>
          <w:tcPr>
            <w:tcW w:w="352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本公司、公司、中青宝、中青宝网</w:t>
            </w:r>
          </w:p>
        </w:tc>
        <w:tc>
          <w:tcPr>
            <w:tcW w:w="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深圳中青宝互动网络股份有限公司</w:t>
            </w:r>
          </w:p>
        </w:tc>
      </w:tr>
      <w:tr>
        <w:trPr>
          <w:trHeight w:val="322" w:hRule="exact"/>
        </w:trPr>
        <w:tc>
          <w:tcPr>
            <w:tcW w:w="352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母公司、宝德控股</w:t>
            </w:r>
          </w:p>
        </w:tc>
        <w:tc>
          <w:tcPr>
            <w:tcW w:w="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深圳市宝德投资控股有限公司</w:t>
            </w:r>
          </w:p>
        </w:tc>
      </w:tr>
      <w:tr>
        <w:trPr>
          <w:trHeight w:val="324" w:hRule="exact"/>
        </w:trPr>
        <w:tc>
          <w:tcPr>
            <w:tcW w:w="352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实际控制人</w:t>
            </w:r>
          </w:p>
        </w:tc>
        <w:tc>
          <w:tcPr>
            <w:tcW w:w="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0"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李瑞杰、张云霞</w:t>
            </w:r>
          </w:p>
        </w:tc>
      </w:tr>
      <w:tr>
        <w:trPr>
          <w:trHeight w:val="322" w:hRule="exact"/>
        </w:trPr>
        <w:tc>
          <w:tcPr>
            <w:tcW w:w="352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宝德科技</w:t>
            </w:r>
          </w:p>
        </w:tc>
        <w:tc>
          <w:tcPr>
            <w:tcW w:w="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宝德科技集团股份有限公司</w:t>
            </w:r>
          </w:p>
        </w:tc>
      </w:tr>
      <w:tr>
        <w:trPr>
          <w:trHeight w:val="322" w:hRule="exact"/>
        </w:trPr>
        <w:tc>
          <w:tcPr>
            <w:tcW w:w="352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中国证监会</w:t>
            </w:r>
          </w:p>
        </w:tc>
        <w:tc>
          <w:tcPr>
            <w:tcW w:w="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中国证券监督管理委员会</w:t>
            </w:r>
          </w:p>
        </w:tc>
      </w:tr>
      <w:tr>
        <w:trPr>
          <w:trHeight w:val="322" w:hRule="exact"/>
        </w:trPr>
        <w:tc>
          <w:tcPr>
            <w:tcW w:w="352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《公司法》</w:t>
            </w:r>
          </w:p>
        </w:tc>
        <w:tc>
          <w:tcPr>
            <w:tcW w:w="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《中华人民共和国公司法》</w:t>
            </w:r>
          </w:p>
        </w:tc>
      </w:tr>
      <w:tr>
        <w:trPr>
          <w:trHeight w:val="322" w:hRule="exact"/>
        </w:trPr>
        <w:tc>
          <w:tcPr>
            <w:tcW w:w="352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《证券法》</w:t>
            </w:r>
          </w:p>
        </w:tc>
        <w:tc>
          <w:tcPr>
            <w:tcW w:w="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《中华人民共和国证券法》</w:t>
            </w:r>
          </w:p>
        </w:tc>
      </w:tr>
      <w:tr>
        <w:trPr>
          <w:trHeight w:val="322" w:hRule="exact"/>
        </w:trPr>
        <w:tc>
          <w:tcPr>
            <w:tcW w:w="352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《上市规则》</w:t>
            </w:r>
          </w:p>
        </w:tc>
        <w:tc>
          <w:tcPr>
            <w:tcW w:w="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深圳证券交易所《创业板股票上市规则》</w:t>
            </w:r>
          </w:p>
        </w:tc>
      </w:tr>
      <w:tr>
        <w:trPr>
          <w:trHeight w:val="324" w:hRule="exact"/>
        </w:trPr>
        <w:tc>
          <w:tcPr>
            <w:tcW w:w="352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公司章程</w:t>
            </w:r>
          </w:p>
        </w:tc>
        <w:tc>
          <w:tcPr>
            <w:tcW w:w="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0"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深圳中青宝互动网络股份有限公司章程</w:t>
            </w:r>
          </w:p>
        </w:tc>
      </w:tr>
      <w:tr>
        <w:trPr>
          <w:trHeight w:val="322" w:hRule="exact"/>
        </w:trPr>
        <w:tc>
          <w:tcPr>
            <w:tcW w:w="352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深交所</w:t>
            </w:r>
          </w:p>
        </w:tc>
        <w:tc>
          <w:tcPr>
            <w:tcW w:w="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322" w:hRule="exact"/>
        </w:trPr>
        <w:tc>
          <w:tcPr>
            <w:tcW w:w="352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MMO</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游戏</w:t>
            </w:r>
          </w:p>
        </w:tc>
        <w:tc>
          <w:tcPr>
            <w:tcW w:w="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大型多人在线游戏</w:t>
            </w:r>
          </w:p>
        </w:tc>
      </w:tr>
      <w:tr>
        <w:trPr>
          <w:trHeight w:val="317" w:hRule="exact"/>
        </w:trPr>
        <w:tc>
          <w:tcPr>
            <w:tcW w:w="3524" w:type="dxa"/>
            <w:vMerge w:val="restart"/>
            <w:tcBorders>
              <w:top w:val="single" w:sz="4" w:space="0" w:color="000000"/>
              <w:left w:val="single" w:sz="4" w:space="0" w:color="000000"/>
              <w:right w:val="single" w:sz="9" w:space="0" w:color="D2D2D2"/>
            </w:tcBorders>
          </w:tcPr>
          <w:p>
            <w:pPr>
              <w:pStyle w:val="TableParagraph"/>
              <w:spacing w:line="240" w:lineRule="auto" w:before="6"/>
              <w:ind w:right="0"/>
              <w:jc w:val="left"/>
              <w:rPr>
                <w:rFonts w:ascii="宋体" w:hAnsi="宋体" w:cs="宋体" w:eastAsia="宋体" w:hint="default"/>
                <w:b/>
                <w:bCs/>
                <w:sz w:val="24"/>
                <w:szCs w:val="2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客户端游戏</w:t>
            </w:r>
            <w:r>
              <w:rPr>
                <w:rFonts w:ascii="Times New Roman" w:hAnsi="Times New Roman" w:cs="Times New Roman" w:eastAsia="Times New Roman" w:hint="default"/>
                <w:sz w:val="18"/>
                <w:szCs w:val="18"/>
              </w:rPr>
              <w:t>/</w:t>
            </w:r>
            <w:r>
              <w:rPr>
                <w:rFonts w:ascii="宋体" w:hAnsi="宋体" w:cs="宋体" w:eastAsia="宋体" w:hint="default"/>
                <w:sz w:val="18"/>
                <w:szCs w:val="18"/>
              </w:rPr>
              <w:t>端游</w:t>
            </w:r>
          </w:p>
        </w:tc>
        <w:tc>
          <w:tcPr>
            <w:tcW w:w="611" w:type="dxa"/>
            <w:tcBorders>
              <w:top w:val="single" w:sz="4" w:space="0" w:color="000000"/>
              <w:left w:val="single" w:sz="4" w:space="0" w:color="000000"/>
              <w:bottom w:val="nil" w:sz="6" w:space="0" w:color="auto"/>
              <w:right w:val="single" w:sz="4" w:space="0" w:color="000000"/>
            </w:tcBorders>
            <w:shd w:val="clear" w:color="auto" w:fill="D2D2D2"/>
          </w:tcPr>
          <w:p>
            <w:pPr/>
          </w:p>
        </w:tc>
        <w:tc>
          <w:tcPr>
            <w:tcW w:w="5436" w:type="dxa"/>
            <w:vMerge w:val="restart"/>
            <w:tcBorders>
              <w:top w:val="single" w:sz="4" w:space="0" w:color="000000"/>
              <w:left w:val="single" w:sz="9" w:space="0" w:color="D2D2D2"/>
              <w:right w:val="single" w:sz="4" w:space="0" w:color="000000"/>
            </w:tcBorders>
          </w:tcPr>
          <w:p>
            <w:pPr>
              <w:pStyle w:val="TableParagraph"/>
              <w:spacing w:line="316" w:lineRule="auto" w:before="8"/>
              <w:ind w:left="28" w:right="18"/>
              <w:jc w:val="both"/>
              <w:rPr>
                <w:rFonts w:ascii="宋体" w:hAnsi="宋体" w:cs="宋体" w:eastAsia="宋体" w:hint="default"/>
                <w:sz w:val="18"/>
                <w:szCs w:val="18"/>
              </w:rPr>
            </w:pPr>
            <w:r>
              <w:rPr>
                <w:rFonts w:ascii="宋体" w:hAnsi="宋体" w:cs="宋体" w:eastAsia="宋体" w:hint="default"/>
                <w:spacing w:val="-1"/>
                <w:sz w:val="18"/>
                <w:szCs w:val="18"/>
              </w:rPr>
              <w:t>客户端，是指与游戏服务器相对应，为客户提供本地服务的程式。一</w:t>
            </w:r>
            <w:r>
              <w:rPr>
                <w:rFonts w:ascii="宋体" w:hAnsi="宋体" w:cs="宋体" w:eastAsia="宋体" w:hint="default"/>
                <w:sz w:val="18"/>
                <w:szCs w:val="18"/>
              </w:rPr>
              <w:t> </w:t>
            </w:r>
            <w:r>
              <w:rPr>
                <w:rFonts w:ascii="宋体" w:hAnsi="宋体" w:cs="宋体" w:eastAsia="宋体" w:hint="default"/>
                <w:spacing w:val="-2"/>
                <w:sz w:val="18"/>
                <w:szCs w:val="18"/>
              </w:rPr>
              <w:t>般安装在普通的用户电脑上，需要与游戏伺服端互相配合运行。客户</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端游戏是指需下载客户端，在电脑上进行的网络游戏</w:t>
            </w:r>
          </w:p>
        </w:tc>
      </w:tr>
      <w:tr>
        <w:trPr>
          <w:trHeight w:val="312" w:hRule="exact"/>
        </w:trPr>
        <w:tc>
          <w:tcPr>
            <w:tcW w:w="3524" w:type="dxa"/>
            <w:vMerge/>
            <w:tcBorders>
              <w:left w:val="single" w:sz="4" w:space="0" w:color="000000"/>
              <w:right w:val="single" w:sz="9" w:space="0" w:color="D2D2D2"/>
            </w:tcBorders>
          </w:tcPr>
          <w:p>
            <w:pPr/>
          </w:p>
        </w:tc>
        <w:tc>
          <w:tcPr>
            <w:tcW w:w="61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8"/>
              <w:ind w:left="10"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vMerge/>
            <w:tcBorders>
              <w:left w:val="single" w:sz="9" w:space="0" w:color="D2D2D2"/>
              <w:right w:val="single" w:sz="4" w:space="0" w:color="000000"/>
            </w:tcBorders>
          </w:tcPr>
          <w:p>
            <w:pPr/>
          </w:p>
        </w:tc>
      </w:tr>
      <w:tr>
        <w:trPr>
          <w:trHeight w:val="317" w:hRule="exact"/>
        </w:trPr>
        <w:tc>
          <w:tcPr>
            <w:tcW w:w="3524" w:type="dxa"/>
            <w:vMerge/>
            <w:tcBorders>
              <w:left w:val="single" w:sz="4" w:space="0" w:color="000000"/>
              <w:bottom w:val="single" w:sz="4" w:space="0" w:color="000000"/>
              <w:right w:val="single" w:sz="9" w:space="0" w:color="D2D2D2"/>
            </w:tcBorders>
          </w:tcPr>
          <w:p>
            <w:pPr/>
          </w:p>
        </w:tc>
        <w:tc>
          <w:tcPr>
            <w:tcW w:w="611" w:type="dxa"/>
            <w:tcBorders>
              <w:top w:val="nil" w:sz="6" w:space="0" w:color="auto"/>
              <w:left w:val="single" w:sz="4" w:space="0" w:color="000000"/>
              <w:bottom w:val="single" w:sz="4" w:space="0" w:color="000000"/>
              <w:right w:val="single" w:sz="4" w:space="0" w:color="000000"/>
            </w:tcBorders>
            <w:shd w:val="clear" w:color="auto" w:fill="D2D2D2"/>
          </w:tcPr>
          <w:p>
            <w:pPr/>
          </w:p>
        </w:tc>
        <w:tc>
          <w:tcPr>
            <w:tcW w:w="5436" w:type="dxa"/>
            <w:vMerge/>
            <w:tcBorders>
              <w:left w:val="single" w:sz="9" w:space="0" w:color="D2D2D2"/>
              <w:bottom w:val="single" w:sz="4" w:space="0" w:color="000000"/>
              <w:right w:val="single" w:sz="4" w:space="0" w:color="000000"/>
            </w:tcBorders>
          </w:tcPr>
          <w:p>
            <w:pPr/>
          </w:p>
        </w:tc>
      </w:tr>
      <w:tr>
        <w:trPr>
          <w:trHeight w:val="317" w:hRule="exact"/>
        </w:trPr>
        <w:tc>
          <w:tcPr>
            <w:tcW w:w="3524" w:type="dxa"/>
            <w:vMerge w:val="restart"/>
            <w:tcBorders>
              <w:top w:val="single" w:sz="4" w:space="0" w:color="000000"/>
              <w:left w:val="single" w:sz="4" w:space="0" w:color="000000"/>
              <w:right w:val="single" w:sz="9" w:space="0" w:color="D2D2D2"/>
            </w:tcBorders>
          </w:tcPr>
          <w:p>
            <w:pPr>
              <w:pStyle w:val="TableParagraph"/>
              <w:spacing w:line="240" w:lineRule="auto" w:before="6"/>
              <w:ind w:right="0"/>
              <w:jc w:val="left"/>
              <w:rPr>
                <w:rFonts w:ascii="宋体" w:hAnsi="宋体" w:cs="宋体" w:eastAsia="宋体" w:hint="default"/>
                <w:b/>
                <w:bCs/>
                <w:sz w:val="24"/>
                <w:szCs w:val="2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网页游戏</w:t>
            </w:r>
            <w:r>
              <w:rPr>
                <w:rFonts w:ascii="Times New Roman" w:hAnsi="Times New Roman" w:cs="Times New Roman" w:eastAsia="Times New Roman" w:hint="default"/>
                <w:sz w:val="18"/>
                <w:szCs w:val="18"/>
              </w:rPr>
              <w:t>/</w:t>
            </w:r>
            <w:r>
              <w:rPr>
                <w:rFonts w:ascii="宋体" w:hAnsi="宋体" w:cs="宋体" w:eastAsia="宋体" w:hint="default"/>
                <w:sz w:val="18"/>
                <w:szCs w:val="18"/>
              </w:rPr>
              <w:t>页游</w:t>
            </w:r>
          </w:p>
        </w:tc>
        <w:tc>
          <w:tcPr>
            <w:tcW w:w="611" w:type="dxa"/>
            <w:tcBorders>
              <w:top w:val="single" w:sz="4" w:space="0" w:color="000000"/>
              <w:left w:val="single" w:sz="4" w:space="0" w:color="000000"/>
              <w:bottom w:val="nil" w:sz="6" w:space="0" w:color="auto"/>
              <w:right w:val="single" w:sz="4" w:space="0" w:color="000000"/>
            </w:tcBorders>
            <w:shd w:val="clear" w:color="auto" w:fill="D2D2D2"/>
          </w:tcPr>
          <w:p>
            <w:pPr/>
          </w:p>
        </w:tc>
        <w:tc>
          <w:tcPr>
            <w:tcW w:w="5436" w:type="dxa"/>
            <w:vMerge w:val="restart"/>
            <w:tcBorders>
              <w:top w:val="single" w:sz="4" w:space="0" w:color="000000"/>
              <w:left w:val="single" w:sz="9" w:space="0" w:color="D2D2D2"/>
              <w:right w:val="single" w:sz="4" w:space="0" w:color="000000"/>
            </w:tcBorders>
          </w:tcPr>
          <w:p>
            <w:pPr>
              <w:pStyle w:val="TableParagraph"/>
              <w:spacing w:line="316" w:lineRule="auto" w:before="8"/>
              <w:ind w:left="28" w:right="18"/>
              <w:jc w:val="both"/>
              <w:rPr>
                <w:rFonts w:ascii="宋体" w:hAnsi="宋体" w:cs="宋体" w:eastAsia="宋体" w:hint="default"/>
                <w:sz w:val="18"/>
                <w:szCs w:val="18"/>
              </w:rPr>
            </w:pPr>
            <w:r>
              <w:rPr>
                <w:rFonts w:ascii="宋体" w:hAnsi="宋体" w:cs="宋体" w:eastAsia="宋体" w:hint="default"/>
                <w:spacing w:val="-1"/>
                <w:sz w:val="18"/>
                <w:szCs w:val="18"/>
              </w:rPr>
              <w:t>又称无端网游，基于网站开发技术，以标准协议为基础传输形式，无</w:t>
            </w:r>
            <w:r>
              <w:rPr>
                <w:rFonts w:ascii="宋体" w:hAnsi="宋体" w:cs="宋体" w:eastAsia="宋体" w:hint="default"/>
                <w:sz w:val="18"/>
                <w:szCs w:val="18"/>
              </w:rPr>
              <w:t> </w:t>
            </w:r>
            <w:r>
              <w:rPr>
                <w:rFonts w:ascii="宋体" w:hAnsi="宋体" w:cs="宋体" w:eastAsia="宋体" w:hint="default"/>
                <w:spacing w:val="-2"/>
                <w:sz w:val="18"/>
                <w:szCs w:val="18"/>
              </w:rPr>
              <w:t>客户端或基于浏览器内核的微客户端游戏，游戏用户可以直接通过互</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联网浏览器玩网页游戏</w:t>
            </w:r>
          </w:p>
        </w:tc>
      </w:tr>
      <w:tr>
        <w:trPr>
          <w:trHeight w:val="312" w:hRule="exact"/>
        </w:trPr>
        <w:tc>
          <w:tcPr>
            <w:tcW w:w="3524" w:type="dxa"/>
            <w:vMerge/>
            <w:tcBorders>
              <w:left w:val="single" w:sz="4" w:space="0" w:color="000000"/>
              <w:right w:val="single" w:sz="9" w:space="0" w:color="D2D2D2"/>
            </w:tcBorders>
          </w:tcPr>
          <w:p>
            <w:pPr/>
          </w:p>
        </w:tc>
        <w:tc>
          <w:tcPr>
            <w:tcW w:w="61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8"/>
              <w:ind w:left="10"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vMerge/>
            <w:tcBorders>
              <w:left w:val="single" w:sz="9" w:space="0" w:color="D2D2D2"/>
              <w:right w:val="single" w:sz="4" w:space="0" w:color="000000"/>
            </w:tcBorders>
          </w:tcPr>
          <w:p>
            <w:pPr/>
          </w:p>
        </w:tc>
      </w:tr>
      <w:tr>
        <w:trPr>
          <w:trHeight w:val="317" w:hRule="exact"/>
        </w:trPr>
        <w:tc>
          <w:tcPr>
            <w:tcW w:w="3524" w:type="dxa"/>
            <w:vMerge/>
            <w:tcBorders>
              <w:left w:val="single" w:sz="4" w:space="0" w:color="000000"/>
              <w:bottom w:val="single" w:sz="4" w:space="0" w:color="000000"/>
              <w:right w:val="single" w:sz="9" w:space="0" w:color="D2D2D2"/>
            </w:tcBorders>
          </w:tcPr>
          <w:p>
            <w:pPr/>
          </w:p>
        </w:tc>
        <w:tc>
          <w:tcPr>
            <w:tcW w:w="611" w:type="dxa"/>
            <w:tcBorders>
              <w:top w:val="nil" w:sz="6" w:space="0" w:color="auto"/>
              <w:left w:val="single" w:sz="4" w:space="0" w:color="000000"/>
              <w:bottom w:val="single" w:sz="4" w:space="0" w:color="000000"/>
              <w:right w:val="single" w:sz="4" w:space="0" w:color="000000"/>
            </w:tcBorders>
            <w:shd w:val="clear" w:color="auto" w:fill="D2D2D2"/>
          </w:tcPr>
          <w:p>
            <w:pPr/>
          </w:p>
        </w:tc>
        <w:tc>
          <w:tcPr>
            <w:tcW w:w="5436" w:type="dxa"/>
            <w:vMerge/>
            <w:tcBorders>
              <w:left w:val="single" w:sz="9" w:space="0" w:color="D2D2D2"/>
              <w:bottom w:val="single" w:sz="4" w:space="0" w:color="000000"/>
              <w:right w:val="single" w:sz="4" w:space="0" w:color="000000"/>
            </w:tcBorders>
          </w:tcPr>
          <w:p>
            <w:pPr/>
          </w:p>
        </w:tc>
      </w:tr>
      <w:tr>
        <w:trPr>
          <w:trHeight w:val="322" w:hRule="exact"/>
        </w:trPr>
        <w:tc>
          <w:tcPr>
            <w:tcW w:w="352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手机游戏</w:t>
            </w:r>
            <w:r>
              <w:rPr>
                <w:rFonts w:ascii="Times New Roman" w:hAnsi="Times New Roman" w:cs="Times New Roman" w:eastAsia="Times New Roman" w:hint="default"/>
                <w:sz w:val="18"/>
                <w:szCs w:val="18"/>
              </w:rPr>
              <w:t>/</w:t>
            </w:r>
            <w:r>
              <w:rPr>
                <w:rFonts w:ascii="宋体" w:hAnsi="宋体" w:cs="宋体" w:eastAsia="宋体" w:hint="default"/>
                <w:sz w:val="18"/>
                <w:szCs w:val="18"/>
              </w:rPr>
              <w:t>手游</w:t>
            </w:r>
          </w:p>
        </w:tc>
        <w:tc>
          <w:tcPr>
            <w:tcW w:w="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通过移动网络下载，并运行于手机或其他移动终端上的游戏</w:t>
            </w:r>
          </w:p>
        </w:tc>
      </w:tr>
      <w:tr>
        <w:trPr>
          <w:trHeight w:val="324" w:hRule="exact"/>
        </w:trPr>
        <w:tc>
          <w:tcPr>
            <w:tcW w:w="352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2"/>
              <w:ind w:left="24" w:right="0"/>
              <w:jc w:val="left"/>
              <w:rPr>
                <w:rFonts w:ascii="Times New Roman" w:hAnsi="Times New Roman" w:cs="Times New Roman" w:eastAsia="Times New Roman" w:hint="default"/>
                <w:sz w:val="18"/>
                <w:szCs w:val="18"/>
              </w:rPr>
            </w:pPr>
            <w:r>
              <w:rPr>
                <w:rFonts w:ascii="Times New Roman"/>
                <w:sz w:val="18"/>
              </w:rPr>
              <w:t>MOBA</w:t>
            </w:r>
          </w:p>
        </w:tc>
        <w:tc>
          <w:tcPr>
            <w:tcW w:w="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0"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多人在线战术竞技游戏</w:t>
            </w:r>
          </w:p>
        </w:tc>
      </w:tr>
      <w:tr>
        <w:trPr>
          <w:trHeight w:val="322" w:hRule="exact"/>
        </w:trPr>
        <w:tc>
          <w:tcPr>
            <w:tcW w:w="352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0"/>
              <w:ind w:left="24" w:right="0"/>
              <w:jc w:val="left"/>
              <w:rPr>
                <w:rFonts w:ascii="Times New Roman" w:hAnsi="Times New Roman" w:cs="Times New Roman" w:eastAsia="Times New Roman" w:hint="default"/>
                <w:sz w:val="18"/>
                <w:szCs w:val="18"/>
              </w:rPr>
            </w:pPr>
            <w:r>
              <w:rPr>
                <w:rFonts w:ascii="Times New Roman"/>
                <w:sz w:val="18"/>
              </w:rPr>
              <w:t>ARPG</w:t>
            </w:r>
          </w:p>
        </w:tc>
        <w:tc>
          <w:tcPr>
            <w:tcW w:w="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互动角色扮演类游戏</w:t>
            </w:r>
          </w:p>
        </w:tc>
      </w:tr>
      <w:tr>
        <w:trPr>
          <w:trHeight w:val="322" w:hRule="exact"/>
        </w:trPr>
        <w:tc>
          <w:tcPr>
            <w:tcW w:w="352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0"/>
              <w:ind w:left="24" w:right="0"/>
              <w:jc w:val="left"/>
              <w:rPr>
                <w:rFonts w:ascii="Times New Roman" w:hAnsi="Times New Roman" w:cs="Times New Roman" w:eastAsia="Times New Roman" w:hint="default"/>
                <w:sz w:val="18"/>
                <w:szCs w:val="18"/>
              </w:rPr>
            </w:pPr>
            <w:r>
              <w:rPr>
                <w:rFonts w:ascii="Times New Roman"/>
                <w:sz w:val="18"/>
              </w:rPr>
              <w:t>VR</w:t>
            </w:r>
          </w:p>
        </w:tc>
        <w:tc>
          <w:tcPr>
            <w:tcW w:w="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虚拟现实</w:t>
            </w:r>
          </w:p>
        </w:tc>
      </w:tr>
      <w:tr>
        <w:trPr>
          <w:trHeight w:val="322" w:hRule="exact"/>
        </w:trPr>
        <w:tc>
          <w:tcPr>
            <w:tcW w:w="352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0"/>
              <w:ind w:left="24" w:right="0"/>
              <w:jc w:val="left"/>
              <w:rPr>
                <w:rFonts w:ascii="Times New Roman" w:hAnsi="Times New Roman" w:cs="Times New Roman" w:eastAsia="Times New Roman" w:hint="default"/>
                <w:sz w:val="18"/>
                <w:szCs w:val="18"/>
              </w:rPr>
            </w:pPr>
            <w:r>
              <w:rPr>
                <w:rFonts w:ascii="Times New Roman"/>
                <w:sz w:val="18"/>
              </w:rPr>
              <w:t>IP</w:t>
            </w:r>
          </w:p>
        </w:tc>
        <w:tc>
          <w:tcPr>
            <w:tcW w:w="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知识产权</w:t>
            </w:r>
          </w:p>
        </w:tc>
      </w:tr>
      <w:tr>
        <w:trPr>
          <w:trHeight w:val="317" w:hRule="exact"/>
        </w:trPr>
        <w:tc>
          <w:tcPr>
            <w:tcW w:w="3524" w:type="dxa"/>
            <w:vMerge w:val="restart"/>
            <w:tcBorders>
              <w:top w:val="single" w:sz="4" w:space="0" w:color="000000"/>
              <w:left w:val="single" w:sz="4" w:space="0" w:color="000000"/>
              <w:right w:val="single" w:sz="9" w:space="0" w:color="D2D2D2"/>
            </w:tcBorders>
          </w:tcPr>
          <w:p>
            <w:pPr>
              <w:pStyle w:val="TableParagraph"/>
              <w:spacing w:line="240" w:lineRule="auto" w:before="6"/>
              <w:ind w:right="0"/>
              <w:jc w:val="left"/>
              <w:rPr>
                <w:rFonts w:ascii="宋体" w:hAnsi="宋体" w:cs="宋体" w:eastAsia="宋体" w:hint="default"/>
                <w:b/>
                <w:bCs/>
                <w:sz w:val="24"/>
                <w:szCs w:val="24"/>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Android</w:t>
            </w:r>
            <w:r>
              <w:rPr>
                <w:rFonts w:ascii="宋体" w:hAnsi="宋体" w:cs="宋体" w:eastAsia="宋体" w:hint="default"/>
                <w:sz w:val="18"/>
                <w:szCs w:val="18"/>
              </w:rPr>
              <w:t>、安卓</w:t>
            </w:r>
          </w:p>
        </w:tc>
        <w:tc>
          <w:tcPr>
            <w:tcW w:w="611" w:type="dxa"/>
            <w:tcBorders>
              <w:top w:val="single" w:sz="4" w:space="0" w:color="000000"/>
              <w:left w:val="single" w:sz="4" w:space="0" w:color="000000"/>
              <w:bottom w:val="nil" w:sz="6" w:space="0" w:color="auto"/>
              <w:right w:val="single" w:sz="4" w:space="0" w:color="000000"/>
            </w:tcBorders>
            <w:shd w:val="clear" w:color="auto" w:fill="D2D2D2"/>
          </w:tcPr>
          <w:p>
            <w:pPr/>
          </w:p>
        </w:tc>
        <w:tc>
          <w:tcPr>
            <w:tcW w:w="5436" w:type="dxa"/>
            <w:vMerge w:val="restart"/>
            <w:tcBorders>
              <w:top w:val="single" w:sz="4" w:space="0" w:color="000000"/>
              <w:left w:val="single" w:sz="9" w:space="0" w:color="D2D2D2"/>
              <w:right w:val="single" w:sz="4" w:space="0" w:color="000000"/>
            </w:tcBorders>
          </w:tcPr>
          <w:p>
            <w:pPr>
              <w:pStyle w:val="TableParagraph"/>
              <w:spacing w:line="300" w:lineRule="auto" w:before="8"/>
              <w:ind w:left="28" w:right="20"/>
              <w:jc w:val="left"/>
              <w:rPr>
                <w:rFonts w:ascii="宋体" w:hAnsi="宋体" w:cs="宋体" w:eastAsia="宋体" w:hint="default"/>
                <w:sz w:val="18"/>
                <w:szCs w:val="18"/>
              </w:rPr>
            </w:pPr>
            <w:r>
              <w:rPr>
                <w:rFonts w:ascii="宋体" w:hAnsi="宋体" w:cs="宋体" w:eastAsia="宋体" w:hint="default"/>
                <w:sz w:val="18"/>
                <w:szCs w:val="18"/>
              </w:rPr>
              <w:t>是一种基于</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Linux</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的自由及开放源代码的操作系统，主要使用于移动 设备，如智能手机和平板电脑，由</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Google</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公司和开放手机联盟领导 及开发</w:t>
            </w:r>
          </w:p>
        </w:tc>
      </w:tr>
      <w:tr>
        <w:trPr>
          <w:trHeight w:val="312" w:hRule="exact"/>
        </w:trPr>
        <w:tc>
          <w:tcPr>
            <w:tcW w:w="3524" w:type="dxa"/>
            <w:vMerge/>
            <w:tcBorders>
              <w:left w:val="single" w:sz="4" w:space="0" w:color="000000"/>
              <w:right w:val="single" w:sz="9" w:space="0" w:color="D2D2D2"/>
            </w:tcBorders>
          </w:tcPr>
          <w:p>
            <w:pPr/>
          </w:p>
        </w:tc>
        <w:tc>
          <w:tcPr>
            <w:tcW w:w="61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8"/>
              <w:ind w:left="10"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vMerge/>
            <w:tcBorders>
              <w:left w:val="single" w:sz="9" w:space="0" w:color="D2D2D2"/>
              <w:right w:val="single" w:sz="4" w:space="0" w:color="000000"/>
            </w:tcBorders>
          </w:tcPr>
          <w:p>
            <w:pPr/>
          </w:p>
        </w:tc>
      </w:tr>
      <w:tr>
        <w:trPr>
          <w:trHeight w:val="317" w:hRule="exact"/>
        </w:trPr>
        <w:tc>
          <w:tcPr>
            <w:tcW w:w="3524" w:type="dxa"/>
            <w:vMerge/>
            <w:tcBorders>
              <w:left w:val="single" w:sz="4" w:space="0" w:color="000000"/>
              <w:bottom w:val="single" w:sz="4" w:space="0" w:color="000000"/>
              <w:right w:val="single" w:sz="9" w:space="0" w:color="D2D2D2"/>
            </w:tcBorders>
          </w:tcPr>
          <w:p>
            <w:pPr/>
          </w:p>
        </w:tc>
        <w:tc>
          <w:tcPr>
            <w:tcW w:w="611" w:type="dxa"/>
            <w:tcBorders>
              <w:top w:val="nil" w:sz="6" w:space="0" w:color="auto"/>
              <w:left w:val="single" w:sz="4" w:space="0" w:color="000000"/>
              <w:bottom w:val="single" w:sz="4" w:space="0" w:color="000000"/>
              <w:right w:val="single" w:sz="4" w:space="0" w:color="000000"/>
            </w:tcBorders>
            <w:shd w:val="clear" w:color="auto" w:fill="D2D2D2"/>
          </w:tcPr>
          <w:p>
            <w:pPr/>
          </w:p>
        </w:tc>
        <w:tc>
          <w:tcPr>
            <w:tcW w:w="5436" w:type="dxa"/>
            <w:vMerge/>
            <w:tcBorders>
              <w:left w:val="single" w:sz="9" w:space="0" w:color="D2D2D2"/>
              <w:bottom w:val="single" w:sz="4" w:space="0" w:color="000000"/>
              <w:right w:val="single" w:sz="4" w:space="0" w:color="000000"/>
            </w:tcBorders>
          </w:tcPr>
          <w:p>
            <w:pPr/>
          </w:p>
        </w:tc>
      </w:tr>
      <w:tr>
        <w:trPr>
          <w:trHeight w:val="322" w:hRule="exact"/>
        </w:trPr>
        <w:tc>
          <w:tcPr>
            <w:tcW w:w="352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0"/>
              <w:ind w:left="24" w:right="0"/>
              <w:jc w:val="left"/>
              <w:rPr>
                <w:rFonts w:ascii="Times New Roman" w:hAnsi="Times New Roman" w:cs="Times New Roman" w:eastAsia="Times New Roman" w:hint="default"/>
                <w:sz w:val="18"/>
                <w:szCs w:val="18"/>
              </w:rPr>
            </w:pPr>
            <w:r>
              <w:rPr>
                <w:rFonts w:ascii="Times New Roman"/>
                <w:sz w:val="18"/>
              </w:rPr>
              <w:t>App Store</w:t>
            </w:r>
          </w:p>
        </w:tc>
        <w:tc>
          <w:tcPr>
            <w:tcW w:w="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由美国苹果公司开发的在线应用程序商店</w:t>
            </w:r>
          </w:p>
        </w:tc>
      </w:tr>
      <w:tr>
        <w:trPr>
          <w:trHeight w:val="324" w:hRule="exact"/>
        </w:trPr>
        <w:tc>
          <w:tcPr>
            <w:tcW w:w="352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凤凰县政府</w:t>
            </w:r>
          </w:p>
        </w:tc>
        <w:tc>
          <w:tcPr>
            <w:tcW w:w="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0"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湖南省湘西土家族苗族自治州凤凰县人民政府</w:t>
            </w:r>
          </w:p>
        </w:tc>
      </w:tr>
      <w:tr>
        <w:trPr>
          <w:trHeight w:val="322" w:hRule="exact"/>
        </w:trPr>
        <w:tc>
          <w:tcPr>
            <w:tcW w:w="352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主题公园</w:t>
            </w:r>
          </w:p>
        </w:tc>
        <w:tc>
          <w:tcPr>
            <w:tcW w:w="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凤凰科技旅游主题公园</w:t>
            </w:r>
          </w:p>
        </w:tc>
      </w:tr>
      <w:tr>
        <w:trPr>
          <w:trHeight w:val="322" w:hRule="exact"/>
        </w:trPr>
        <w:tc>
          <w:tcPr>
            <w:tcW w:w="352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上海美峰</w:t>
            </w:r>
          </w:p>
        </w:tc>
        <w:tc>
          <w:tcPr>
            <w:tcW w:w="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上海美峰数码科技有限公司</w:t>
            </w:r>
          </w:p>
        </w:tc>
      </w:tr>
      <w:tr>
        <w:trPr>
          <w:trHeight w:val="322" w:hRule="exact"/>
        </w:trPr>
        <w:tc>
          <w:tcPr>
            <w:tcW w:w="352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深圳苏摩</w:t>
            </w:r>
          </w:p>
        </w:tc>
        <w:tc>
          <w:tcPr>
            <w:tcW w:w="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深圳市苏摩科技有限公司</w:t>
            </w:r>
          </w:p>
        </w:tc>
      </w:tr>
      <w:tr>
        <w:trPr>
          <w:trHeight w:val="322" w:hRule="exact"/>
        </w:trPr>
        <w:tc>
          <w:tcPr>
            <w:tcW w:w="352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深圳宝腾互联</w:t>
            </w:r>
          </w:p>
        </w:tc>
        <w:tc>
          <w:tcPr>
            <w:tcW w:w="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深圳市宝腾互联科技有限公司</w:t>
            </w:r>
          </w:p>
        </w:tc>
      </w:tr>
      <w:tr>
        <w:trPr>
          <w:trHeight w:val="322" w:hRule="exact"/>
        </w:trPr>
        <w:tc>
          <w:tcPr>
            <w:tcW w:w="352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深圳力透</w:t>
            </w:r>
          </w:p>
        </w:tc>
        <w:tc>
          <w:tcPr>
            <w:tcW w:w="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1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hyperlink r:id="rId9">
              <w:r>
                <w:rPr>
                  <w:rFonts w:ascii="宋体" w:hAnsi="宋体" w:cs="宋体" w:eastAsia="宋体" w:hint="default"/>
                  <w:sz w:val="18"/>
                  <w:szCs w:val="18"/>
                </w:rPr>
                <w:t>深圳市力透科技有限公司</w:t>
              </w:r>
            </w:hyperlink>
          </w:p>
        </w:tc>
      </w:tr>
      <w:tr>
        <w:trPr>
          <w:trHeight w:val="324" w:hRule="exact"/>
        </w:trPr>
        <w:tc>
          <w:tcPr>
            <w:tcW w:w="352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湖南湘西中青宝</w:t>
            </w:r>
          </w:p>
        </w:tc>
        <w:tc>
          <w:tcPr>
            <w:tcW w:w="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1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hyperlink r:id="rId10">
              <w:r>
                <w:rPr>
                  <w:rFonts w:ascii="宋体" w:hAnsi="宋体" w:cs="宋体" w:eastAsia="宋体" w:hint="default"/>
                  <w:sz w:val="18"/>
                  <w:szCs w:val="18"/>
                </w:rPr>
                <w:t>湖南省湘西中青宝文化科技有限公司</w:t>
              </w:r>
            </w:hyperlink>
          </w:p>
        </w:tc>
      </w:tr>
      <w:tr>
        <w:trPr>
          <w:trHeight w:val="322" w:hRule="exact"/>
        </w:trPr>
        <w:tc>
          <w:tcPr>
            <w:tcW w:w="352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霍尔果斯中青聚宝</w:t>
            </w:r>
          </w:p>
        </w:tc>
        <w:tc>
          <w:tcPr>
            <w:tcW w:w="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1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hyperlink r:id="rId11">
              <w:r>
                <w:rPr>
                  <w:rFonts w:ascii="宋体" w:hAnsi="宋体" w:cs="宋体" w:eastAsia="宋体" w:hint="default"/>
                  <w:sz w:val="18"/>
                  <w:szCs w:val="18"/>
                </w:rPr>
                <w:t>霍尔果斯中青聚宝信息技术有限公司</w:t>
              </w:r>
            </w:hyperlink>
          </w:p>
        </w:tc>
      </w:tr>
      <w:tr>
        <w:trPr>
          <w:trHeight w:val="322" w:hRule="exact"/>
        </w:trPr>
        <w:tc>
          <w:tcPr>
            <w:tcW w:w="352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凤凰大峡谷</w:t>
            </w:r>
          </w:p>
        </w:tc>
        <w:tc>
          <w:tcPr>
            <w:tcW w:w="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1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湖南省神秘凤凰大峡谷旅游开发有限责任公司</w:t>
            </w:r>
          </w:p>
        </w:tc>
      </w:tr>
      <w:tr>
        <w:trPr>
          <w:trHeight w:val="322" w:hRule="exact"/>
        </w:trPr>
        <w:tc>
          <w:tcPr>
            <w:tcW w:w="352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克拉玛依宝德大数据</w:t>
            </w:r>
          </w:p>
        </w:tc>
        <w:tc>
          <w:tcPr>
            <w:tcW w:w="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1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hyperlink r:id="rId12">
              <w:r>
                <w:rPr>
                  <w:rFonts w:ascii="宋体" w:hAnsi="宋体" w:cs="宋体" w:eastAsia="宋体" w:hint="default"/>
                  <w:sz w:val="18"/>
                  <w:szCs w:val="18"/>
                </w:rPr>
                <w:t>克拉玛依市宝德大数据技术服务有限公司</w:t>
              </w:r>
            </w:hyperlink>
          </w:p>
        </w:tc>
      </w:tr>
      <w:tr>
        <w:trPr>
          <w:trHeight w:val="322" w:hRule="exact"/>
        </w:trPr>
        <w:tc>
          <w:tcPr>
            <w:tcW w:w="352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深圳宝腾互联大数据</w:t>
            </w:r>
          </w:p>
        </w:tc>
        <w:tc>
          <w:tcPr>
            <w:tcW w:w="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1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hyperlink r:id="rId13">
              <w:r>
                <w:rPr>
                  <w:rFonts w:ascii="宋体" w:hAnsi="宋体" w:cs="宋体" w:eastAsia="宋体" w:hint="default"/>
                  <w:sz w:val="18"/>
                  <w:szCs w:val="18"/>
                </w:rPr>
                <w:t>深圳市宝腾互联大数据技术服务有限公司</w:t>
              </w:r>
            </w:hyperlink>
          </w:p>
        </w:tc>
      </w:tr>
      <w:tr>
        <w:trPr>
          <w:trHeight w:val="322" w:hRule="exact"/>
        </w:trPr>
        <w:tc>
          <w:tcPr>
            <w:tcW w:w="352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前海宝德</w:t>
            </w:r>
          </w:p>
        </w:tc>
        <w:tc>
          <w:tcPr>
            <w:tcW w:w="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1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深圳前海宝德资产管理有限公司</w:t>
            </w:r>
          </w:p>
        </w:tc>
      </w:tr>
      <w:tr>
        <w:trPr>
          <w:trHeight w:val="324" w:hRule="exact"/>
        </w:trPr>
        <w:tc>
          <w:tcPr>
            <w:tcW w:w="352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中青文化</w:t>
            </w:r>
          </w:p>
        </w:tc>
        <w:tc>
          <w:tcPr>
            <w:tcW w:w="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1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深圳中青宝文化科技有限公司</w:t>
            </w:r>
          </w:p>
        </w:tc>
      </w:tr>
      <w:tr>
        <w:trPr>
          <w:trHeight w:val="322" w:hRule="exact"/>
        </w:trPr>
        <w:tc>
          <w:tcPr>
            <w:tcW w:w="352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0"/>
              <w:ind w:left="24" w:right="0"/>
              <w:jc w:val="left"/>
              <w:rPr>
                <w:rFonts w:ascii="Times New Roman" w:hAnsi="Times New Roman" w:cs="Times New Roman" w:eastAsia="Times New Roman" w:hint="default"/>
                <w:sz w:val="18"/>
                <w:szCs w:val="18"/>
              </w:rPr>
            </w:pPr>
            <w:r>
              <w:rPr>
                <w:rFonts w:ascii="Times New Roman"/>
                <w:sz w:val="18"/>
              </w:rPr>
              <w:t>IDC</w:t>
            </w:r>
          </w:p>
        </w:tc>
        <w:tc>
          <w:tcPr>
            <w:tcW w:w="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互联网数据中心</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r>
        <w:rPr/>
        <w:pict>
          <v:group style="position:absolute;margin-left:56.639999pt;margin-top:184.339981pt;width:30.05pt;height:15.6pt;mso-position-horizontal-relative:page;mso-position-vertical-relative:page;z-index:-1166032" coordorigin="1133,3687" coordsize="601,312">
            <v:shape style="position:absolute;left:1133;top:3687;width:601;height:312" coordorigin="1133,3687" coordsize="601,312" path="m1133,3999l1733,3999,1733,3687,1133,3687,1133,3999xe" filled="true" fillcolor="#f9f9f9"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3525"/>
        <w:gridCol w:w="620"/>
        <w:gridCol w:w="5425"/>
      </w:tblGrid>
      <w:tr>
        <w:trPr>
          <w:trHeight w:val="32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Times New Roman" w:hAnsi="Times New Roman" w:cs="Times New Roman" w:eastAsia="Times New Roman" w:hint="default"/>
                <w:sz w:val="18"/>
                <w:szCs w:val="18"/>
              </w:rPr>
            </w:pPr>
            <w:r>
              <w:rPr>
                <w:rFonts w:ascii="Times New Roman"/>
                <w:sz w:val="18"/>
              </w:rPr>
              <w:t>CLOUD</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云服务平台</w:t>
            </w:r>
          </w:p>
        </w:tc>
      </w:tr>
      <w:tr>
        <w:trPr>
          <w:trHeight w:val="634"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ICT</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8"/>
              <w:ind w:left="23" w:right="19"/>
              <w:jc w:val="left"/>
              <w:rPr>
                <w:rFonts w:ascii="宋体" w:hAnsi="宋体" w:cs="宋体" w:eastAsia="宋体" w:hint="default"/>
                <w:sz w:val="18"/>
                <w:szCs w:val="18"/>
              </w:rPr>
            </w:pPr>
            <w:r>
              <w:rPr>
                <w:rFonts w:ascii="宋体" w:hAnsi="宋体" w:cs="宋体" w:eastAsia="宋体" w:hint="default"/>
                <w:spacing w:val="-3"/>
                <w:sz w:val="18"/>
                <w:szCs w:val="18"/>
              </w:rPr>
              <w:t>即信息和通讯技术，是电信服务、信息服务、</w:t>
            </w:r>
            <w:r>
              <w:rPr>
                <w:rFonts w:ascii="Times New Roman" w:hAnsi="Times New Roman" w:cs="Times New Roman" w:eastAsia="Times New Roman" w:hint="default"/>
                <w:spacing w:val="-3"/>
                <w:sz w:val="18"/>
                <w:szCs w:val="18"/>
              </w:rPr>
              <w:t>IT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服务及应用的有机结 合</w:t>
            </w:r>
          </w:p>
        </w:tc>
      </w:tr>
      <w:tr>
        <w:trPr>
          <w:trHeight w:val="32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Times New Roman" w:hAnsi="Times New Roman" w:cs="Times New Roman" w:eastAsia="Times New Roman" w:hint="default"/>
                <w:sz w:val="18"/>
                <w:szCs w:val="18"/>
              </w:rPr>
            </w:pPr>
            <w:r>
              <w:rPr>
                <w:rFonts w:ascii="Times New Roman"/>
                <w:sz w:val="18"/>
              </w:rPr>
              <w:t>DCOO</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数据中心运维服务</w:t>
            </w:r>
          </w:p>
        </w:tc>
      </w:tr>
      <w:tr>
        <w:trPr>
          <w:trHeight w:val="324"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Times New Roman" w:hAnsi="Times New Roman" w:cs="Times New Roman" w:eastAsia="Times New Roman" w:hint="default"/>
                <w:sz w:val="18"/>
                <w:szCs w:val="18"/>
              </w:rPr>
            </w:pPr>
            <w:r>
              <w:rPr>
                <w:rFonts w:ascii="Times New Roman"/>
                <w:sz w:val="18"/>
              </w:rPr>
              <w:t>RFID</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无线射频技术</w:t>
            </w:r>
          </w:p>
        </w:tc>
      </w:tr>
      <w:tr>
        <w:trPr>
          <w:trHeight w:val="32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元、万元</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人民币元、人民币万元</w:t>
            </w:r>
          </w:p>
        </w:tc>
      </w:tr>
      <w:tr>
        <w:trPr>
          <w:trHeight w:val="32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报告期</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日至</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22"/>
          <w:szCs w:val="22"/>
        </w:rPr>
      </w:pPr>
    </w:p>
    <w:p>
      <w:pPr>
        <w:pStyle w:val="Heading1"/>
        <w:spacing w:line="240" w:lineRule="auto"/>
        <w:ind w:left="2642" w:right="444"/>
        <w:jc w:val="left"/>
        <w:rPr>
          <w:b w:val="0"/>
          <w:bCs w:val="0"/>
        </w:rPr>
      </w:pPr>
      <w:bookmarkStart w:name="_bookmark0" w:id="1"/>
      <w:bookmarkEnd w:id="1"/>
      <w:r>
        <w:rPr>
          <w:b w:val="0"/>
          <w:bCs w:val="0"/>
        </w:rPr>
      </w:r>
      <w:r>
        <w:rPr/>
        <w:t>第二节</w:t>
      </w:r>
      <w:r>
        <w:rPr>
          <w:spacing w:val="-5"/>
        </w:rPr>
        <w:t> </w:t>
      </w:r>
      <w:r>
        <w:rPr/>
        <w:t>公司简介和主要财务指标</w:t>
      </w:r>
      <w:r>
        <w:rPr>
          <w:b w:val="0"/>
          <w:bCs w:val="0"/>
        </w:rPr>
      </w:r>
    </w:p>
    <w:p>
      <w:pPr>
        <w:spacing w:line="240" w:lineRule="auto" w:before="9"/>
        <w:rPr>
          <w:rFonts w:ascii="宋体" w:hAnsi="宋体" w:cs="宋体" w:eastAsia="宋体" w:hint="default"/>
          <w:b/>
          <w:bCs/>
          <w:sz w:val="11"/>
          <w:szCs w:val="11"/>
        </w:rPr>
      </w:pPr>
    </w:p>
    <w:p>
      <w:pPr>
        <w:pStyle w:val="Heading3"/>
        <w:spacing w:line="240" w:lineRule="auto" w:before="26"/>
        <w:ind w:right="444"/>
        <w:jc w:val="left"/>
        <w:rPr>
          <w:b w:val="0"/>
          <w:bCs w:val="0"/>
        </w:rPr>
      </w:pPr>
      <w:r>
        <w:rPr/>
        <w:pict>
          <v:group style="position:absolute;margin-left:172.339996pt;margin-top:83.715599pt;width:361.55pt;height:15.6pt;mso-position-horizontal-relative:page;mso-position-vertical-relative:paragraph;z-index:-1166008" coordorigin="3447,1674" coordsize="7231,312">
            <v:shape style="position:absolute;left:3447;top:1674;width:7231;height:312" coordorigin="3447,1674" coordsize="7231,312" path="m3447,1986l10677,1986,10677,1674,3447,1674,3447,1986xe" filled="true" fillcolor="#ffffff" stroked="false">
              <v:path arrowok="t"/>
              <v:fill type="solid"/>
            </v:shape>
            <w10:wrap type="none"/>
          </v:group>
        </w:pict>
      </w:r>
      <w:r>
        <w:rPr/>
        <w:t>一、公司信息</w:t>
      </w:r>
      <w:r>
        <w:rPr>
          <w:b w:val="0"/>
          <w:bCs w:val="0"/>
        </w:rPr>
      </w:r>
    </w:p>
    <w:p>
      <w:pPr>
        <w:spacing w:line="240" w:lineRule="auto" w:before="12"/>
        <w:rPr>
          <w:rFonts w:ascii="宋体" w:hAnsi="宋体" w:cs="宋体" w:eastAsia="宋体" w:hint="default"/>
          <w:b/>
          <w:bCs/>
          <w:sz w:val="2"/>
          <w:szCs w:val="2"/>
        </w:rPr>
      </w:pPr>
    </w:p>
    <w:tbl>
      <w:tblPr>
        <w:tblW w:w="0" w:type="auto"/>
        <w:jc w:val="left"/>
        <w:tblInd w:w="149" w:type="dxa"/>
        <w:tblLayout w:type="fixed"/>
        <w:tblCellMar>
          <w:top w:w="0" w:type="dxa"/>
          <w:left w:w="0" w:type="dxa"/>
          <w:bottom w:w="0" w:type="dxa"/>
          <w:right w:w="0" w:type="dxa"/>
        </w:tblCellMar>
        <w:tblLook w:val="01E0"/>
      </w:tblPr>
      <w:tblGrid>
        <w:gridCol w:w="2272"/>
        <w:gridCol w:w="2966"/>
        <w:gridCol w:w="2154"/>
        <w:gridCol w:w="2177"/>
      </w:tblGrid>
      <w:tr>
        <w:trPr>
          <w:trHeight w:val="322"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6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
              <w:ind w:left="28" w:right="0"/>
              <w:jc w:val="left"/>
              <w:rPr>
                <w:rFonts w:ascii="宋体" w:hAnsi="宋体" w:cs="宋体" w:eastAsia="宋体" w:hint="default"/>
                <w:sz w:val="18"/>
                <w:szCs w:val="18"/>
              </w:rPr>
            </w:pPr>
            <w:r>
              <w:rPr>
                <w:rFonts w:ascii="宋体" w:hAnsi="宋体" w:cs="宋体" w:eastAsia="宋体" w:hint="default"/>
                <w:sz w:val="18"/>
                <w:szCs w:val="18"/>
              </w:rPr>
              <w:t>中青宝</w:t>
            </w:r>
          </w:p>
        </w:tc>
        <w:tc>
          <w:tcPr>
            <w:tcW w:w="21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6" w:right="0"/>
              <w:jc w:val="left"/>
              <w:rPr>
                <w:rFonts w:ascii="Times New Roman" w:hAnsi="Times New Roman" w:cs="Times New Roman" w:eastAsia="Times New Roman" w:hint="default"/>
                <w:sz w:val="18"/>
                <w:szCs w:val="18"/>
              </w:rPr>
            </w:pPr>
            <w:r>
              <w:rPr>
                <w:rFonts w:ascii="Times New Roman"/>
                <w:sz w:val="18"/>
              </w:rPr>
              <w:t>300052</w:t>
            </w:r>
          </w:p>
        </w:tc>
      </w:tr>
      <w:tr>
        <w:trPr>
          <w:trHeight w:val="322"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8"/>
              <w:ind w:left="28" w:right="0"/>
              <w:jc w:val="left"/>
              <w:rPr>
                <w:rFonts w:ascii="宋体" w:hAnsi="宋体" w:cs="宋体" w:eastAsia="宋体" w:hint="default"/>
                <w:sz w:val="18"/>
                <w:szCs w:val="18"/>
              </w:rPr>
            </w:pPr>
            <w:r>
              <w:rPr>
                <w:rFonts w:ascii="宋体" w:hAnsi="宋体" w:cs="宋体" w:eastAsia="宋体" w:hint="default"/>
                <w:sz w:val="18"/>
                <w:szCs w:val="18"/>
              </w:rPr>
              <w:t>深圳中青宝互动网络股份有限公司</w:t>
            </w:r>
          </w:p>
        </w:tc>
      </w:tr>
      <w:tr>
        <w:trPr>
          <w:trHeight w:val="322"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8"/>
              <w:ind w:left="28" w:right="0"/>
              <w:jc w:val="left"/>
              <w:rPr>
                <w:rFonts w:ascii="宋体" w:hAnsi="宋体" w:cs="宋体" w:eastAsia="宋体" w:hint="default"/>
                <w:sz w:val="18"/>
                <w:szCs w:val="18"/>
              </w:rPr>
            </w:pPr>
            <w:r>
              <w:rPr>
                <w:rFonts w:ascii="宋体" w:hAnsi="宋体" w:cs="宋体" w:eastAsia="宋体" w:hint="default"/>
                <w:sz w:val="18"/>
                <w:szCs w:val="18"/>
              </w:rPr>
              <w:t>中青宝</w:t>
            </w:r>
          </w:p>
        </w:tc>
      </w:tr>
      <w:tr>
        <w:trPr>
          <w:trHeight w:val="322"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left="28" w:right="0"/>
              <w:jc w:val="left"/>
              <w:rPr>
                <w:rFonts w:ascii="Times New Roman" w:hAnsi="Times New Roman" w:cs="Times New Roman" w:eastAsia="Times New Roman" w:hint="default"/>
                <w:sz w:val="18"/>
                <w:szCs w:val="18"/>
              </w:rPr>
            </w:pPr>
            <w:r>
              <w:rPr>
                <w:rFonts w:ascii="Times New Roman"/>
                <w:sz w:val="18"/>
              </w:rPr>
              <w:t>SHENZHEN ZQGAME CO.,</w:t>
            </w:r>
            <w:r>
              <w:rPr>
                <w:rFonts w:ascii="Times New Roman"/>
                <w:spacing w:val="-3"/>
                <w:sz w:val="18"/>
              </w:rPr>
              <w:t> </w:t>
            </w:r>
            <w:r>
              <w:rPr>
                <w:rFonts w:ascii="Times New Roman"/>
                <w:spacing w:val="-7"/>
                <w:sz w:val="18"/>
              </w:rPr>
              <w:t>LTD</w:t>
            </w:r>
          </w:p>
        </w:tc>
      </w:tr>
      <w:tr>
        <w:trPr>
          <w:trHeight w:val="322" w:hRule="exact"/>
        </w:trPr>
        <w:tc>
          <w:tcPr>
            <w:tcW w:w="2272"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8"/>
              <w:ind w:left="22" w:right="-58"/>
              <w:jc w:val="left"/>
              <w:rPr>
                <w:rFonts w:ascii="宋体" w:hAnsi="宋体" w:cs="宋体" w:eastAsia="宋体" w:hint="default"/>
                <w:sz w:val="18"/>
                <w:szCs w:val="18"/>
              </w:rPr>
            </w:pPr>
            <w:r>
              <w:rPr>
                <w:rFonts w:ascii="宋体" w:hAnsi="宋体" w:cs="宋体" w:eastAsia="宋体" w:hint="default"/>
                <w:spacing w:val="-5"/>
                <w:sz w:val="18"/>
                <w:szCs w:val="18"/>
              </w:rPr>
              <w:t>公司的外文名称缩写（如有）</w:t>
            </w:r>
            <w:r>
              <w:rPr>
                <w:rFonts w:ascii="宋体" w:hAnsi="宋体" w:cs="宋体" w:eastAsia="宋体" w:hint="default"/>
                <w:sz w:val="18"/>
                <w:szCs w:val="18"/>
              </w:rPr>
            </w:r>
          </w:p>
        </w:tc>
        <w:tc>
          <w:tcPr>
            <w:tcW w:w="7298" w:type="dxa"/>
            <w:gridSpan w:val="3"/>
            <w:tcBorders>
              <w:top w:val="single" w:sz="4" w:space="0" w:color="000000"/>
              <w:left w:val="single" w:sz="23" w:space="0" w:color="FFFFFF"/>
              <w:bottom w:val="single" w:sz="4" w:space="0" w:color="000000"/>
              <w:right w:val="single" w:sz="4" w:space="0" w:color="000000"/>
            </w:tcBorders>
          </w:tcPr>
          <w:p>
            <w:pPr>
              <w:pStyle w:val="TableParagraph"/>
              <w:spacing w:line="240" w:lineRule="auto" w:before="50"/>
              <w:ind w:left="12" w:right="0"/>
              <w:jc w:val="left"/>
              <w:rPr>
                <w:rFonts w:ascii="Times New Roman" w:hAnsi="Times New Roman" w:cs="Times New Roman" w:eastAsia="Times New Roman" w:hint="default"/>
                <w:sz w:val="18"/>
                <w:szCs w:val="18"/>
              </w:rPr>
            </w:pPr>
            <w:r>
              <w:rPr>
                <w:rFonts w:ascii="Times New Roman"/>
                <w:sz w:val="18"/>
              </w:rPr>
              <w:t>ZQGAME</w:t>
            </w:r>
          </w:p>
        </w:tc>
      </w:tr>
      <w:tr>
        <w:trPr>
          <w:trHeight w:val="324"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
              <w:ind w:left="28" w:right="0"/>
              <w:jc w:val="left"/>
              <w:rPr>
                <w:rFonts w:ascii="宋体" w:hAnsi="宋体" w:cs="宋体" w:eastAsia="宋体" w:hint="default"/>
                <w:sz w:val="18"/>
                <w:szCs w:val="18"/>
              </w:rPr>
            </w:pPr>
            <w:r>
              <w:rPr>
                <w:rFonts w:ascii="宋体" w:hAnsi="宋体" w:cs="宋体" w:eastAsia="宋体" w:hint="default"/>
                <w:sz w:val="18"/>
                <w:szCs w:val="18"/>
              </w:rPr>
              <w:t>李瑞杰</w:t>
            </w:r>
          </w:p>
        </w:tc>
      </w:tr>
      <w:tr>
        <w:trPr>
          <w:trHeight w:val="322"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8"/>
              <w:ind w:left="28" w:right="0"/>
              <w:jc w:val="left"/>
              <w:rPr>
                <w:rFonts w:ascii="宋体" w:hAnsi="宋体" w:cs="宋体" w:eastAsia="宋体" w:hint="default"/>
                <w:sz w:val="18"/>
                <w:szCs w:val="18"/>
              </w:rPr>
            </w:pPr>
            <w:r>
              <w:rPr>
                <w:rFonts w:ascii="宋体" w:hAnsi="宋体" w:cs="宋体" w:eastAsia="宋体" w:hint="default"/>
                <w:sz w:val="18"/>
                <w:szCs w:val="18"/>
              </w:rPr>
              <w:t>深圳市福田区深南大道</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号国际创新中心</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栋</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楼</w:t>
            </w:r>
          </w:p>
        </w:tc>
      </w:tr>
      <w:tr>
        <w:trPr>
          <w:trHeight w:val="322"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left="28" w:right="0"/>
              <w:jc w:val="left"/>
              <w:rPr>
                <w:rFonts w:ascii="Times New Roman" w:hAnsi="Times New Roman" w:cs="Times New Roman" w:eastAsia="Times New Roman" w:hint="default"/>
                <w:sz w:val="18"/>
                <w:szCs w:val="18"/>
              </w:rPr>
            </w:pPr>
            <w:r>
              <w:rPr>
                <w:rFonts w:ascii="Times New Roman"/>
                <w:sz w:val="18"/>
              </w:rPr>
              <w:t>518031</w:t>
            </w:r>
          </w:p>
        </w:tc>
      </w:tr>
      <w:tr>
        <w:trPr>
          <w:trHeight w:val="322"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8"/>
              <w:ind w:left="28" w:right="0"/>
              <w:jc w:val="left"/>
              <w:rPr>
                <w:rFonts w:ascii="宋体" w:hAnsi="宋体" w:cs="宋体" w:eastAsia="宋体" w:hint="default"/>
                <w:sz w:val="18"/>
                <w:szCs w:val="18"/>
              </w:rPr>
            </w:pPr>
            <w:r>
              <w:rPr>
                <w:rFonts w:ascii="宋体" w:hAnsi="宋体" w:cs="宋体" w:eastAsia="宋体" w:hint="default"/>
                <w:sz w:val="18"/>
                <w:szCs w:val="18"/>
              </w:rPr>
              <w:t>深圳市南山区科技园南区高新南四道</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W1-B</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栋</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楼</w:t>
            </w:r>
          </w:p>
        </w:tc>
      </w:tr>
      <w:tr>
        <w:trPr>
          <w:trHeight w:val="322"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left="28" w:right="0"/>
              <w:jc w:val="left"/>
              <w:rPr>
                <w:rFonts w:ascii="Times New Roman" w:hAnsi="Times New Roman" w:cs="Times New Roman" w:eastAsia="Times New Roman" w:hint="default"/>
                <w:sz w:val="18"/>
                <w:szCs w:val="18"/>
              </w:rPr>
            </w:pPr>
            <w:r>
              <w:rPr>
                <w:rFonts w:ascii="Times New Roman"/>
                <w:sz w:val="18"/>
              </w:rPr>
              <w:t>518057</w:t>
            </w:r>
          </w:p>
        </w:tc>
      </w:tr>
      <w:tr>
        <w:trPr>
          <w:trHeight w:val="322"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公司国际互联网网址</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left="28" w:right="0"/>
              <w:jc w:val="left"/>
              <w:rPr>
                <w:rFonts w:ascii="Times New Roman" w:hAnsi="Times New Roman" w:cs="Times New Roman" w:eastAsia="Times New Roman" w:hint="default"/>
                <w:sz w:val="18"/>
                <w:szCs w:val="18"/>
              </w:rPr>
            </w:pPr>
            <w:hyperlink r:id="rId14">
              <w:r>
                <w:rPr>
                  <w:rFonts w:ascii="Times New Roman"/>
                  <w:sz w:val="18"/>
                </w:rPr>
                <w:t>http://www.zqgame.com</w:t>
              </w:r>
            </w:hyperlink>
          </w:p>
        </w:tc>
      </w:tr>
      <w:tr>
        <w:trPr>
          <w:trHeight w:val="324"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52"/>
              <w:ind w:left="28" w:right="0"/>
              <w:jc w:val="left"/>
              <w:rPr>
                <w:rFonts w:ascii="Times New Roman" w:hAnsi="Times New Roman" w:cs="Times New Roman" w:eastAsia="Times New Roman" w:hint="default"/>
                <w:sz w:val="18"/>
                <w:szCs w:val="18"/>
              </w:rPr>
            </w:pPr>
            <w:hyperlink r:id="rId15">
              <w:r>
                <w:rPr>
                  <w:rFonts w:ascii="Times New Roman"/>
                  <w:sz w:val="18"/>
                </w:rPr>
                <w:t>ir@zqgame.com</w:t>
              </w:r>
            </w:hyperlink>
          </w:p>
        </w:tc>
      </w:tr>
    </w:tbl>
    <w:p>
      <w:pPr>
        <w:pStyle w:val="Heading3"/>
        <w:spacing w:line="276" w:lineRule="exact"/>
        <w:ind w:right="444"/>
        <w:jc w:val="left"/>
        <w:rPr>
          <w:b w:val="0"/>
          <w:bCs w:val="0"/>
        </w:rPr>
      </w:pPr>
      <w:r>
        <w:rPr/>
        <w:t>二、联系人和联系方式</w:t>
      </w:r>
      <w:r>
        <w:rPr>
          <w:b w:val="0"/>
          <w:bCs w:val="0"/>
        </w:rPr>
      </w:r>
    </w:p>
    <w:p>
      <w:pPr>
        <w:spacing w:line="240" w:lineRule="auto" w:before="10"/>
        <w:rPr>
          <w:rFonts w:ascii="宋体" w:hAnsi="宋体" w:cs="宋体" w:eastAsia="宋体" w:hint="default"/>
          <w:b/>
          <w:bCs/>
          <w:sz w:val="2"/>
          <w:szCs w:val="2"/>
        </w:rPr>
      </w:pPr>
    </w:p>
    <w:tbl>
      <w:tblPr>
        <w:tblW w:w="0" w:type="auto"/>
        <w:jc w:val="left"/>
        <w:tblInd w:w="160" w:type="dxa"/>
        <w:tblLayout w:type="fixed"/>
        <w:tblCellMar>
          <w:top w:w="0" w:type="dxa"/>
          <w:left w:w="0" w:type="dxa"/>
          <w:bottom w:w="0" w:type="dxa"/>
          <w:right w:w="0" w:type="dxa"/>
        </w:tblCellMar>
        <w:tblLook w:val="01E0"/>
      </w:tblPr>
      <w:tblGrid>
        <w:gridCol w:w="3179"/>
        <w:gridCol w:w="3190"/>
        <w:gridCol w:w="3190"/>
      </w:tblGrid>
      <w:tr>
        <w:trPr>
          <w:trHeight w:val="322"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51"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324"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2"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19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0"/>
              <w:ind w:left="13" w:right="0"/>
              <w:jc w:val="left"/>
              <w:rPr>
                <w:rFonts w:ascii="宋体" w:hAnsi="宋体" w:cs="宋体" w:eastAsia="宋体" w:hint="default"/>
                <w:sz w:val="18"/>
                <w:szCs w:val="18"/>
              </w:rPr>
            </w:pPr>
            <w:r>
              <w:rPr>
                <w:rFonts w:ascii="宋体" w:hAnsi="宋体" w:cs="宋体" w:eastAsia="宋体" w:hint="default"/>
                <w:sz w:val="18"/>
                <w:szCs w:val="18"/>
              </w:rPr>
              <w:t>文毅</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尹浩然</w:t>
            </w:r>
          </w:p>
        </w:tc>
      </w:tr>
      <w:tr>
        <w:trPr>
          <w:trHeight w:val="161" w:hRule="exact"/>
        </w:trPr>
        <w:tc>
          <w:tcPr>
            <w:tcW w:w="3179" w:type="dxa"/>
            <w:tcBorders>
              <w:top w:val="single" w:sz="4" w:space="0" w:color="000000"/>
              <w:left w:val="single" w:sz="4" w:space="0" w:color="000000"/>
              <w:bottom w:val="nil" w:sz="6" w:space="0" w:color="auto"/>
              <w:right w:val="single" w:sz="4" w:space="0" w:color="000000"/>
            </w:tcBorders>
            <w:shd w:val="clear" w:color="auto" w:fill="D2D2D2"/>
          </w:tcPr>
          <w:p>
            <w:pPr/>
          </w:p>
        </w:tc>
        <w:tc>
          <w:tcPr>
            <w:tcW w:w="3190" w:type="dxa"/>
            <w:vMerge w:val="restart"/>
            <w:tcBorders>
              <w:top w:val="single" w:sz="4" w:space="0" w:color="000000"/>
              <w:left w:val="single" w:sz="9" w:space="0" w:color="D2D2D2"/>
              <w:right w:val="single" w:sz="4" w:space="0" w:color="000000"/>
            </w:tcBorders>
          </w:tcPr>
          <w:p>
            <w:pPr>
              <w:pStyle w:val="TableParagraph"/>
              <w:spacing w:line="240" w:lineRule="auto" w:before="8"/>
              <w:ind w:left="17" w:right="0"/>
              <w:jc w:val="left"/>
              <w:rPr>
                <w:rFonts w:ascii="宋体" w:hAnsi="宋体" w:cs="宋体" w:eastAsia="宋体" w:hint="default"/>
                <w:sz w:val="18"/>
                <w:szCs w:val="18"/>
              </w:rPr>
            </w:pPr>
            <w:r>
              <w:rPr>
                <w:rFonts w:ascii="宋体" w:hAnsi="宋体" w:cs="宋体" w:eastAsia="宋体" w:hint="default"/>
                <w:sz w:val="18"/>
                <w:szCs w:val="18"/>
              </w:rPr>
              <w:t>深圳市南山区科技园南区高新南四道</w:t>
            </w:r>
          </w:p>
          <w:p>
            <w:pPr>
              <w:pStyle w:val="TableParagraph"/>
              <w:spacing w:line="240" w:lineRule="auto" w:before="76"/>
              <w:ind w:left="1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W1-B</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栋</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楼</w:t>
            </w:r>
          </w:p>
        </w:tc>
        <w:tc>
          <w:tcPr>
            <w:tcW w:w="3190" w:type="dxa"/>
            <w:vMerge w:val="restart"/>
            <w:tcBorders>
              <w:top w:val="single" w:sz="4" w:space="0" w:color="000000"/>
              <w:left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深圳市南山区科技园南区高新南四道</w:t>
            </w:r>
          </w:p>
          <w:p>
            <w:pPr>
              <w:pStyle w:val="TableParagraph"/>
              <w:spacing w:line="240" w:lineRule="auto" w:before="7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W1-B</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栋</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楼</w:t>
            </w:r>
          </w:p>
        </w:tc>
      </w:tr>
      <w:tr>
        <w:trPr>
          <w:trHeight w:val="312" w:hRule="exact"/>
        </w:trPr>
        <w:tc>
          <w:tcPr>
            <w:tcW w:w="317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190" w:type="dxa"/>
            <w:vMerge/>
            <w:tcBorders>
              <w:left w:val="single" w:sz="9" w:space="0" w:color="D2D2D2"/>
              <w:right w:val="single" w:sz="4" w:space="0" w:color="000000"/>
            </w:tcBorders>
          </w:tcPr>
          <w:p>
            <w:pPr/>
          </w:p>
        </w:tc>
        <w:tc>
          <w:tcPr>
            <w:tcW w:w="3190" w:type="dxa"/>
            <w:vMerge/>
            <w:tcBorders>
              <w:left w:val="single" w:sz="4" w:space="0" w:color="000000"/>
              <w:right w:val="single" w:sz="4" w:space="0" w:color="000000"/>
            </w:tcBorders>
          </w:tcPr>
          <w:p>
            <w:pPr/>
          </w:p>
        </w:tc>
      </w:tr>
      <w:tr>
        <w:trPr>
          <w:trHeight w:val="161" w:hRule="exact"/>
        </w:trPr>
        <w:tc>
          <w:tcPr>
            <w:tcW w:w="3179" w:type="dxa"/>
            <w:tcBorders>
              <w:top w:val="nil" w:sz="6" w:space="0" w:color="auto"/>
              <w:left w:val="single" w:sz="4" w:space="0" w:color="000000"/>
              <w:bottom w:val="single" w:sz="4" w:space="0" w:color="000000"/>
              <w:right w:val="single" w:sz="4" w:space="0" w:color="000000"/>
            </w:tcBorders>
            <w:shd w:val="clear" w:color="auto" w:fill="D2D2D2"/>
          </w:tcPr>
          <w:p>
            <w:pPr/>
          </w:p>
        </w:tc>
        <w:tc>
          <w:tcPr>
            <w:tcW w:w="3190" w:type="dxa"/>
            <w:vMerge/>
            <w:tcBorders>
              <w:left w:val="single" w:sz="9" w:space="0" w:color="D2D2D2"/>
              <w:bottom w:val="single" w:sz="4" w:space="0" w:color="000000"/>
              <w:right w:val="single" w:sz="4" w:space="0" w:color="000000"/>
            </w:tcBorders>
          </w:tcPr>
          <w:p>
            <w:pPr/>
          </w:p>
        </w:tc>
        <w:tc>
          <w:tcPr>
            <w:tcW w:w="3190" w:type="dxa"/>
            <w:vMerge/>
            <w:tcBorders>
              <w:left w:val="single" w:sz="4" w:space="0" w:color="000000"/>
              <w:bottom w:val="single" w:sz="4" w:space="0" w:color="000000"/>
              <w:right w:val="single" w:sz="4" w:space="0" w:color="000000"/>
            </w:tcBorders>
          </w:tcPr>
          <w:p>
            <w:pPr/>
          </w:p>
        </w:tc>
      </w:tr>
      <w:tr>
        <w:trPr>
          <w:trHeight w:val="322"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19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50"/>
              <w:ind w:left="13" w:right="0"/>
              <w:jc w:val="left"/>
              <w:rPr>
                <w:rFonts w:ascii="Times New Roman" w:hAnsi="Times New Roman" w:cs="Times New Roman" w:eastAsia="Times New Roman" w:hint="default"/>
                <w:sz w:val="18"/>
                <w:szCs w:val="18"/>
              </w:rPr>
            </w:pPr>
            <w:r>
              <w:rPr>
                <w:rFonts w:ascii="Times New Roman"/>
                <w:sz w:val="18"/>
              </w:rPr>
              <w:t>0755-26733925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Times New Roman" w:hAnsi="Times New Roman" w:cs="Times New Roman" w:eastAsia="Times New Roman" w:hint="default"/>
                <w:sz w:val="18"/>
                <w:szCs w:val="18"/>
              </w:rPr>
            </w:pPr>
            <w:r>
              <w:rPr>
                <w:rFonts w:ascii="Times New Roman"/>
                <w:sz w:val="18"/>
              </w:rPr>
              <w:t>0755-26733925</w:t>
            </w:r>
          </w:p>
        </w:tc>
      </w:tr>
      <w:tr>
        <w:trPr>
          <w:trHeight w:val="322"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19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50"/>
              <w:ind w:left="13" w:right="0"/>
              <w:jc w:val="left"/>
              <w:rPr>
                <w:rFonts w:ascii="Times New Roman" w:hAnsi="Times New Roman" w:cs="Times New Roman" w:eastAsia="Times New Roman" w:hint="default"/>
                <w:sz w:val="18"/>
                <w:szCs w:val="18"/>
              </w:rPr>
            </w:pPr>
            <w:r>
              <w:rPr>
                <w:rFonts w:ascii="Times New Roman"/>
                <w:sz w:val="18"/>
              </w:rPr>
              <w:t>0755-26000524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Times New Roman" w:hAnsi="Times New Roman" w:cs="Times New Roman" w:eastAsia="Times New Roman" w:hint="default"/>
                <w:sz w:val="18"/>
                <w:szCs w:val="18"/>
              </w:rPr>
            </w:pPr>
            <w:r>
              <w:rPr>
                <w:rFonts w:ascii="Times New Roman"/>
                <w:sz w:val="18"/>
              </w:rPr>
              <w:t>0755-26000524</w:t>
            </w:r>
          </w:p>
        </w:tc>
      </w:tr>
      <w:tr>
        <w:trPr>
          <w:trHeight w:val="322"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19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50"/>
              <w:ind w:left="13" w:right="0"/>
              <w:jc w:val="left"/>
              <w:rPr>
                <w:rFonts w:ascii="Times New Roman" w:hAnsi="Times New Roman" w:cs="Times New Roman" w:eastAsia="Times New Roman" w:hint="default"/>
                <w:sz w:val="18"/>
                <w:szCs w:val="18"/>
              </w:rPr>
            </w:pPr>
            <w:hyperlink r:id="rId15">
              <w:r>
                <w:rPr>
                  <w:rFonts w:ascii="Times New Roman"/>
                  <w:sz w:val="18"/>
                </w:rPr>
                <w:t>ir@zqgame.com</w:t>
              </w:r>
            </w:hyperlink>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Times New Roman" w:hAnsi="Times New Roman" w:cs="Times New Roman" w:eastAsia="Times New Roman" w:hint="default"/>
                <w:sz w:val="18"/>
                <w:szCs w:val="18"/>
              </w:rPr>
            </w:pPr>
            <w:hyperlink r:id="rId15">
              <w:r>
                <w:rPr>
                  <w:rFonts w:ascii="Times New Roman"/>
                  <w:sz w:val="18"/>
                </w:rPr>
                <w:t>ir@zqgame.com</w:t>
              </w:r>
            </w:hyperlink>
          </w:p>
        </w:tc>
      </w:tr>
    </w:tbl>
    <w:p>
      <w:pPr>
        <w:pStyle w:val="Heading3"/>
        <w:spacing w:line="276" w:lineRule="exact"/>
        <w:ind w:right="444"/>
        <w:jc w:val="left"/>
        <w:rPr>
          <w:b w:val="0"/>
          <w:bCs w:val="0"/>
        </w:rPr>
      </w:pPr>
      <w:r>
        <w:rPr/>
        <w:t>三、信息披露及备置地点</w:t>
      </w:r>
      <w:r>
        <w:rPr>
          <w:b w:val="0"/>
          <w:bCs w:val="0"/>
        </w:rPr>
      </w:r>
    </w:p>
    <w:p>
      <w:pPr>
        <w:spacing w:line="240" w:lineRule="auto" w:before="12"/>
        <w:rPr>
          <w:rFonts w:ascii="宋体" w:hAnsi="宋体" w:cs="宋体" w:eastAsia="宋体" w:hint="default"/>
          <w:b/>
          <w:bCs/>
          <w:sz w:val="2"/>
          <w:szCs w:val="2"/>
        </w:rPr>
      </w:pPr>
    </w:p>
    <w:tbl>
      <w:tblPr>
        <w:tblW w:w="0" w:type="auto"/>
        <w:jc w:val="left"/>
        <w:tblInd w:w="149" w:type="dxa"/>
        <w:tblLayout w:type="fixed"/>
        <w:tblCellMar>
          <w:top w:w="0" w:type="dxa"/>
          <w:left w:w="0" w:type="dxa"/>
          <w:bottom w:w="0" w:type="dxa"/>
          <w:right w:w="0" w:type="dxa"/>
        </w:tblCellMar>
        <w:tblLook w:val="01E0"/>
      </w:tblPr>
      <w:tblGrid>
        <w:gridCol w:w="3991"/>
        <w:gridCol w:w="5579"/>
      </w:tblGrid>
      <w:tr>
        <w:trPr>
          <w:trHeight w:val="322" w:hRule="exact"/>
        </w:trPr>
        <w:tc>
          <w:tcPr>
            <w:tcW w:w="3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公司选定的信息披露媒体的名称</w:t>
            </w:r>
          </w:p>
        </w:tc>
        <w:tc>
          <w:tcPr>
            <w:tcW w:w="5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《中国证券报》《证券时报》</w:t>
            </w:r>
          </w:p>
        </w:tc>
      </w:tr>
      <w:tr>
        <w:trPr>
          <w:trHeight w:val="323" w:hRule="exact"/>
        </w:trPr>
        <w:tc>
          <w:tcPr>
            <w:tcW w:w="3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Times New Roman" w:hAnsi="Times New Roman" w:cs="Times New Roman" w:eastAsia="Times New Roman" w:hint="default"/>
                <w:sz w:val="18"/>
                <w:szCs w:val="18"/>
              </w:rPr>
            </w:pPr>
            <w:hyperlink r:id="rId16">
              <w:r>
                <w:rPr>
                  <w:rFonts w:ascii="Times New Roman"/>
                  <w:sz w:val="18"/>
                </w:rPr>
                <w:t>http://www.cninfo.com.cn</w:t>
              </w:r>
            </w:hyperlink>
          </w:p>
        </w:tc>
      </w:tr>
      <w:tr>
        <w:trPr>
          <w:trHeight w:val="323" w:hRule="exact"/>
        </w:trPr>
        <w:tc>
          <w:tcPr>
            <w:tcW w:w="3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3" w:right="0"/>
              <w:jc w:val="left"/>
              <w:rPr>
                <w:rFonts w:ascii="宋体" w:hAnsi="宋体" w:cs="宋体" w:eastAsia="宋体" w:hint="default"/>
                <w:sz w:val="18"/>
                <w:szCs w:val="18"/>
              </w:rPr>
            </w:pPr>
            <w:r>
              <w:rPr>
                <w:rFonts w:ascii="宋体" w:hAnsi="宋体" w:cs="宋体" w:eastAsia="宋体" w:hint="default"/>
                <w:sz w:val="18"/>
                <w:szCs w:val="18"/>
              </w:rPr>
              <w:t>深圳市南山区科技园南区高新南四道</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W1-B</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栋</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楼董事会秘书办公室</w:t>
            </w:r>
          </w:p>
        </w:tc>
      </w:tr>
    </w:tbl>
    <w:p>
      <w:pPr>
        <w:pStyle w:val="Heading3"/>
        <w:spacing w:line="276" w:lineRule="exact"/>
        <w:ind w:right="444"/>
        <w:jc w:val="left"/>
        <w:rPr>
          <w:b w:val="0"/>
          <w:bCs w:val="0"/>
        </w:rPr>
      </w:pPr>
      <w:r>
        <w:rPr/>
        <w:t>四、其他有关资料</w:t>
      </w:r>
      <w:r>
        <w:rPr>
          <w:b w:val="0"/>
          <w:bCs w:val="0"/>
        </w:rPr>
      </w:r>
    </w:p>
    <w:p>
      <w:pPr>
        <w:spacing w:before="44"/>
        <w:ind w:left="152" w:right="444" w:firstLine="0"/>
        <w:jc w:val="left"/>
        <w:rPr>
          <w:rFonts w:ascii="宋体" w:hAnsi="宋体" w:cs="宋体" w:eastAsia="宋体" w:hint="default"/>
          <w:sz w:val="18"/>
          <w:szCs w:val="18"/>
        </w:rPr>
      </w:pPr>
      <w:r>
        <w:rPr>
          <w:rFonts w:ascii="宋体" w:hAnsi="宋体" w:cs="宋体" w:eastAsia="宋体" w:hint="default"/>
          <w:sz w:val="18"/>
          <w:szCs w:val="18"/>
        </w:rPr>
        <w:t>公司聘请的会计师事务所</w:t>
      </w:r>
    </w:p>
    <w:p>
      <w:pPr>
        <w:spacing w:line="240" w:lineRule="auto" w:before="3"/>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2661"/>
        <w:gridCol w:w="6908"/>
      </w:tblGrid>
      <w:tr>
        <w:trPr>
          <w:trHeight w:val="322"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信永中和会计师事务所</w:t>
            </w:r>
            <w:r>
              <w:rPr>
                <w:rFonts w:ascii="Times New Roman" w:hAnsi="Times New Roman" w:cs="Times New Roman" w:eastAsia="Times New Roman" w:hint="default"/>
                <w:sz w:val="18"/>
                <w:szCs w:val="18"/>
              </w:rPr>
              <w:t>(</w:t>
            </w:r>
            <w:r>
              <w:rPr>
                <w:rFonts w:ascii="宋体" w:hAnsi="宋体" w:cs="宋体" w:eastAsia="宋体" w:hint="default"/>
                <w:sz w:val="18"/>
                <w:szCs w:val="18"/>
              </w:rPr>
              <w:t>特殊普通合伙</w:t>
            </w:r>
            <w:r>
              <w:rPr>
                <w:rFonts w:ascii="Times New Roman" w:hAnsi="Times New Roman" w:cs="Times New Roman" w:eastAsia="Times New Roman" w:hint="default"/>
                <w:sz w:val="18"/>
                <w:szCs w:val="18"/>
              </w:rPr>
              <w:t>)</w:t>
            </w:r>
          </w:p>
        </w:tc>
      </w:tr>
      <w:tr>
        <w:trPr>
          <w:trHeight w:val="324"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深圳市福田区联合广场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座</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层</w:t>
            </w:r>
          </w:p>
        </w:tc>
      </w:tr>
      <w:tr>
        <w:trPr>
          <w:trHeight w:val="322"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郭晋龙、邱乐群</w:t>
            </w:r>
          </w:p>
        </w:tc>
      </w:tr>
    </w:tbl>
    <w:p>
      <w:pPr>
        <w:spacing w:before="8"/>
        <w:ind w:left="152" w:right="444" w:firstLine="0"/>
        <w:jc w:val="left"/>
        <w:rPr>
          <w:rFonts w:ascii="宋体" w:hAnsi="宋体" w:cs="宋体" w:eastAsia="宋体" w:hint="default"/>
          <w:sz w:val="18"/>
          <w:szCs w:val="18"/>
        </w:rPr>
      </w:pPr>
      <w:r>
        <w:rPr>
          <w:rFonts w:ascii="宋体" w:hAnsi="宋体" w:cs="宋体" w:eastAsia="宋体" w:hint="default"/>
          <w:sz w:val="18"/>
          <w:szCs w:val="18"/>
        </w:rPr>
        <w:t>公司聘请的报告期内履行持续督导职责的保荐机构</w:t>
      </w:r>
    </w:p>
    <w:p>
      <w:pPr>
        <w:spacing w:line="300" w:lineRule="auto" w:before="76"/>
        <w:ind w:left="152" w:right="59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公司聘请的报告期内履行持续督导职责的财务顾问</w:t>
      </w:r>
    </w:p>
    <w:p>
      <w:pPr>
        <w:spacing w:before="31"/>
        <w:ind w:left="152" w:right="44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pStyle w:val="Heading3"/>
        <w:spacing w:line="240" w:lineRule="auto" w:before="17"/>
        <w:ind w:right="444"/>
        <w:jc w:val="left"/>
        <w:rPr>
          <w:b w:val="0"/>
          <w:bCs w:val="0"/>
        </w:rPr>
      </w:pPr>
      <w:r>
        <w:rPr/>
        <w:t>五、主要会计数据和财务指标</w:t>
      </w:r>
      <w:r>
        <w:rPr>
          <w:b w:val="0"/>
          <w:bCs w:val="0"/>
        </w:rPr>
      </w:r>
    </w:p>
    <w:p>
      <w:pPr>
        <w:spacing w:before="44"/>
        <w:ind w:left="152" w:right="444" w:firstLine="0"/>
        <w:jc w:val="left"/>
        <w:rPr>
          <w:rFonts w:ascii="宋体" w:hAnsi="宋体" w:cs="宋体" w:eastAsia="宋体" w:hint="default"/>
          <w:sz w:val="18"/>
          <w:szCs w:val="18"/>
        </w:rPr>
      </w:pPr>
      <w:r>
        <w:rPr>
          <w:rFonts w:ascii="宋体" w:hAnsi="宋体" w:cs="宋体" w:eastAsia="宋体" w:hint="default"/>
          <w:sz w:val="18"/>
          <w:szCs w:val="18"/>
        </w:rPr>
        <w:t>公司是否需追溯调整或重述以前年度会计数据</w:t>
      </w:r>
    </w:p>
    <w:p>
      <w:pPr>
        <w:spacing w:line="309" w:lineRule="auto" w:before="76"/>
        <w:ind w:left="152" w:right="83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否 追溯调整或重述原因 同一控制下企业合并</w:t>
      </w:r>
    </w:p>
    <w:tbl>
      <w:tblPr>
        <w:tblW w:w="0" w:type="auto"/>
        <w:jc w:val="left"/>
        <w:tblInd w:w="149" w:type="dxa"/>
        <w:tblLayout w:type="fixed"/>
        <w:tblCellMar>
          <w:top w:w="0" w:type="dxa"/>
          <w:left w:w="0" w:type="dxa"/>
          <w:bottom w:w="0" w:type="dxa"/>
          <w:right w:w="0" w:type="dxa"/>
        </w:tblCellMar>
        <w:tblLook w:val="01E0"/>
      </w:tblPr>
      <w:tblGrid>
        <w:gridCol w:w="2358"/>
        <w:gridCol w:w="1201"/>
        <w:gridCol w:w="2578"/>
        <w:gridCol w:w="1027"/>
        <w:gridCol w:w="2693"/>
      </w:tblGrid>
      <w:tr>
        <w:trPr>
          <w:trHeight w:val="635" w:hRule="exact"/>
        </w:trPr>
        <w:tc>
          <w:tcPr>
            <w:tcW w:w="235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3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5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0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9"/>
              <w:ind w:left="328" w:right="59" w:hanging="272"/>
              <w:jc w:val="left"/>
              <w:rPr>
                <w:rFonts w:ascii="宋体" w:hAnsi="宋体" w:cs="宋体" w:eastAsia="宋体" w:hint="default"/>
                <w:sz w:val="18"/>
                <w:szCs w:val="18"/>
              </w:rPr>
            </w:pPr>
            <w:r>
              <w:rPr>
                <w:rFonts w:ascii="宋体" w:hAnsi="宋体" w:cs="宋体" w:eastAsia="宋体" w:hint="default"/>
                <w:sz w:val="18"/>
                <w:szCs w:val="18"/>
              </w:rPr>
              <w:t>本年比上年 增减</w:t>
            </w:r>
          </w:p>
        </w:tc>
        <w:tc>
          <w:tcPr>
            <w:tcW w:w="26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r>
    </w:tbl>
    <w:p>
      <w:pPr>
        <w:spacing w:after="0" w:line="240" w:lineRule="auto"/>
        <w:jc w:val="center"/>
        <w:rPr>
          <w:rFonts w:ascii="宋体" w:hAnsi="宋体" w:cs="宋体" w:eastAsia="宋体" w:hint="default"/>
          <w:sz w:val="18"/>
          <w:szCs w:val="18"/>
        </w:rPr>
        <w:sectPr>
          <w:pgSz w:w="11910" w:h="16840"/>
          <w:pgMar w:header="745" w:footer="980" w:top="1060" w:bottom="1160" w:left="980" w:right="80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360"/>
        <w:gridCol w:w="1201"/>
        <w:gridCol w:w="1248"/>
        <w:gridCol w:w="1330"/>
        <w:gridCol w:w="1027"/>
        <w:gridCol w:w="1323"/>
        <w:gridCol w:w="1370"/>
      </w:tblGrid>
      <w:tr>
        <w:trPr>
          <w:trHeight w:val="322" w:hRule="exact"/>
        </w:trPr>
        <w:tc>
          <w:tcPr>
            <w:tcW w:w="236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20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2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69"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10"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10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37"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13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86"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10" w:right="0"/>
              <w:jc w:val="left"/>
              <w:rPr>
                <w:rFonts w:ascii="宋体" w:hAnsi="宋体" w:cs="宋体" w:eastAsia="宋体" w:hint="default"/>
                <w:sz w:val="18"/>
                <w:szCs w:val="18"/>
              </w:rPr>
            </w:pPr>
            <w:r>
              <w:rPr>
                <w:rFonts w:ascii="宋体" w:hAnsi="宋体" w:cs="宋体" w:eastAsia="宋体" w:hint="default"/>
                <w:sz w:val="18"/>
                <w:szCs w:val="18"/>
              </w:rPr>
              <w:t>调整后</w:t>
            </w:r>
          </w:p>
        </w:tc>
      </w:tr>
      <w:tr>
        <w:trPr>
          <w:trHeight w:val="322" w:hRule="exact"/>
        </w:trPr>
        <w:tc>
          <w:tcPr>
            <w:tcW w:w="23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313,223,143.38</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7"/>
              <w:jc w:val="right"/>
              <w:rPr>
                <w:rFonts w:ascii="Times New Roman" w:hAnsi="Times New Roman" w:cs="Times New Roman" w:eastAsia="Times New Roman" w:hint="default"/>
                <w:sz w:val="18"/>
                <w:szCs w:val="18"/>
              </w:rPr>
            </w:pPr>
            <w:r>
              <w:rPr>
                <w:rFonts w:ascii="Times New Roman"/>
                <w:spacing w:val="-1"/>
                <w:sz w:val="18"/>
              </w:rPr>
              <w:t>321,348,057.16</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377,771,011.05</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z w:val="18"/>
              </w:rPr>
              <w:t>-17.09%</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343,090,937.31</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370,420,608.35</w:t>
            </w:r>
          </w:p>
        </w:tc>
      </w:tr>
      <w:tr>
        <w:trPr>
          <w:trHeight w:val="634" w:hRule="exact"/>
        </w:trPr>
        <w:tc>
          <w:tcPr>
            <w:tcW w:w="23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24" w:right="165"/>
              <w:jc w:val="left"/>
              <w:rPr>
                <w:rFonts w:ascii="宋体" w:hAnsi="宋体" w:cs="宋体" w:eastAsia="宋体" w:hint="default"/>
                <w:sz w:val="18"/>
                <w:szCs w:val="18"/>
              </w:rPr>
            </w:pPr>
            <w:r>
              <w:rPr>
                <w:rFonts w:ascii="宋体" w:hAnsi="宋体" w:cs="宋体" w:eastAsia="宋体" w:hint="default"/>
                <w:sz w:val="18"/>
                <w:szCs w:val="18"/>
              </w:rPr>
              <w:t>归属于上市公司股东的净利 润（元）</w:t>
            </w:r>
          </w:p>
        </w:tc>
        <w:tc>
          <w:tcPr>
            <w:tcW w:w="1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50,296,660.75</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-49,729,289.85</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-36,368,991.56</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238.30%</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65,202,765.48</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66,215,284.50</w:t>
            </w:r>
          </w:p>
        </w:tc>
      </w:tr>
      <w:tr>
        <w:trPr>
          <w:trHeight w:val="636" w:hRule="exact"/>
        </w:trPr>
        <w:tc>
          <w:tcPr>
            <w:tcW w:w="23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0"/>
              <w:ind w:left="24" w:right="-15"/>
              <w:jc w:val="left"/>
              <w:rPr>
                <w:rFonts w:ascii="宋体" w:hAnsi="宋体" w:cs="宋体" w:eastAsia="宋体" w:hint="default"/>
                <w:sz w:val="18"/>
                <w:szCs w:val="18"/>
              </w:rPr>
            </w:pPr>
            <w:r>
              <w:rPr>
                <w:rFonts w:ascii="宋体" w:hAnsi="宋体" w:cs="宋体" w:eastAsia="宋体" w:hint="default"/>
                <w:sz w:val="18"/>
                <w:szCs w:val="18"/>
              </w:rPr>
              <w:t>归属于上市公司股东的扣除 非经常性损益的净利润（元）</w:t>
            </w:r>
          </w:p>
        </w:tc>
        <w:tc>
          <w:tcPr>
            <w:tcW w:w="1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195,690.37</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-127,741,901.92</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-127,741,901.92</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100.15%</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-309,967,318.67</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-309,967,318.67</w:t>
            </w:r>
          </w:p>
        </w:tc>
      </w:tr>
      <w:tr>
        <w:trPr>
          <w:trHeight w:val="634" w:hRule="exact"/>
        </w:trPr>
        <w:tc>
          <w:tcPr>
            <w:tcW w:w="23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24" w:right="165"/>
              <w:jc w:val="left"/>
              <w:rPr>
                <w:rFonts w:ascii="宋体" w:hAnsi="宋体" w:cs="宋体" w:eastAsia="宋体" w:hint="default"/>
                <w:sz w:val="18"/>
                <w:szCs w:val="18"/>
              </w:rPr>
            </w:pPr>
            <w:r>
              <w:rPr>
                <w:rFonts w:ascii="宋体" w:hAnsi="宋体" w:cs="宋体" w:eastAsia="宋体" w:hint="default"/>
                <w:sz w:val="18"/>
                <w:szCs w:val="18"/>
              </w:rPr>
              <w:t>经营活动产生的现金流量净 额（元）</w:t>
            </w:r>
          </w:p>
        </w:tc>
        <w:tc>
          <w:tcPr>
            <w:tcW w:w="1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106,706,029.63</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92,282,870.38</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2"/>
                <w:sz w:val="18"/>
              </w:rPr>
              <w:t>111,466,364.58</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-4.27%</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171,142,603.73</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171,142,603.73</w:t>
            </w:r>
          </w:p>
        </w:tc>
      </w:tr>
      <w:tr>
        <w:trPr>
          <w:trHeight w:val="322" w:hRule="exact"/>
        </w:trPr>
        <w:tc>
          <w:tcPr>
            <w:tcW w:w="23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0.19</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-0.19</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-0.14</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235.71%</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0.25</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0.25</w:t>
            </w:r>
          </w:p>
        </w:tc>
      </w:tr>
      <w:tr>
        <w:trPr>
          <w:trHeight w:val="322" w:hRule="exact"/>
        </w:trPr>
        <w:tc>
          <w:tcPr>
            <w:tcW w:w="23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0.19</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-0.19</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-0.14</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235.71%</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0.25</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0.25</w:t>
            </w:r>
          </w:p>
        </w:tc>
      </w:tr>
      <w:tr>
        <w:trPr>
          <w:trHeight w:val="322" w:hRule="exact"/>
        </w:trPr>
        <w:tc>
          <w:tcPr>
            <w:tcW w:w="23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4.40%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2"/>
                <w:sz w:val="18"/>
              </w:rPr>
              <w:t>-5.11%</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-3.47%</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7.87%</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6.82%</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6.46%</w:t>
            </w:r>
          </w:p>
        </w:tc>
      </w:tr>
      <w:tr>
        <w:trPr>
          <w:trHeight w:val="161" w:hRule="exact"/>
        </w:trPr>
        <w:tc>
          <w:tcPr>
            <w:tcW w:w="2360" w:type="dxa"/>
            <w:vMerge w:val="restart"/>
            <w:tcBorders>
              <w:top w:val="single" w:sz="4" w:space="0" w:color="000000"/>
              <w:left w:val="single" w:sz="4" w:space="0" w:color="000000"/>
              <w:right w:val="single" w:sz="4" w:space="0" w:color="000000"/>
            </w:tcBorders>
            <w:shd w:val="clear" w:color="auto" w:fill="D2D2D2"/>
          </w:tcPr>
          <w:p>
            <w:pPr/>
          </w:p>
        </w:tc>
        <w:tc>
          <w:tcPr>
            <w:tcW w:w="1201" w:type="dxa"/>
            <w:vMerge w:val="restart"/>
            <w:tcBorders>
              <w:top w:val="single" w:sz="4" w:space="0" w:color="000000"/>
              <w:left w:val="single" w:sz="4" w:space="0" w:color="000000"/>
              <w:right w:val="single" w:sz="4" w:space="0" w:color="000000"/>
            </w:tcBorders>
            <w:shd w:val="clear" w:color="auto" w:fill="D2D2D2"/>
          </w:tcPr>
          <w:p>
            <w:pPr/>
          </w:p>
        </w:tc>
        <w:tc>
          <w:tcPr>
            <w:tcW w:w="2578"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102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8"/>
              <w:ind w:left="148" w:right="59" w:hanging="92"/>
              <w:jc w:val="left"/>
              <w:rPr>
                <w:rFonts w:ascii="宋体" w:hAnsi="宋体" w:cs="宋体" w:eastAsia="宋体" w:hint="default"/>
                <w:sz w:val="18"/>
                <w:szCs w:val="18"/>
              </w:rPr>
            </w:pPr>
            <w:r>
              <w:rPr>
                <w:rFonts w:ascii="宋体" w:hAnsi="宋体" w:cs="宋体" w:eastAsia="宋体" w:hint="default"/>
                <w:sz w:val="18"/>
                <w:szCs w:val="18"/>
              </w:rPr>
              <w:t>本年末比上 年末增减</w:t>
            </w:r>
          </w:p>
        </w:tc>
        <w:tc>
          <w:tcPr>
            <w:tcW w:w="2693" w:type="dxa"/>
            <w:gridSpan w:val="2"/>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63" w:hRule="exact"/>
        </w:trPr>
        <w:tc>
          <w:tcPr>
            <w:tcW w:w="2360" w:type="dxa"/>
            <w:vMerge/>
            <w:tcBorders>
              <w:left w:val="single" w:sz="4" w:space="0" w:color="000000"/>
              <w:bottom w:val="nil" w:sz="6" w:space="0" w:color="auto"/>
              <w:right w:val="single" w:sz="4" w:space="0" w:color="000000"/>
            </w:tcBorders>
            <w:shd w:val="clear" w:color="auto" w:fill="D2D2D2"/>
          </w:tcPr>
          <w:p>
            <w:pPr/>
          </w:p>
        </w:tc>
        <w:tc>
          <w:tcPr>
            <w:tcW w:w="1201" w:type="dxa"/>
            <w:vMerge/>
            <w:tcBorders>
              <w:left w:val="single" w:sz="4" w:space="0" w:color="000000"/>
              <w:bottom w:val="nil" w:sz="6" w:space="0" w:color="auto"/>
              <w:right w:val="single" w:sz="4" w:space="0" w:color="000000"/>
            </w:tcBorders>
            <w:shd w:val="clear" w:color="auto" w:fill="D2D2D2"/>
          </w:tcPr>
          <w:p>
            <w:pPr/>
          </w:p>
        </w:tc>
        <w:tc>
          <w:tcPr>
            <w:tcW w:w="2578"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1027" w:type="dxa"/>
            <w:vMerge/>
            <w:tcBorders>
              <w:left w:val="single" w:sz="4" w:space="0" w:color="000000"/>
              <w:right w:val="single" w:sz="4" w:space="0" w:color="000000"/>
            </w:tcBorders>
            <w:shd w:val="clear" w:color="auto" w:fill="D2D2D2"/>
          </w:tcPr>
          <w:p>
            <w:pPr/>
          </w:p>
        </w:tc>
        <w:tc>
          <w:tcPr>
            <w:tcW w:w="2693"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r>
      <w:tr>
        <w:trPr>
          <w:trHeight w:val="149" w:hRule="exact"/>
        </w:trPr>
        <w:tc>
          <w:tcPr>
            <w:tcW w:w="2360" w:type="dxa"/>
            <w:vMerge w:val="restart"/>
            <w:tcBorders>
              <w:top w:val="nil" w:sz="6" w:space="0" w:color="auto"/>
              <w:left w:val="single" w:sz="4" w:space="0" w:color="000000"/>
              <w:right w:val="single" w:sz="4" w:space="0" w:color="000000"/>
            </w:tcBorders>
            <w:shd w:val="clear" w:color="auto" w:fill="D2D2D2"/>
          </w:tcPr>
          <w:p>
            <w:pPr/>
          </w:p>
        </w:tc>
        <w:tc>
          <w:tcPr>
            <w:tcW w:w="12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2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2578" w:type="dxa"/>
            <w:gridSpan w:val="2"/>
            <w:vMerge/>
            <w:tcBorders>
              <w:left w:val="single" w:sz="4" w:space="0" w:color="000000"/>
              <w:bottom w:val="nil" w:sz="6" w:space="0" w:color="auto"/>
              <w:right w:val="single" w:sz="4" w:space="0" w:color="000000"/>
            </w:tcBorders>
            <w:shd w:val="clear" w:color="auto" w:fill="D2D2D2"/>
          </w:tcPr>
          <w:p>
            <w:pPr/>
          </w:p>
        </w:tc>
        <w:tc>
          <w:tcPr>
            <w:tcW w:w="1027" w:type="dxa"/>
            <w:vMerge/>
            <w:tcBorders>
              <w:left w:val="single" w:sz="4" w:space="0" w:color="000000"/>
              <w:right w:val="single" w:sz="4" w:space="0" w:color="000000"/>
            </w:tcBorders>
            <w:shd w:val="clear" w:color="auto" w:fill="D2D2D2"/>
          </w:tcPr>
          <w:p>
            <w:pPr/>
          </w:p>
        </w:tc>
        <w:tc>
          <w:tcPr>
            <w:tcW w:w="2693" w:type="dxa"/>
            <w:gridSpan w:val="2"/>
            <w:vMerge/>
            <w:tcBorders>
              <w:left w:val="single" w:sz="4" w:space="0" w:color="000000"/>
              <w:bottom w:val="nil" w:sz="6" w:space="0" w:color="auto"/>
              <w:right w:val="single" w:sz="4" w:space="0" w:color="000000"/>
            </w:tcBorders>
            <w:shd w:val="clear" w:color="auto" w:fill="D2D2D2"/>
          </w:tcPr>
          <w:p>
            <w:pPr/>
          </w:p>
        </w:tc>
      </w:tr>
      <w:tr>
        <w:trPr>
          <w:trHeight w:val="164" w:hRule="exact"/>
        </w:trPr>
        <w:tc>
          <w:tcPr>
            <w:tcW w:w="2360" w:type="dxa"/>
            <w:vMerge/>
            <w:tcBorders>
              <w:left w:val="single" w:sz="4" w:space="0" w:color="000000"/>
              <w:bottom w:val="nil" w:sz="6" w:space="0" w:color="auto"/>
              <w:right w:val="single" w:sz="4" w:space="0" w:color="000000"/>
            </w:tcBorders>
            <w:shd w:val="clear" w:color="auto" w:fill="D2D2D2"/>
          </w:tcPr>
          <w:p>
            <w:pPr/>
          </w:p>
        </w:tc>
        <w:tc>
          <w:tcPr>
            <w:tcW w:w="1201" w:type="dxa"/>
            <w:vMerge/>
            <w:tcBorders>
              <w:left w:val="single" w:sz="4" w:space="0" w:color="000000"/>
              <w:bottom w:val="nil" w:sz="6" w:space="0" w:color="auto"/>
              <w:right w:val="single" w:sz="4" w:space="0" w:color="000000"/>
            </w:tcBorders>
            <w:shd w:val="clear" w:color="auto" w:fill="D2D2D2"/>
          </w:tcPr>
          <w:p>
            <w:pPr/>
          </w:p>
        </w:tc>
        <w:tc>
          <w:tcPr>
            <w:tcW w:w="2578"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1027" w:type="dxa"/>
            <w:vMerge/>
            <w:tcBorders>
              <w:left w:val="single" w:sz="4" w:space="0" w:color="000000"/>
              <w:bottom w:val="single" w:sz="4" w:space="0" w:color="000000"/>
              <w:right w:val="single" w:sz="4" w:space="0" w:color="000000"/>
            </w:tcBorders>
            <w:shd w:val="clear" w:color="auto" w:fill="D2D2D2"/>
          </w:tcPr>
          <w:p>
            <w:pPr/>
          </w:p>
        </w:tc>
        <w:tc>
          <w:tcPr>
            <w:tcW w:w="2693" w:type="dxa"/>
            <w:gridSpan w:val="2"/>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22" w:hRule="exact"/>
        </w:trPr>
        <w:tc>
          <w:tcPr>
            <w:tcW w:w="2360"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2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28"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69"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10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37"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13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86"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10" w:right="0"/>
              <w:jc w:val="left"/>
              <w:rPr>
                <w:rFonts w:ascii="宋体" w:hAnsi="宋体" w:cs="宋体" w:eastAsia="宋体" w:hint="default"/>
                <w:sz w:val="18"/>
                <w:szCs w:val="18"/>
              </w:rPr>
            </w:pPr>
            <w:r>
              <w:rPr>
                <w:rFonts w:ascii="宋体" w:hAnsi="宋体" w:cs="宋体" w:eastAsia="宋体" w:hint="default"/>
                <w:sz w:val="18"/>
                <w:szCs w:val="18"/>
              </w:rPr>
              <w:t>调整后</w:t>
            </w:r>
          </w:p>
        </w:tc>
      </w:tr>
      <w:tr>
        <w:trPr>
          <w:trHeight w:val="161" w:hRule="exact"/>
        </w:trPr>
        <w:tc>
          <w:tcPr>
            <w:tcW w:w="2360" w:type="dxa"/>
            <w:tcBorders>
              <w:top w:val="single" w:sz="4" w:space="0" w:color="000000"/>
              <w:left w:val="single" w:sz="4" w:space="0" w:color="000000"/>
              <w:bottom w:val="nil" w:sz="6" w:space="0" w:color="auto"/>
              <w:right w:val="single" w:sz="4" w:space="0" w:color="000000"/>
            </w:tcBorders>
            <w:shd w:val="clear" w:color="auto" w:fill="D2D2D2"/>
          </w:tcPr>
          <w:p>
            <w:pPr/>
          </w:p>
        </w:tc>
        <w:tc>
          <w:tcPr>
            <w:tcW w:w="1201" w:type="dxa"/>
            <w:vMerge w:val="restart"/>
            <w:tcBorders>
              <w:top w:val="single" w:sz="4" w:space="0" w:color="000000"/>
              <w:left w:val="single" w:sz="10" w:space="0" w:color="D2D2D2"/>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1,139,853,356.</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27</w:t>
            </w:r>
          </w:p>
        </w:tc>
        <w:tc>
          <w:tcPr>
            <w:tcW w:w="1248" w:type="dxa"/>
            <w:vMerge w:val="restart"/>
            <w:tcBorders>
              <w:top w:val="single" w:sz="4" w:space="0" w:color="000000"/>
              <w:left w:val="single" w:sz="4" w:space="0" w:color="000000"/>
              <w:right w:val="single" w:sz="4" w:space="0" w:color="000000"/>
            </w:tcBorders>
          </w:tcPr>
          <w:p>
            <w:pPr>
              <w:pStyle w:val="TableParagraph"/>
              <w:spacing w:line="240" w:lineRule="auto" w:before="50"/>
              <w:ind w:right="59"/>
              <w:jc w:val="right"/>
              <w:rPr>
                <w:rFonts w:ascii="Times New Roman" w:hAnsi="Times New Roman" w:cs="Times New Roman" w:eastAsia="Times New Roman" w:hint="default"/>
                <w:sz w:val="18"/>
                <w:szCs w:val="18"/>
              </w:rPr>
            </w:pPr>
            <w:r>
              <w:rPr>
                <w:rFonts w:ascii="Times New Roman"/>
                <w:spacing w:val="-1"/>
                <w:sz w:val="18"/>
              </w:rPr>
              <w:t>1,104,819,898.</w:t>
            </w:r>
          </w:p>
          <w:p>
            <w:pPr>
              <w:pStyle w:val="TableParagraph"/>
              <w:spacing w:line="240" w:lineRule="auto" w:before="105"/>
              <w:ind w:right="59"/>
              <w:jc w:val="right"/>
              <w:rPr>
                <w:rFonts w:ascii="Times New Roman" w:hAnsi="Times New Roman" w:cs="Times New Roman" w:eastAsia="Times New Roman" w:hint="default"/>
                <w:sz w:val="18"/>
                <w:szCs w:val="18"/>
              </w:rPr>
            </w:pPr>
            <w:r>
              <w:rPr>
                <w:rFonts w:ascii="Times New Roman"/>
                <w:sz w:val="18"/>
              </w:rPr>
              <w:t>46</w:t>
            </w:r>
          </w:p>
        </w:tc>
        <w:tc>
          <w:tcPr>
            <w:tcW w:w="1330"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1,296,648,123.31</w:t>
            </w:r>
          </w:p>
        </w:tc>
        <w:tc>
          <w:tcPr>
            <w:tcW w:w="1027"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79" w:right="0"/>
              <w:jc w:val="left"/>
              <w:rPr>
                <w:rFonts w:ascii="Times New Roman" w:hAnsi="Times New Roman" w:cs="Times New Roman" w:eastAsia="Times New Roman" w:hint="default"/>
                <w:sz w:val="18"/>
                <w:szCs w:val="18"/>
              </w:rPr>
            </w:pPr>
            <w:r>
              <w:rPr>
                <w:rFonts w:ascii="Times New Roman"/>
                <w:sz w:val="18"/>
              </w:rPr>
              <w:t>-12.09%</w:t>
            </w:r>
          </w:p>
        </w:tc>
        <w:tc>
          <w:tcPr>
            <w:tcW w:w="1323"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1" w:right="0"/>
              <w:jc w:val="left"/>
              <w:rPr>
                <w:rFonts w:ascii="Times New Roman" w:hAnsi="Times New Roman" w:cs="Times New Roman" w:eastAsia="Times New Roman" w:hint="default"/>
                <w:sz w:val="18"/>
                <w:szCs w:val="18"/>
              </w:rPr>
            </w:pPr>
            <w:r>
              <w:rPr>
                <w:rFonts w:ascii="Times New Roman"/>
                <w:sz w:val="18"/>
              </w:rPr>
              <w:t>1,255,858,292.04</w:t>
            </w:r>
          </w:p>
        </w:tc>
        <w:tc>
          <w:tcPr>
            <w:tcW w:w="1370"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1,336,744,386.74</w:t>
            </w:r>
          </w:p>
        </w:tc>
      </w:tr>
      <w:tr>
        <w:trPr>
          <w:trHeight w:val="312" w:hRule="exact"/>
        </w:trPr>
        <w:tc>
          <w:tcPr>
            <w:tcW w:w="236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资产总额（元）</w:t>
            </w:r>
          </w:p>
        </w:tc>
        <w:tc>
          <w:tcPr>
            <w:tcW w:w="1201" w:type="dxa"/>
            <w:vMerge/>
            <w:tcBorders>
              <w:left w:val="single" w:sz="10" w:space="0" w:color="D2D2D2"/>
              <w:right w:val="single" w:sz="4" w:space="0" w:color="000000"/>
            </w:tcBorders>
          </w:tcPr>
          <w:p>
            <w:pPr/>
          </w:p>
        </w:tc>
        <w:tc>
          <w:tcPr>
            <w:tcW w:w="1248" w:type="dxa"/>
            <w:vMerge/>
            <w:tcBorders>
              <w:left w:val="single" w:sz="4" w:space="0" w:color="000000"/>
              <w:right w:val="single" w:sz="4" w:space="0" w:color="000000"/>
            </w:tcBorders>
          </w:tcPr>
          <w:p>
            <w:pPr/>
          </w:p>
        </w:tc>
        <w:tc>
          <w:tcPr>
            <w:tcW w:w="1330" w:type="dxa"/>
            <w:vMerge/>
            <w:tcBorders>
              <w:left w:val="single" w:sz="4" w:space="0" w:color="000000"/>
              <w:right w:val="single" w:sz="4" w:space="0" w:color="000000"/>
            </w:tcBorders>
          </w:tcPr>
          <w:p>
            <w:pPr/>
          </w:p>
        </w:tc>
        <w:tc>
          <w:tcPr>
            <w:tcW w:w="1027" w:type="dxa"/>
            <w:vMerge/>
            <w:tcBorders>
              <w:left w:val="single" w:sz="4" w:space="0" w:color="000000"/>
              <w:right w:val="single" w:sz="4" w:space="0" w:color="000000"/>
            </w:tcBorders>
          </w:tcPr>
          <w:p>
            <w:pPr/>
          </w:p>
        </w:tc>
        <w:tc>
          <w:tcPr>
            <w:tcW w:w="1323" w:type="dxa"/>
            <w:vMerge/>
            <w:tcBorders>
              <w:left w:val="single" w:sz="4" w:space="0" w:color="000000"/>
              <w:right w:val="single" w:sz="4" w:space="0" w:color="000000"/>
            </w:tcBorders>
          </w:tcPr>
          <w:p>
            <w:pPr/>
          </w:p>
        </w:tc>
        <w:tc>
          <w:tcPr>
            <w:tcW w:w="1370" w:type="dxa"/>
            <w:vMerge/>
            <w:tcBorders>
              <w:left w:val="single" w:sz="4" w:space="0" w:color="000000"/>
              <w:right w:val="single" w:sz="4" w:space="0" w:color="000000"/>
            </w:tcBorders>
          </w:tcPr>
          <w:p>
            <w:pPr/>
          </w:p>
        </w:tc>
      </w:tr>
      <w:tr>
        <w:trPr>
          <w:trHeight w:val="161" w:hRule="exact"/>
        </w:trPr>
        <w:tc>
          <w:tcPr>
            <w:tcW w:w="2360"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1" w:type="dxa"/>
            <w:vMerge/>
            <w:tcBorders>
              <w:left w:val="single" w:sz="10" w:space="0" w:color="D2D2D2"/>
              <w:bottom w:val="single" w:sz="4" w:space="0" w:color="000000"/>
              <w:right w:val="single" w:sz="4" w:space="0" w:color="000000"/>
            </w:tcBorders>
          </w:tcPr>
          <w:p>
            <w:pPr/>
          </w:p>
        </w:tc>
        <w:tc>
          <w:tcPr>
            <w:tcW w:w="1248" w:type="dxa"/>
            <w:vMerge/>
            <w:tcBorders>
              <w:left w:val="single" w:sz="4" w:space="0" w:color="000000"/>
              <w:bottom w:val="single" w:sz="4" w:space="0" w:color="000000"/>
              <w:right w:val="single" w:sz="4" w:space="0" w:color="000000"/>
            </w:tcBorders>
          </w:tcPr>
          <w:p>
            <w:pPr/>
          </w:p>
        </w:tc>
        <w:tc>
          <w:tcPr>
            <w:tcW w:w="1330" w:type="dxa"/>
            <w:vMerge/>
            <w:tcBorders>
              <w:left w:val="single" w:sz="4" w:space="0" w:color="000000"/>
              <w:bottom w:val="single" w:sz="4" w:space="0" w:color="000000"/>
              <w:right w:val="single" w:sz="4" w:space="0" w:color="000000"/>
            </w:tcBorders>
          </w:tcPr>
          <w:p>
            <w:pPr/>
          </w:p>
        </w:tc>
        <w:tc>
          <w:tcPr>
            <w:tcW w:w="1027" w:type="dxa"/>
            <w:vMerge/>
            <w:tcBorders>
              <w:left w:val="single" w:sz="4" w:space="0" w:color="000000"/>
              <w:bottom w:val="single" w:sz="4" w:space="0" w:color="000000"/>
              <w:right w:val="single" w:sz="4" w:space="0" w:color="000000"/>
            </w:tcBorders>
          </w:tcPr>
          <w:p>
            <w:pPr/>
          </w:p>
        </w:tc>
        <w:tc>
          <w:tcPr>
            <w:tcW w:w="1323" w:type="dxa"/>
            <w:vMerge/>
            <w:tcBorders>
              <w:left w:val="single" w:sz="4" w:space="0" w:color="000000"/>
              <w:bottom w:val="single" w:sz="4" w:space="0" w:color="000000"/>
              <w:right w:val="single" w:sz="4" w:space="0" w:color="000000"/>
            </w:tcBorders>
          </w:tcPr>
          <w:p>
            <w:pPr/>
          </w:p>
        </w:tc>
        <w:tc>
          <w:tcPr>
            <w:tcW w:w="1370" w:type="dxa"/>
            <w:vMerge/>
            <w:tcBorders>
              <w:left w:val="single" w:sz="4" w:space="0" w:color="000000"/>
              <w:bottom w:val="single" w:sz="4" w:space="0" w:color="000000"/>
              <w:right w:val="single" w:sz="4" w:space="0" w:color="000000"/>
            </w:tcBorders>
          </w:tcPr>
          <w:p>
            <w:pPr/>
          </w:p>
        </w:tc>
      </w:tr>
      <w:tr>
        <w:trPr>
          <w:trHeight w:val="634" w:hRule="exact"/>
        </w:trPr>
        <w:tc>
          <w:tcPr>
            <w:tcW w:w="23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24" w:right="165"/>
              <w:jc w:val="left"/>
              <w:rPr>
                <w:rFonts w:ascii="宋体" w:hAnsi="宋体" w:cs="宋体" w:eastAsia="宋体" w:hint="default"/>
                <w:sz w:val="18"/>
                <w:szCs w:val="18"/>
              </w:rPr>
            </w:pPr>
            <w:r>
              <w:rPr>
                <w:rFonts w:ascii="宋体" w:hAnsi="宋体" w:cs="宋体" w:eastAsia="宋体" w:hint="default"/>
                <w:sz w:val="18"/>
                <w:szCs w:val="18"/>
              </w:rPr>
              <w:t>归属于上市公司股东的净资 产（元）</w:t>
            </w:r>
          </w:p>
        </w:tc>
        <w:tc>
          <w:tcPr>
            <w:tcW w:w="1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751,785,507.16</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50" w:right="0"/>
              <w:jc w:val="left"/>
              <w:rPr>
                <w:rFonts w:ascii="Times New Roman" w:hAnsi="Times New Roman" w:cs="Times New Roman" w:eastAsia="Times New Roman" w:hint="default"/>
                <w:sz w:val="18"/>
                <w:szCs w:val="18"/>
              </w:rPr>
            </w:pPr>
            <w:r>
              <w:rPr>
                <w:rFonts w:ascii="Times New Roman"/>
                <w:sz w:val="18"/>
              </w:rPr>
              <w:t>949,795,089.70</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1,117,337,666.56</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-32.72%</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1,001,998,427.41</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1,070,288,684.52</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800"/>
        </w:sectPr>
      </w:pPr>
    </w:p>
    <w:p>
      <w:pPr>
        <w:pStyle w:val="Heading3"/>
        <w:spacing w:line="276" w:lineRule="exact"/>
        <w:ind w:right="0"/>
        <w:jc w:val="left"/>
        <w:rPr>
          <w:b w:val="0"/>
          <w:bCs w:val="0"/>
        </w:rPr>
      </w:pPr>
      <w:r>
        <w:rPr>
          <w:w w:val="95"/>
        </w:rPr>
        <w:t>六、分季度主要财务指标</w:t>
      </w:r>
      <w:r>
        <w:rPr>
          <w:b w:val="0"/>
          <w:bCs w:val="0"/>
        </w:rPr>
      </w:r>
    </w:p>
    <w:p>
      <w:pPr>
        <w:spacing w:line="240" w:lineRule="auto" w:before="9"/>
        <w:rPr>
          <w:rFonts w:ascii="宋体" w:hAnsi="宋体" w:cs="宋体" w:eastAsia="宋体" w:hint="default"/>
          <w:b/>
          <w:bCs/>
          <w:sz w:val="24"/>
          <w:szCs w:val="24"/>
        </w:rPr>
      </w:pPr>
      <w:r>
        <w:rPr/>
        <w:br w:type="column"/>
      </w:r>
      <w:r>
        <w:rPr>
          <w:rFonts w:ascii="宋体"/>
          <w:b/>
          <w:sz w:val="24"/>
        </w:rPr>
      </w: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60" w:left="980" w:right="800"/>
          <w:cols w:num="2" w:equalWidth="0">
            <w:col w:w="2802" w:space="6118"/>
            <w:col w:w="1210"/>
          </w:cols>
        </w:sectPr>
      </w:pPr>
    </w:p>
    <w:p>
      <w:pPr>
        <w:spacing w:line="240" w:lineRule="auto" w:before="3"/>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2599"/>
        <w:gridCol w:w="1751"/>
        <w:gridCol w:w="1740"/>
        <w:gridCol w:w="1738"/>
        <w:gridCol w:w="1730"/>
      </w:tblGrid>
      <w:tr>
        <w:trPr>
          <w:trHeight w:val="322" w:hRule="exact"/>
        </w:trPr>
        <w:tc>
          <w:tcPr>
            <w:tcW w:w="259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517"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503"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503"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7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99"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322" w:hRule="exact"/>
        </w:trPr>
        <w:tc>
          <w:tcPr>
            <w:tcW w:w="2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5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69,621,151.42</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96,907,814.57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63,268,884.62</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83,425,292.77</w:t>
            </w:r>
          </w:p>
        </w:tc>
      </w:tr>
      <w:tr>
        <w:trPr>
          <w:trHeight w:val="322" w:hRule="exact"/>
        </w:trPr>
        <w:tc>
          <w:tcPr>
            <w:tcW w:w="2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75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3,309,938.79</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8,730,630.73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6,833,699.58</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31,422,391.65</w:t>
            </w:r>
          </w:p>
        </w:tc>
      </w:tr>
      <w:tr>
        <w:trPr>
          <w:trHeight w:val="634" w:hRule="exact"/>
        </w:trPr>
        <w:tc>
          <w:tcPr>
            <w:tcW w:w="2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8"/>
              <w:ind w:left="12" w:right="55"/>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w:t>
            </w:r>
          </w:p>
        </w:tc>
        <w:tc>
          <w:tcPr>
            <w:tcW w:w="175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1,122,321.59</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7,064,950.15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5,872,781.83</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-13,864,363.20</w:t>
            </w:r>
          </w:p>
        </w:tc>
      </w:tr>
      <w:tr>
        <w:trPr>
          <w:trHeight w:val="324" w:hRule="exact"/>
        </w:trPr>
        <w:tc>
          <w:tcPr>
            <w:tcW w:w="2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75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-21,289,086.06</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Times New Roman" w:hAnsi="Times New Roman" w:cs="Times New Roman" w:eastAsia="Times New Roman" w:hint="default"/>
                <w:sz w:val="18"/>
                <w:szCs w:val="18"/>
              </w:rPr>
            </w:pPr>
            <w:r>
              <w:rPr>
                <w:rFonts w:ascii="Times New Roman"/>
                <w:spacing w:val="-1"/>
                <w:sz w:val="18"/>
              </w:rPr>
              <w:t>18,741,197.23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3,814,974.23</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Times New Roman" w:hAnsi="Times New Roman" w:cs="Times New Roman" w:eastAsia="Times New Roman" w:hint="default"/>
                <w:sz w:val="18"/>
                <w:szCs w:val="18"/>
              </w:rPr>
            </w:pPr>
            <w:r>
              <w:rPr>
                <w:rFonts w:ascii="Times New Roman"/>
                <w:spacing w:val="-1"/>
                <w:sz w:val="18"/>
              </w:rPr>
              <w:t>105,438,944.23</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800"/>
        </w:sectPr>
      </w:pPr>
    </w:p>
    <w:p>
      <w:pPr>
        <w:spacing w:before="8"/>
        <w:ind w:left="152" w:right="0" w:firstLine="0"/>
        <w:jc w:val="left"/>
        <w:rPr>
          <w:rFonts w:ascii="宋体" w:hAnsi="宋体" w:cs="宋体" w:eastAsia="宋体" w:hint="default"/>
          <w:sz w:val="18"/>
          <w:szCs w:val="18"/>
        </w:rPr>
      </w:pPr>
      <w:r>
        <w:rPr>
          <w:rFonts w:ascii="宋体" w:hAnsi="宋体" w:cs="宋体" w:eastAsia="宋体" w:hint="default"/>
          <w:sz w:val="18"/>
          <w:szCs w:val="18"/>
        </w:rPr>
        <w:t>上述财务指标或其加总数是否与公司已披露季度报告、半年度报告相关财务指标存在重大差异</w:t>
      </w:r>
    </w:p>
    <w:p>
      <w:pPr>
        <w:spacing w:before="76"/>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pStyle w:val="Heading3"/>
        <w:spacing w:line="240" w:lineRule="auto" w:before="16"/>
        <w:ind w:right="0"/>
        <w:jc w:val="left"/>
        <w:rPr>
          <w:b w:val="0"/>
          <w:bCs w:val="0"/>
        </w:rPr>
      </w:pPr>
      <w:r>
        <w:rPr/>
        <w:t>七、境内外会计准则下会计数据差异</w:t>
      </w:r>
      <w:r>
        <w:rPr>
          <w:b w:val="0"/>
          <w:bCs w:val="0"/>
        </w:rPr>
      </w:r>
    </w:p>
    <w:p>
      <w:pPr>
        <w:spacing w:before="23"/>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pacing w:val="-1"/>
          <w:sz w:val="21"/>
          <w:szCs w:val="21"/>
        </w:rPr>
        <w:t>1</w:t>
      </w:r>
      <w:r>
        <w:rPr>
          <w:rFonts w:ascii="宋体" w:hAnsi="宋体" w:cs="宋体" w:eastAsia="宋体" w:hint="default"/>
          <w:b/>
          <w:bCs/>
          <w:spacing w:val="-1"/>
          <w:sz w:val="21"/>
          <w:szCs w:val="21"/>
        </w:rPr>
        <w:t>、同时按照国际会计准则与按照中国会计准则披露的财务报告中净利润和净资产差异情况</w:t>
      </w:r>
      <w:r>
        <w:rPr>
          <w:rFonts w:ascii="宋体" w:hAnsi="宋体" w:cs="宋体" w:eastAsia="宋体" w:hint="default"/>
          <w:spacing w:val="-1"/>
          <w:sz w:val="21"/>
          <w:szCs w:val="21"/>
        </w:rPr>
      </w:r>
    </w:p>
    <w:p>
      <w:pPr>
        <w:spacing w:line="297" w:lineRule="auto" w:before="44"/>
        <w:ind w:left="152" w:right="0" w:firstLine="0"/>
        <w:jc w:val="left"/>
        <w:rPr>
          <w:rFonts w:ascii="宋体" w:hAnsi="宋体" w:cs="宋体" w:eastAsia="宋体" w:hint="default"/>
          <w:sz w:val="21"/>
          <w:szCs w:val="21"/>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公司报告期不存在按照国际会计准则与按照中国会计准则披露的财务报告中净利润和净资产差异情况。 </w:t>
      </w:r>
      <w:r>
        <w:rPr>
          <w:rFonts w:ascii="Times New Roman" w:hAnsi="Times New Roman" w:cs="Times New Roman" w:eastAsia="Times New Roman" w:hint="default"/>
          <w:b/>
          <w:bCs/>
          <w:spacing w:val="-1"/>
          <w:sz w:val="21"/>
          <w:szCs w:val="21"/>
        </w:rPr>
        <w:t>2</w:t>
      </w:r>
      <w:r>
        <w:rPr>
          <w:rFonts w:ascii="宋体" w:hAnsi="宋体" w:cs="宋体" w:eastAsia="宋体" w:hint="default"/>
          <w:b/>
          <w:bCs/>
          <w:spacing w:val="-1"/>
          <w:sz w:val="21"/>
          <w:szCs w:val="21"/>
        </w:rPr>
        <w:t>、同时按照境外会计准则与按照中国会计准则披露的财务报告中净利润和净资产差异情况</w:t>
      </w:r>
      <w:r>
        <w:rPr>
          <w:rFonts w:ascii="宋体" w:hAnsi="宋体" w:cs="宋体" w:eastAsia="宋体" w:hint="default"/>
          <w:spacing w:val="-1"/>
          <w:sz w:val="21"/>
          <w:szCs w:val="21"/>
        </w:rPr>
      </w:r>
    </w:p>
    <w:p>
      <w:pPr>
        <w:spacing w:line="235" w:lineRule="exact"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before="63"/>
        <w:ind w:left="152" w:right="0" w:firstLine="0"/>
        <w:jc w:val="left"/>
        <w:rPr>
          <w:rFonts w:ascii="宋体" w:hAnsi="宋体" w:cs="宋体" w:eastAsia="宋体" w:hint="default"/>
          <w:sz w:val="18"/>
          <w:szCs w:val="18"/>
        </w:rPr>
      </w:pPr>
      <w:r>
        <w:rPr>
          <w:rFonts w:ascii="宋体" w:hAnsi="宋体" w:cs="宋体" w:eastAsia="宋体" w:hint="default"/>
          <w:sz w:val="18"/>
          <w:szCs w:val="18"/>
        </w:rPr>
        <w:t>公司报告期不存在按照境外会计准则与按照中国会计准则披露的财务报告中净利润和净资产差异情况。</w:t>
      </w:r>
    </w:p>
    <w:p>
      <w:pPr>
        <w:pStyle w:val="Heading3"/>
        <w:spacing w:line="240" w:lineRule="auto" w:before="30"/>
        <w:ind w:right="0"/>
        <w:jc w:val="left"/>
        <w:rPr>
          <w:b w:val="0"/>
          <w:bCs w:val="0"/>
        </w:rPr>
      </w:pPr>
      <w:r>
        <w:rPr/>
        <w:t>八、非经常性损益项目及金额</w:t>
      </w:r>
      <w:r>
        <w:rPr>
          <w:b w:val="0"/>
          <w:bCs w:val="0"/>
        </w:rPr>
      </w:r>
    </w:p>
    <w:p>
      <w:pPr>
        <w:spacing w:before="47"/>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before="148"/>
        <w:ind w:left="152"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60" w:left="980" w:right="800"/>
          <w:cols w:num="2" w:equalWidth="0">
            <w:col w:w="8482" w:space="439"/>
            <w:col w:w="1209"/>
          </w:cols>
        </w:sectPr>
      </w:pPr>
    </w:p>
    <w:p>
      <w:pPr>
        <w:spacing w:line="240" w:lineRule="auto" w:before="3"/>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3273"/>
        <w:gridCol w:w="1532"/>
        <w:gridCol w:w="1520"/>
        <w:gridCol w:w="1522"/>
        <w:gridCol w:w="1711"/>
      </w:tblGrid>
      <w:tr>
        <w:trPr>
          <w:trHeight w:val="32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7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634"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12" w:right="9"/>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 值准备的冲销部分）</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-462,958.71</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w w:val="95"/>
                <w:sz w:val="18"/>
              </w:rPr>
              <w:t>79,112.89</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-476,863.32</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12" w:right="9"/>
              <w:jc w:val="left"/>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7,449,052.25</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14,948,889.99</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11,982,333.27</w:t>
            </w:r>
          </w:p>
        </w:tc>
        <w:tc>
          <w:tcPr>
            <w:tcW w:w="1711"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980" w:right="80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295"/>
        <w:gridCol w:w="1522"/>
        <w:gridCol w:w="1520"/>
        <w:gridCol w:w="1522"/>
        <w:gridCol w:w="1711"/>
      </w:tblGrid>
      <w:tr>
        <w:trPr>
          <w:trHeight w:val="322" w:hRule="exact"/>
        </w:trPr>
        <w:tc>
          <w:tcPr>
            <w:tcW w:w="3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受的政府补助除外）</w:t>
            </w:r>
          </w:p>
        </w:tc>
        <w:tc>
          <w:tcPr>
            <w:tcW w:w="1522"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3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22" w:right="20"/>
              <w:jc w:val="left"/>
              <w:rPr>
                <w:rFonts w:ascii="宋体" w:hAnsi="宋体" w:cs="宋体" w:eastAsia="宋体" w:hint="default"/>
                <w:sz w:val="18"/>
                <w:szCs w:val="18"/>
              </w:rPr>
            </w:pPr>
            <w:r>
              <w:rPr>
                <w:rFonts w:ascii="宋体" w:hAnsi="宋体" w:cs="宋体" w:eastAsia="宋体" w:hint="default"/>
                <w:sz w:val="18"/>
                <w:szCs w:val="18"/>
              </w:rPr>
              <w:t>同一控制下企业合并产生的子公司期初至 合并日的当期净损益</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8,188,659.18</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13,360,298.29</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1,012,519.02</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1,776,029.55</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67,088,572.08</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165,414,277.82</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Times New Roman" w:hAnsi="Times New Roman" w:cs="Times New Roman" w:eastAsia="Times New Roman" w:hint="default"/>
                <w:sz w:val="18"/>
                <w:szCs w:val="18"/>
              </w:rPr>
            </w:pPr>
            <w:r>
              <w:rPr>
                <w:rFonts w:ascii="Times New Roman"/>
                <w:spacing w:val="-1"/>
                <w:sz w:val="18"/>
              </w:rPr>
              <w:t>38,114,949.47</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54,857.91</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236,262,326.69</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4,207,325.22</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3,308,576.44</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37,746,941.06</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83"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757,436.14</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850,244.36</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265,049.25</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50,100,970.38</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91,372,910.36</w:t>
            </w:r>
          </w:p>
        </w:tc>
        <w:tc>
          <w:tcPr>
            <w:tcW w:w="152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0"/>
              <w:ind w:right="8"/>
              <w:jc w:val="right"/>
              <w:rPr>
                <w:rFonts w:ascii="Times New Roman" w:hAnsi="Times New Roman" w:cs="Times New Roman" w:eastAsia="Times New Roman" w:hint="default"/>
                <w:sz w:val="18"/>
                <w:szCs w:val="18"/>
              </w:rPr>
            </w:pPr>
            <w:r>
              <w:rPr>
                <w:rFonts w:ascii="Times New Roman"/>
                <w:spacing w:val="-1"/>
                <w:sz w:val="18"/>
              </w:rPr>
              <w:t>376,182,603.17</w:t>
            </w:r>
          </w:p>
        </w:tc>
        <w:tc>
          <w:tcPr>
            <w:tcW w:w="17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spacing w:before="8"/>
        <w:ind w:left="152" w:right="0" w:firstLine="0"/>
        <w:jc w:val="left"/>
        <w:rPr>
          <w:rFonts w:ascii="宋体" w:hAnsi="宋体" w:cs="宋体" w:eastAsia="宋体" w:hint="default"/>
          <w:sz w:val="18"/>
          <w:szCs w:val="18"/>
        </w:rPr>
      </w:pPr>
      <w:r>
        <w:rPr>
          <w:rFonts w:ascii="宋体" w:hAnsi="宋体" w:cs="宋体" w:eastAsia="宋体" w:hint="default"/>
          <w:spacing w:val="-3"/>
          <w:sz w:val="18"/>
          <w:szCs w:val="18"/>
        </w:rPr>
        <w:t>对公司根据《公开发行证券的公司信息披露解释性公告第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5"/>
          <w:sz w:val="18"/>
          <w:szCs w:val="18"/>
        </w:rPr>
        <w:t> </w:t>
      </w:r>
      <w:r>
        <w:rPr>
          <w:rFonts w:ascii="宋体" w:hAnsi="宋体" w:cs="宋体" w:eastAsia="宋体" w:hint="default"/>
          <w:spacing w:val="-7"/>
          <w:sz w:val="18"/>
          <w:szCs w:val="18"/>
        </w:rPr>
        <w:t>号</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非经常性损益》定义界定的非经常性损益项目，以及把《公</w:t>
      </w:r>
    </w:p>
    <w:p>
      <w:pPr>
        <w:spacing w:line="300" w:lineRule="auto" w:before="63"/>
        <w:ind w:left="152" w:right="139" w:firstLine="0"/>
        <w:jc w:val="left"/>
        <w:rPr>
          <w:rFonts w:ascii="宋体" w:hAnsi="宋体" w:cs="宋体" w:eastAsia="宋体" w:hint="default"/>
          <w:sz w:val="18"/>
          <w:szCs w:val="18"/>
        </w:rPr>
      </w:pPr>
      <w:r>
        <w:rPr>
          <w:rFonts w:ascii="宋体" w:hAnsi="宋体" w:cs="宋体" w:eastAsia="宋体" w:hint="default"/>
          <w:sz w:val="18"/>
          <w:szCs w:val="18"/>
        </w:rPr>
        <w:t>开发行证券的公司信息披露解释性公告第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5"/>
          <w:sz w:val="18"/>
          <w:szCs w:val="18"/>
        </w:rPr>
        <w:t> </w:t>
      </w:r>
      <w:r>
        <w:rPr>
          <w:rFonts w:ascii="宋体" w:hAnsi="宋体" w:cs="宋体" w:eastAsia="宋体" w:hint="default"/>
          <w:spacing w:val="-3"/>
          <w:sz w:val="18"/>
          <w:szCs w:val="18"/>
        </w:rPr>
        <w:t>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非经常性损益》中列举的非经常性损益项目界定为经常性损益的项目，应</w:t>
      </w:r>
      <w:r>
        <w:rPr>
          <w:rFonts w:ascii="宋体" w:hAnsi="宋体" w:cs="宋体" w:eastAsia="宋体" w:hint="default"/>
          <w:sz w:val="18"/>
          <w:szCs w:val="18"/>
        </w:rPr>
        <w:t> 说明原因</w:t>
      </w:r>
    </w:p>
    <w:p>
      <w:pPr>
        <w:spacing w:before="31"/>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300" w:lineRule="auto" w:before="63"/>
        <w:ind w:left="152" w:right="137" w:firstLine="0"/>
        <w:jc w:val="left"/>
        <w:rPr>
          <w:rFonts w:ascii="宋体" w:hAnsi="宋体" w:cs="宋体" w:eastAsia="宋体" w:hint="default"/>
          <w:sz w:val="18"/>
          <w:szCs w:val="18"/>
        </w:rPr>
      </w:pPr>
      <w:r>
        <w:rPr>
          <w:rFonts w:ascii="宋体" w:hAnsi="宋体" w:cs="宋体" w:eastAsia="宋体" w:hint="default"/>
          <w:sz w:val="18"/>
          <w:szCs w:val="18"/>
        </w:rPr>
        <w:t>公司报告期不存在将根据《公开发行证券的公司信息披露解释性公告第</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9"/>
          <w:sz w:val="18"/>
          <w:szCs w:val="18"/>
        </w:rPr>
        <w:t> </w:t>
      </w:r>
      <w:r>
        <w:rPr>
          <w:rFonts w:ascii="宋体" w:hAnsi="宋体" w:cs="宋体" w:eastAsia="宋体" w:hint="default"/>
          <w:spacing w:val="-3"/>
          <w:sz w:val="18"/>
          <w:szCs w:val="18"/>
        </w:rPr>
        <w:t>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非经常性损益》定义、列举的非经常性损益</w:t>
      </w:r>
      <w:r>
        <w:rPr>
          <w:rFonts w:ascii="宋体" w:hAnsi="宋体" w:cs="宋体" w:eastAsia="宋体" w:hint="default"/>
          <w:sz w:val="18"/>
          <w:szCs w:val="18"/>
        </w:rPr>
        <w:t> 项目界定为经常性损益的项目的情形。</w:t>
      </w:r>
    </w:p>
    <w:p>
      <w:pPr>
        <w:spacing w:after="0" w:line="300" w:lineRule="auto"/>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7"/>
          <w:szCs w:val="17"/>
        </w:rPr>
      </w:pPr>
    </w:p>
    <w:p>
      <w:pPr>
        <w:pStyle w:val="Heading1"/>
        <w:spacing w:line="240" w:lineRule="auto"/>
        <w:ind w:left="3429" w:right="3470"/>
        <w:jc w:val="center"/>
        <w:rPr>
          <w:b w:val="0"/>
          <w:bCs w:val="0"/>
        </w:rPr>
      </w:pPr>
      <w:bookmarkStart w:name="_bookmark1" w:id="2"/>
      <w:bookmarkEnd w:id="2"/>
      <w:r>
        <w:rPr>
          <w:b w:val="0"/>
          <w:bCs w:val="0"/>
        </w:rPr>
      </w:r>
      <w:r>
        <w:rPr/>
        <w:t>第三节</w:t>
      </w:r>
      <w:r>
        <w:rPr>
          <w:spacing w:val="-6"/>
        </w:rPr>
        <w:t> </w:t>
      </w:r>
      <w:r>
        <w:rPr/>
        <w:t>公司业务概要</w:t>
      </w:r>
      <w:r>
        <w:rPr>
          <w:b w:val="0"/>
          <w:bCs w:val="0"/>
        </w:rPr>
      </w:r>
    </w:p>
    <w:p>
      <w:pPr>
        <w:pStyle w:val="Heading3"/>
        <w:spacing w:line="240" w:lineRule="auto" w:before="178"/>
        <w:ind w:right="0"/>
        <w:jc w:val="both"/>
        <w:rPr>
          <w:b w:val="0"/>
          <w:bCs w:val="0"/>
        </w:rPr>
      </w:pPr>
      <w:r>
        <w:rPr/>
        <w:t>一、报告期内公司从事的主要业务</w:t>
      </w:r>
      <w:r>
        <w:rPr>
          <w:b w:val="0"/>
          <w:bCs w:val="0"/>
        </w:rPr>
      </w:r>
    </w:p>
    <w:p>
      <w:pPr>
        <w:spacing w:line="316" w:lineRule="auto" w:before="46"/>
        <w:ind w:left="152" w:right="6754" w:firstLine="0"/>
        <w:jc w:val="left"/>
        <w:rPr>
          <w:rFonts w:ascii="宋体" w:hAnsi="宋体" w:cs="宋体" w:eastAsia="宋体" w:hint="default"/>
          <w:sz w:val="18"/>
          <w:szCs w:val="18"/>
        </w:rPr>
      </w:pPr>
      <w:r>
        <w:rPr>
          <w:rFonts w:ascii="宋体" w:hAnsi="宋体" w:cs="宋体" w:eastAsia="宋体" w:hint="default"/>
          <w:sz w:val="18"/>
          <w:szCs w:val="18"/>
        </w:rPr>
        <w:t>公司是否需要遵守特殊行业的披露要求 是</w:t>
      </w:r>
    </w:p>
    <w:p>
      <w:pPr>
        <w:spacing w:line="316" w:lineRule="auto" w:before="19"/>
        <w:ind w:left="424" w:right="182" w:hanging="272"/>
        <w:jc w:val="left"/>
        <w:rPr>
          <w:rFonts w:ascii="宋体" w:hAnsi="宋体" w:cs="宋体" w:eastAsia="宋体" w:hint="default"/>
          <w:sz w:val="18"/>
          <w:szCs w:val="18"/>
        </w:rPr>
      </w:pPr>
      <w:r>
        <w:rPr>
          <w:rFonts w:ascii="宋体" w:hAnsi="宋体" w:cs="宋体" w:eastAsia="宋体" w:hint="default"/>
          <w:sz w:val="18"/>
          <w:szCs w:val="18"/>
        </w:rPr>
        <w:t>互联网游戏业 报告期内公司延续去年由游戏行业到泛娱乐平台发展方向的探索，持续推进主营业务转型。公司通过多年来对所处游戏</w:t>
      </w:r>
    </w:p>
    <w:p>
      <w:pPr>
        <w:spacing w:line="316" w:lineRule="auto" w:before="19"/>
        <w:ind w:left="152" w:right="191" w:firstLine="0"/>
        <w:jc w:val="both"/>
        <w:rPr>
          <w:rFonts w:ascii="宋体" w:hAnsi="宋体" w:cs="宋体" w:eastAsia="宋体" w:hint="default"/>
          <w:sz w:val="18"/>
          <w:szCs w:val="18"/>
        </w:rPr>
      </w:pPr>
      <w:r>
        <w:rPr>
          <w:rFonts w:ascii="宋体" w:hAnsi="宋体" w:cs="宋体" w:eastAsia="宋体" w:hint="default"/>
          <w:spacing w:val="-2"/>
          <w:sz w:val="18"/>
          <w:szCs w:val="18"/>
        </w:rPr>
        <w:t>行业的深度探索、研发、运营经验的不断积累以及对产业链上下游的广泛布局，为公司进行自主创新和建立可持续发展生态</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奠定坚实的基础，进一步提升公司的竞争力。目前，公司经营方向由单一的游戏业务升级为游戏、云服务和科技文旅三大板</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2"/>
          <w:sz w:val="18"/>
          <w:szCs w:val="18"/>
        </w:rPr>
        <w:t>块。公司的各个业务之间互为支撑，相互协同，通过拓宽公司发展路径，提升公司在行业内的综合竞争力。具体业务情况如</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下：</w:t>
      </w:r>
    </w:p>
    <w:p>
      <w:pPr>
        <w:spacing w:line="300" w:lineRule="auto" w:before="19"/>
        <w:ind w:left="513" w:right="182" w:firstLine="2"/>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、游戏业务 </w:t>
      </w:r>
      <w:r>
        <w:rPr>
          <w:rFonts w:ascii="宋体" w:hAnsi="宋体" w:cs="宋体" w:eastAsia="宋体" w:hint="default"/>
          <w:spacing w:val="-2"/>
          <w:sz w:val="18"/>
          <w:szCs w:val="18"/>
        </w:rPr>
        <w:t>公司专注于网络游戏尤其是移动游戏产品的开发、发行与运营。近年来，随着快速发展的行业大环境以及游戏行业的竞</w:t>
      </w:r>
    </w:p>
    <w:p>
      <w:pPr>
        <w:spacing w:line="300" w:lineRule="auto" w:before="32"/>
        <w:ind w:left="152" w:right="187" w:firstLine="0"/>
        <w:jc w:val="both"/>
        <w:rPr>
          <w:rFonts w:ascii="宋体" w:hAnsi="宋体" w:cs="宋体" w:eastAsia="宋体" w:hint="default"/>
          <w:sz w:val="18"/>
          <w:szCs w:val="18"/>
        </w:rPr>
      </w:pPr>
      <w:r>
        <w:rPr>
          <w:rFonts w:ascii="宋体" w:hAnsi="宋体" w:cs="宋体" w:eastAsia="宋体" w:hint="default"/>
          <w:spacing w:val="-5"/>
          <w:sz w:val="18"/>
          <w:szCs w:val="18"/>
        </w:rPr>
        <w:t>争加剧，公司寻求自身业务的突破创新，不断加强对新游戏的研究与开发，集中精力打造符合未来市场需求的精品游戏。</w:t>
      </w:r>
      <w:r>
        <w:rPr>
          <w:rFonts w:ascii="Times New Roman" w:hAnsi="Times New Roman" w:cs="Times New Roman" w:eastAsia="Times New Roman" w:hint="default"/>
          <w:spacing w:val="-5"/>
          <w:sz w:val="18"/>
          <w:szCs w:val="18"/>
        </w:rPr>
        <w:t>2017</w:t>
      </w:r>
      <w:r>
        <w:rPr>
          <w:rFonts w:ascii="Times New Roman" w:hAnsi="Times New Roman" w:cs="Times New Roman" w:eastAsia="Times New Roman" w:hint="default"/>
          <w:spacing w:val="-18"/>
          <w:sz w:val="18"/>
          <w:szCs w:val="18"/>
        </w:rPr>
        <w:t> </w:t>
      </w:r>
      <w:r>
        <w:rPr>
          <w:rFonts w:ascii="Times New Roman" w:hAnsi="Times New Roman" w:cs="Times New Roman" w:eastAsia="Times New Roman" w:hint="default"/>
          <w:spacing w:val="-18"/>
          <w:sz w:val="18"/>
          <w:szCs w:val="18"/>
        </w:rPr>
      </w:r>
      <w:r>
        <w:rPr>
          <w:rFonts w:ascii="宋体" w:hAnsi="宋体" w:cs="宋体" w:eastAsia="宋体" w:hint="default"/>
          <w:sz w:val="18"/>
          <w:szCs w:val="18"/>
        </w:rPr>
        <w:t>年公司在手游和端游方面都研发了多款产品：</w:t>
      </w:r>
    </w:p>
    <w:p>
      <w:pPr>
        <w:spacing w:line="309" w:lineRule="auto" w:before="31"/>
        <w:ind w:left="152" w:right="193" w:firstLine="360"/>
        <w:jc w:val="both"/>
        <w:rPr>
          <w:rFonts w:ascii="宋体" w:hAnsi="宋体" w:cs="宋体" w:eastAsia="宋体" w:hint="default"/>
          <w:sz w:val="18"/>
          <w:szCs w:val="18"/>
        </w:rPr>
      </w:pPr>
      <w:r>
        <w:rPr>
          <w:rFonts w:ascii="宋体" w:hAnsi="宋体" w:cs="宋体" w:eastAsia="宋体" w:hint="default"/>
          <w:sz w:val="18"/>
          <w:szCs w:val="18"/>
        </w:rPr>
        <w:t>手游方面，</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年年初推出的</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ARPG</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类手游《战神传奇》以良好的数据获得了行业的高度认可，水墨风武侠</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ARPG</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类 </w:t>
      </w:r>
      <w:r>
        <w:rPr>
          <w:rFonts w:ascii="宋体" w:hAnsi="宋体" w:cs="宋体" w:eastAsia="宋体" w:hint="default"/>
          <w:spacing w:val="-2"/>
          <w:sz w:val="18"/>
          <w:szCs w:val="18"/>
        </w:rPr>
        <w:t>手游《武当剑》也以独特的风格和玩法获得了玩家的一致好评；另外，公司还进一步拓展公司移动游戏领域的产品线，推出</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休闲社交棋牌类游戏《好彩棋牌》、《老友麻将》系列等。</w:t>
      </w:r>
    </w:p>
    <w:p>
      <w:pPr>
        <w:spacing w:line="312" w:lineRule="auto" w:before="24"/>
        <w:ind w:left="152" w:right="94" w:firstLine="360"/>
        <w:jc w:val="left"/>
        <w:rPr>
          <w:rFonts w:ascii="宋体" w:hAnsi="宋体" w:cs="宋体" w:eastAsia="宋体" w:hint="default"/>
          <w:sz w:val="18"/>
          <w:szCs w:val="18"/>
        </w:rPr>
      </w:pPr>
      <w:r>
        <w:rPr>
          <w:rFonts w:ascii="宋体" w:hAnsi="宋体" w:cs="宋体" w:eastAsia="宋体" w:hint="default"/>
          <w:spacing w:val="-2"/>
          <w:sz w:val="18"/>
          <w:szCs w:val="18"/>
        </w:rPr>
        <w:t>端游方面，中青宝红色网游系列产品《抗战》、《亮剑》以及国战类网游产品《天道》、《新战国英雄》都保持着不错</w:t>
      </w:r>
      <w:r>
        <w:rPr>
          <w:rFonts w:ascii="宋体" w:hAnsi="宋体" w:cs="宋体" w:eastAsia="宋体" w:hint="default"/>
          <w:sz w:val="18"/>
          <w:szCs w:val="18"/>
        </w:rPr>
        <w:t> 的盈利能力，随着游戏版本不断的开发与更新，游戏在线用户数都保持稳定。报告期内，我们进行了全新大型国战类</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MMO</w:t>
      </w:r>
      <w:r>
        <w:rPr>
          <w:rFonts w:ascii="Times New Roman" w:hAnsi="Times New Roman" w:cs="Times New Roman" w:eastAsia="Times New Roman" w:hint="default"/>
          <w:w w:val="99"/>
          <w:sz w:val="18"/>
          <w:szCs w:val="18"/>
        </w:rPr>
        <w:t> </w:t>
      </w:r>
      <w:r>
        <w:rPr>
          <w:rFonts w:ascii="宋体" w:hAnsi="宋体" w:cs="宋体" w:eastAsia="宋体" w:hint="default"/>
          <w:spacing w:val="-2"/>
          <w:sz w:val="18"/>
          <w:szCs w:val="18"/>
        </w:rPr>
        <w:t>产品《新兵王》的上线测试工作，该产品在删档测试期得到了用户的广泛好评与支持。中青宝备受业界和用户关注的军事类</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2"/>
          <w:sz w:val="18"/>
          <w:szCs w:val="18"/>
        </w:rPr>
        <w:t>电竞产品《最后一炮》在报告期内也取得了较为不错的业绩，产品定期更新的全新载具得到了用户的喜爱，用户数量和收益</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都保持稳定上涨的态势。《最后一炮》产品在运营方面将积极开拓联合运营模式，通过与合作伙伴的共同推广、共同运营、</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利益分享的模式来获得更多的利润；在游戏版本方面，今后将会陆续更新竞速赛、</w:t>
      </w:r>
      <w:r>
        <w:rPr>
          <w:rFonts w:ascii="Times New Roman" w:hAnsi="Times New Roman" w:cs="Times New Roman" w:eastAsia="Times New Roman" w:hint="default"/>
          <w:sz w:val="18"/>
          <w:szCs w:val="18"/>
        </w:rPr>
        <w:t>PK </w:t>
      </w:r>
      <w:r>
        <w:rPr>
          <w:rFonts w:ascii="宋体" w:hAnsi="宋体" w:cs="宋体" w:eastAsia="宋体" w:hint="default"/>
          <w:sz w:val="18"/>
          <w:szCs w:val="18"/>
        </w:rPr>
        <w:t>赛与生存模式等多项功能版本，将会 给用户提供更多的玩法，提升游戏趣味性。</w:t>
      </w:r>
    </w:p>
    <w:p>
      <w:pPr>
        <w:spacing w:before="23"/>
        <w:ind w:left="604" w:right="675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、云服务业务</w:t>
      </w:r>
    </w:p>
    <w:p>
      <w:pPr>
        <w:spacing w:line="300" w:lineRule="auto" w:before="63"/>
        <w:ind w:left="152" w:right="185" w:firstLine="360"/>
        <w:jc w:val="left"/>
        <w:rPr>
          <w:rFonts w:ascii="宋体" w:hAnsi="宋体" w:cs="宋体" w:eastAsia="宋体" w:hint="default"/>
          <w:sz w:val="18"/>
          <w:szCs w:val="18"/>
        </w:rPr>
      </w:pPr>
      <w:r>
        <w:rPr>
          <w:rFonts w:ascii="宋体" w:hAnsi="宋体" w:cs="宋体" w:eastAsia="宋体" w:hint="default"/>
          <w:sz w:val="18"/>
          <w:szCs w:val="18"/>
        </w:rPr>
        <w:t>报告期内，公司全资子公司宝腾互联专注于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IDC</w:t>
      </w:r>
      <w:r>
        <w:rPr>
          <w:rFonts w:ascii="宋体" w:hAnsi="宋体" w:cs="宋体" w:eastAsia="宋体" w:hint="default"/>
          <w:sz w:val="18"/>
          <w:szCs w:val="18"/>
        </w:rPr>
        <w:t>、</w:t>
      </w:r>
      <w:r>
        <w:rPr>
          <w:rFonts w:ascii="Times New Roman" w:hAnsi="Times New Roman" w:cs="Times New Roman" w:eastAsia="Times New Roman" w:hint="default"/>
          <w:sz w:val="18"/>
          <w:szCs w:val="18"/>
        </w:rPr>
        <w:t>DCOO</w:t>
      </w:r>
      <w:r>
        <w:rPr>
          <w:rFonts w:ascii="宋体" w:hAnsi="宋体" w:cs="宋体" w:eastAsia="宋体" w:hint="default"/>
          <w:sz w:val="18"/>
          <w:szCs w:val="18"/>
        </w:rPr>
        <w:t>、</w:t>
      </w:r>
      <w:r>
        <w:rPr>
          <w:rFonts w:ascii="Times New Roman" w:hAnsi="Times New Roman" w:cs="Times New Roman" w:eastAsia="Times New Roman" w:hint="default"/>
          <w:sz w:val="18"/>
          <w:szCs w:val="18"/>
        </w:rPr>
        <w:t>CLOUD</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业务，积极寻求自身业务突破与创新，不断提升公 司竞争力，致力于为全球企业用户提供优质的</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ICT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综合解决方案和服务。</w:t>
      </w:r>
    </w:p>
    <w:p>
      <w:pPr>
        <w:spacing w:line="316" w:lineRule="auto" w:before="13"/>
        <w:ind w:left="152" w:right="182" w:firstLine="362"/>
        <w:jc w:val="left"/>
        <w:rPr>
          <w:rFonts w:ascii="宋体" w:hAnsi="宋体" w:cs="宋体" w:eastAsia="宋体" w:hint="default"/>
          <w:sz w:val="18"/>
          <w:szCs w:val="18"/>
        </w:rPr>
      </w:pPr>
      <w:r>
        <w:rPr>
          <w:rFonts w:ascii="宋体" w:hAnsi="宋体" w:cs="宋体" w:eastAsia="宋体" w:hint="default"/>
          <w:spacing w:val="-2"/>
          <w:sz w:val="18"/>
          <w:szCs w:val="18"/>
        </w:rPr>
        <w:t>数据中心业务：目前宝腾互联在深圳观澜拥有自建高等级数据中心，在管理方面，宝腾互联具有专业高效的数据中心运</w:t>
      </w:r>
      <w:r>
        <w:rPr>
          <w:rFonts w:ascii="宋体" w:hAnsi="宋体" w:cs="宋体" w:eastAsia="宋体" w:hint="default"/>
          <w:sz w:val="18"/>
          <w:szCs w:val="18"/>
        </w:rPr>
        <w:t> </w:t>
      </w:r>
      <w:r>
        <w:rPr>
          <w:rFonts w:ascii="宋体" w:hAnsi="宋体" w:cs="宋体" w:eastAsia="宋体" w:hint="default"/>
          <w:spacing w:val="-2"/>
          <w:sz w:val="18"/>
          <w:szCs w:val="18"/>
        </w:rPr>
        <w:t>维团队，卓越的资源整合能力，可利用宝腾互联闲置的存储资源、计算资源、承包电力和非峰值冗余带宽资源，为客户提供</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安全、稳定、信息不可篡改的云服务。此外，宝腾自主研发的易维通运维管理平台，采用数字化运维管理，基于二维码与 </w:t>
      </w:r>
      <w:r>
        <w:rPr>
          <w:rFonts w:ascii="Times New Roman" w:hAnsi="Times New Roman" w:cs="Times New Roman" w:eastAsia="Times New Roman" w:hint="default"/>
          <w:sz w:val="18"/>
          <w:szCs w:val="18"/>
        </w:rPr>
        <w:t>RFID</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射频识别技术，配合移动终端及后台管理系统对数据进行高效分析，助力用户提升数据中心运维管理水平。</w:t>
      </w:r>
    </w:p>
    <w:p>
      <w:pPr>
        <w:spacing w:line="316" w:lineRule="auto" w:before="0"/>
        <w:ind w:left="152" w:right="182" w:firstLine="362"/>
        <w:jc w:val="left"/>
        <w:rPr>
          <w:rFonts w:ascii="宋体" w:hAnsi="宋体" w:cs="宋体" w:eastAsia="宋体" w:hint="default"/>
          <w:sz w:val="18"/>
          <w:szCs w:val="18"/>
        </w:rPr>
      </w:pPr>
      <w:r>
        <w:rPr>
          <w:rFonts w:ascii="宋体" w:hAnsi="宋体" w:cs="宋体" w:eastAsia="宋体" w:hint="default"/>
          <w:spacing w:val="-2"/>
          <w:sz w:val="18"/>
          <w:szCs w:val="18"/>
        </w:rPr>
        <w:t>数据中心运维外包业务方面，宝腾互联数据中心业务取得迅猛发展，全年承接了克拉玛依、黔西南、大庆、泸州等城市</w:t>
      </w:r>
      <w:r>
        <w:rPr>
          <w:rFonts w:ascii="宋体" w:hAnsi="宋体" w:cs="宋体" w:eastAsia="宋体" w:hint="default"/>
          <w:sz w:val="18"/>
          <w:szCs w:val="18"/>
        </w:rPr>
        <w:t> 政务云数据中心的运维外包项目，为公司拓展稳定盈利点。</w:t>
      </w:r>
    </w:p>
    <w:p>
      <w:pPr>
        <w:spacing w:line="309" w:lineRule="auto" w:before="19"/>
        <w:ind w:left="152" w:right="193" w:firstLine="362"/>
        <w:jc w:val="both"/>
        <w:rPr>
          <w:rFonts w:ascii="宋体" w:hAnsi="宋体" w:cs="宋体" w:eastAsia="宋体" w:hint="default"/>
          <w:sz w:val="18"/>
          <w:szCs w:val="18"/>
        </w:rPr>
      </w:pPr>
      <w:r>
        <w:rPr>
          <w:rFonts w:ascii="宋体" w:hAnsi="宋体" w:cs="宋体" w:eastAsia="宋体" w:hint="default"/>
          <w:sz w:val="18"/>
          <w:szCs w:val="18"/>
        </w:rPr>
        <w:t>“云</w:t>
      </w:r>
      <w:r>
        <w:rPr>
          <w:rFonts w:ascii="Times New Roman" w:hAnsi="Times New Roman" w:cs="Times New Roman" w:eastAsia="Times New Roman" w:hint="default"/>
          <w:sz w:val="18"/>
          <w:szCs w:val="18"/>
        </w:rPr>
        <w:t>+</w:t>
      </w:r>
      <w:r>
        <w:rPr>
          <w:rFonts w:ascii="宋体" w:hAnsi="宋体" w:cs="宋体" w:eastAsia="宋体" w:hint="default"/>
          <w:sz w:val="18"/>
          <w:szCs w:val="18"/>
        </w:rPr>
        <w:t>游戏</w:t>
      </w:r>
      <w:r>
        <w:rPr>
          <w:rFonts w:ascii="Times New Roman" w:hAnsi="Times New Roman" w:cs="Times New Roman" w:eastAsia="Times New Roman" w:hint="default"/>
          <w:sz w:val="18"/>
          <w:szCs w:val="18"/>
        </w:rPr>
        <w:t>”</w:t>
      </w:r>
      <w:r>
        <w:rPr>
          <w:rFonts w:ascii="宋体" w:hAnsi="宋体" w:cs="宋体" w:eastAsia="宋体" w:hint="default"/>
          <w:sz w:val="18"/>
          <w:szCs w:val="18"/>
        </w:rPr>
        <w:t>业务方面，宝腾互联将云业务和部分游戏业务进行有机结合，助力客户提升运维效率，降低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成本，更专 </w:t>
      </w:r>
      <w:r>
        <w:rPr>
          <w:rFonts w:ascii="宋体" w:hAnsi="宋体" w:cs="宋体" w:eastAsia="宋体" w:hint="default"/>
          <w:spacing w:val="-2"/>
          <w:sz w:val="18"/>
          <w:szCs w:val="18"/>
        </w:rPr>
        <w:t>注于核心业务发展。同时也在物流、金融、交通、能源、营销、传媒等诸多领域积极探索。作为独立第三方面向企业的云平</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台，帮助企业通过整合供应链和外部数据，优化整个生产流程，挖掘数据价值。</w:t>
      </w:r>
    </w:p>
    <w:p>
      <w:pPr>
        <w:spacing w:line="300" w:lineRule="auto" w:before="24"/>
        <w:ind w:left="515" w:right="18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、科技文旅业务 </w:t>
      </w:r>
      <w:r>
        <w:rPr>
          <w:rFonts w:ascii="宋体" w:hAnsi="宋体" w:cs="宋体" w:eastAsia="宋体" w:hint="default"/>
          <w:spacing w:val="-2"/>
          <w:sz w:val="18"/>
          <w:szCs w:val="18"/>
        </w:rPr>
        <w:t>报告期内，中青宝依托游戏行业多年的积累，紧密结合互联网的发展趋势，以打造区域特色民俗文化高科技旅游产品为</w:t>
      </w:r>
    </w:p>
    <w:p>
      <w:pPr>
        <w:spacing w:line="316" w:lineRule="auto" w:before="31"/>
        <w:ind w:left="152" w:right="191" w:firstLine="0"/>
        <w:jc w:val="both"/>
        <w:rPr>
          <w:rFonts w:ascii="宋体" w:hAnsi="宋体" w:cs="宋体" w:eastAsia="宋体" w:hint="default"/>
          <w:sz w:val="18"/>
          <w:szCs w:val="18"/>
        </w:rPr>
      </w:pPr>
      <w:r>
        <w:rPr>
          <w:rFonts w:ascii="宋体" w:hAnsi="宋体" w:cs="宋体" w:eastAsia="宋体" w:hint="default"/>
          <w:spacing w:val="-2"/>
          <w:sz w:val="18"/>
          <w:szCs w:val="18"/>
        </w:rPr>
        <w:t>目标，走科技文化之路。报告期内公司持续推动公司在文化创意、文化旅游、新技术应用等方面的探索。公司与凤凰县政府</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pacing w:val="-2"/>
          <w:sz w:val="18"/>
          <w:szCs w:val="18"/>
        </w:rPr>
        <w:t>进行合作，共同打造凤凰主题公园项目。目前已完成项目签约及政府投资项目的前期概念设计、体验剧情创意、美术概念设</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计等工作。公司全资子公司中青宝文化中标凤凰高科技文化科普体验园项目创意设计标段（招标编号：</w:t>
      </w:r>
    </w:p>
    <w:p>
      <w:pPr>
        <w:spacing w:line="300" w:lineRule="auto" w:before="18"/>
        <w:ind w:left="152" w:right="194" w:firstLine="0"/>
        <w:jc w:val="both"/>
        <w:rPr>
          <w:rFonts w:ascii="宋体" w:hAnsi="宋体" w:cs="宋体" w:eastAsia="宋体" w:hint="default"/>
          <w:sz w:val="18"/>
          <w:szCs w:val="18"/>
        </w:rPr>
      </w:pPr>
      <w:r>
        <w:rPr>
          <w:rFonts w:ascii="Times New Roman" w:hAnsi="Times New Roman" w:cs="Times New Roman" w:eastAsia="Times New Roman" w:hint="default"/>
          <w:spacing w:val="-2"/>
          <w:sz w:val="18"/>
          <w:szCs w:val="18"/>
        </w:rPr>
        <w:t>HNZJC2017-FW(XX)-053</w:t>
      </w:r>
      <w:r>
        <w:rPr>
          <w:rFonts w:ascii="宋体" w:hAnsi="宋体" w:cs="宋体" w:eastAsia="宋体" w:hint="default"/>
          <w:spacing w:val="-2"/>
          <w:sz w:val="18"/>
          <w:szCs w:val="18"/>
        </w:rPr>
        <w:t>），该设计合同的签署将增强公司的持续盈利能力，符合公司的长远发展规划并将对公司未来业务</w:t>
      </w:r>
      <w:r>
        <w:rPr>
          <w:rFonts w:ascii="宋体" w:hAnsi="宋体" w:cs="宋体" w:eastAsia="宋体" w:hint="default"/>
          <w:spacing w:val="-34"/>
          <w:sz w:val="18"/>
          <w:szCs w:val="18"/>
        </w:rPr>
        <w:t> </w:t>
      </w:r>
      <w:r>
        <w:rPr>
          <w:rFonts w:ascii="宋体" w:hAnsi="宋体" w:cs="宋体" w:eastAsia="宋体" w:hint="default"/>
          <w:spacing w:val="-34"/>
          <w:sz w:val="18"/>
          <w:szCs w:val="18"/>
        </w:rPr>
      </w:r>
      <w:r>
        <w:rPr>
          <w:rFonts w:ascii="宋体" w:hAnsi="宋体" w:cs="宋体" w:eastAsia="宋体" w:hint="default"/>
          <w:sz w:val="18"/>
          <w:szCs w:val="18"/>
        </w:rPr>
        <w:t>发展产生积极影响。</w:t>
      </w:r>
    </w:p>
    <w:p>
      <w:pPr>
        <w:spacing w:after="0" w:line="300" w:lineRule="auto"/>
        <w:jc w:val="both"/>
        <w:rPr>
          <w:rFonts w:ascii="宋体" w:hAnsi="宋体" w:cs="宋体" w:eastAsia="宋体" w:hint="default"/>
          <w:sz w:val="18"/>
          <w:szCs w:val="18"/>
        </w:rPr>
        <w:sectPr>
          <w:pgSz w:w="11910" w:h="16840"/>
          <w:pgMar w:header="745" w:footer="980" w:top="1060" w:bottom="1160" w:left="980" w:right="940"/>
        </w:sectPr>
      </w:pPr>
    </w:p>
    <w:p>
      <w:pPr>
        <w:spacing w:line="240" w:lineRule="auto" w:before="8"/>
        <w:rPr>
          <w:rFonts w:ascii="宋体" w:hAnsi="宋体" w:cs="宋体" w:eastAsia="宋体" w:hint="default"/>
          <w:sz w:val="23"/>
          <w:szCs w:val="23"/>
        </w:rPr>
      </w:pPr>
    </w:p>
    <w:p>
      <w:pPr>
        <w:pStyle w:val="Heading3"/>
        <w:spacing w:line="240" w:lineRule="auto" w:before="26"/>
        <w:ind w:right="6754"/>
        <w:jc w:val="left"/>
        <w:rPr>
          <w:b w:val="0"/>
          <w:bCs w:val="0"/>
        </w:rPr>
      </w:pPr>
      <w:r>
        <w:rPr/>
        <w:t>二、主要资产重大变化情况</w:t>
      </w:r>
      <w:r>
        <w:rPr>
          <w:b w:val="0"/>
          <w:bCs w:val="0"/>
        </w:rPr>
      </w:r>
    </w:p>
    <w:p>
      <w:pPr>
        <w:spacing w:before="26"/>
        <w:ind w:left="152" w:right="675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、主要资产重大变化情况</w:t>
      </w:r>
      <w:r>
        <w:rPr>
          <w:rFonts w:ascii="宋体" w:hAnsi="宋体" w:cs="宋体" w:eastAsia="宋体" w:hint="default"/>
          <w:sz w:val="21"/>
          <w:szCs w:val="21"/>
        </w:rPr>
      </w:r>
    </w:p>
    <w:p>
      <w:pPr>
        <w:spacing w:line="240" w:lineRule="auto" w:before="8"/>
        <w:rPr>
          <w:rFonts w:ascii="宋体" w:hAnsi="宋体" w:cs="宋体" w:eastAsia="宋体" w:hint="default"/>
          <w:b/>
          <w:bCs/>
          <w:sz w:val="2"/>
          <w:szCs w:val="2"/>
        </w:rPr>
      </w:pPr>
    </w:p>
    <w:tbl>
      <w:tblPr>
        <w:tblW w:w="0" w:type="auto"/>
        <w:jc w:val="left"/>
        <w:tblInd w:w="148" w:type="dxa"/>
        <w:tblLayout w:type="fixed"/>
        <w:tblCellMar>
          <w:top w:w="0" w:type="dxa"/>
          <w:left w:w="0" w:type="dxa"/>
          <w:bottom w:w="0" w:type="dxa"/>
          <w:right w:w="0" w:type="dxa"/>
        </w:tblCellMar>
        <w:tblLook w:val="01E0"/>
      </w:tblPr>
      <w:tblGrid>
        <w:gridCol w:w="3051"/>
        <w:gridCol w:w="6519"/>
      </w:tblGrid>
      <w:tr>
        <w:trPr>
          <w:trHeight w:val="226" w:hRule="exact"/>
        </w:trPr>
        <w:tc>
          <w:tcPr>
            <w:tcW w:w="3051" w:type="dxa"/>
            <w:tcBorders>
              <w:top w:val="single" w:sz="4" w:space="0" w:color="000000"/>
              <w:left w:val="single" w:sz="4" w:space="0" w:color="000000"/>
              <w:bottom w:val="nil" w:sz="6" w:space="0" w:color="auto"/>
              <w:right w:val="single" w:sz="4" w:space="0" w:color="000000"/>
            </w:tcBorders>
            <w:shd w:val="clear" w:color="auto" w:fill="D2D2D2"/>
          </w:tcPr>
          <w:p>
            <w:pPr/>
          </w:p>
        </w:tc>
        <w:tc>
          <w:tcPr>
            <w:tcW w:w="651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12" w:hRule="exact"/>
        </w:trPr>
        <w:tc>
          <w:tcPr>
            <w:tcW w:w="305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主要资产</w:t>
            </w:r>
          </w:p>
        </w:tc>
        <w:tc>
          <w:tcPr>
            <w:tcW w:w="651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重大变化说明</w:t>
            </w:r>
          </w:p>
        </w:tc>
      </w:tr>
      <w:tr>
        <w:trPr>
          <w:trHeight w:val="226" w:hRule="exact"/>
        </w:trPr>
        <w:tc>
          <w:tcPr>
            <w:tcW w:w="3051" w:type="dxa"/>
            <w:tcBorders>
              <w:top w:val="nil" w:sz="6" w:space="0" w:color="auto"/>
              <w:left w:val="single" w:sz="4" w:space="0" w:color="000000"/>
              <w:bottom w:val="single" w:sz="4" w:space="0" w:color="000000"/>
              <w:right w:val="single" w:sz="4" w:space="0" w:color="000000"/>
            </w:tcBorders>
            <w:shd w:val="clear" w:color="auto" w:fill="D2D2D2"/>
          </w:tcPr>
          <w:p>
            <w:pPr/>
          </w:p>
        </w:tc>
        <w:tc>
          <w:tcPr>
            <w:tcW w:w="651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24" w:hRule="exact"/>
        </w:trPr>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651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
              <w:ind w:left="16" w:right="0"/>
              <w:jc w:val="left"/>
              <w:rPr>
                <w:rFonts w:ascii="宋体" w:hAnsi="宋体" w:cs="宋体" w:eastAsia="宋体" w:hint="default"/>
                <w:sz w:val="18"/>
                <w:szCs w:val="18"/>
              </w:rPr>
            </w:pPr>
            <w:r>
              <w:rPr>
                <w:rFonts w:ascii="宋体" w:hAnsi="宋体" w:cs="宋体" w:eastAsia="宋体" w:hint="default"/>
                <w:sz w:val="18"/>
                <w:szCs w:val="18"/>
              </w:rPr>
              <w:t>较年初减少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3.69%</w:t>
            </w:r>
            <w:r>
              <w:rPr>
                <w:rFonts w:ascii="宋体" w:hAnsi="宋体" w:cs="宋体" w:eastAsia="宋体" w:hint="default"/>
                <w:sz w:val="18"/>
                <w:szCs w:val="18"/>
              </w:rPr>
              <w:t>，主要系本期处置或报废电子办公设备及本期折旧所致</w:t>
            </w:r>
          </w:p>
        </w:tc>
      </w:tr>
      <w:tr>
        <w:trPr>
          <w:trHeight w:val="322" w:hRule="exact"/>
        </w:trPr>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651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
              <w:ind w:left="16" w:right="0"/>
              <w:jc w:val="left"/>
              <w:rPr>
                <w:rFonts w:ascii="宋体" w:hAnsi="宋体" w:cs="宋体" w:eastAsia="宋体" w:hint="default"/>
                <w:sz w:val="18"/>
                <w:szCs w:val="18"/>
              </w:rPr>
            </w:pPr>
            <w:r>
              <w:rPr>
                <w:rFonts w:ascii="宋体" w:hAnsi="宋体" w:cs="宋体" w:eastAsia="宋体" w:hint="default"/>
                <w:sz w:val="18"/>
                <w:szCs w:val="18"/>
              </w:rPr>
              <w:t>较年初减少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57.74%</w:t>
            </w:r>
            <w:r>
              <w:rPr>
                <w:rFonts w:ascii="宋体" w:hAnsi="宋体" w:cs="宋体" w:eastAsia="宋体" w:hint="default"/>
                <w:sz w:val="18"/>
                <w:szCs w:val="18"/>
              </w:rPr>
              <w:t>，主要系本期摊销及基于谨慎性原则计提减值准备所致；</w:t>
            </w:r>
          </w:p>
        </w:tc>
      </w:tr>
      <w:tr>
        <w:trPr>
          <w:trHeight w:val="322" w:hRule="exact"/>
        </w:trPr>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651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
              <w:ind w:left="16" w:right="0"/>
              <w:jc w:val="left"/>
              <w:rPr>
                <w:rFonts w:ascii="宋体" w:hAnsi="宋体" w:cs="宋体" w:eastAsia="宋体" w:hint="default"/>
                <w:sz w:val="18"/>
                <w:szCs w:val="18"/>
              </w:rPr>
            </w:pPr>
            <w:r>
              <w:rPr>
                <w:rFonts w:ascii="宋体" w:hAnsi="宋体" w:cs="宋体" w:eastAsia="宋体" w:hint="default"/>
                <w:sz w:val="18"/>
                <w:szCs w:val="18"/>
              </w:rPr>
              <w:t>较年初增加</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431.13%</w:t>
            </w:r>
            <w:r>
              <w:rPr>
                <w:rFonts w:ascii="宋体" w:hAnsi="宋体" w:cs="宋体" w:eastAsia="宋体" w:hint="default"/>
                <w:sz w:val="18"/>
                <w:szCs w:val="18"/>
              </w:rPr>
              <w:t>，主要系本期自建项目投入所致</w:t>
            </w:r>
          </w:p>
        </w:tc>
      </w:tr>
      <w:tr>
        <w:trPr>
          <w:trHeight w:val="322" w:hRule="exact"/>
        </w:trPr>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6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较年初增加</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12.06%</w:t>
            </w:r>
            <w:r>
              <w:rPr>
                <w:rFonts w:ascii="宋体" w:hAnsi="宋体" w:cs="宋体" w:eastAsia="宋体" w:hint="default"/>
                <w:sz w:val="18"/>
                <w:szCs w:val="18"/>
              </w:rPr>
              <w:t>，主要系本期收回投资及处置子公司收到的现金所致</w:t>
            </w:r>
          </w:p>
        </w:tc>
      </w:tr>
      <w:tr>
        <w:trPr>
          <w:trHeight w:val="322" w:hRule="exact"/>
        </w:trPr>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6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较年初减少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25.19%</w:t>
            </w:r>
            <w:r>
              <w:rPr>
                <w:rFonts w:ascii="宋体" w:hAnsi="宋体" w:cs="宋体" w:eastAsia="宋体" w:hint="default"/>
                <w:sz w:val="18"/>
                <w:szCs w:val="18"/>
              </w:rPr>
              <w:t>，主要系本期营业收入相比上期营业收入减少所致</w:t>
            </w:r>
          </w:p>
        </w:tc>
      </w:tr>
      <w:tr>
        <w:trPr>
          <w:trHeight w:val="322" w:hRule="exact"/>
        </w:trPr>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预付账款</w:t>
            </w:r>
          </w:p>
        </w:tc>
        <w:tc>
          <w:tcPr>
            <w:tcW w:w="6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较年初增加</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11.75%</w:t>
            </w:r>
            <w:r>
              <w:rPr>
                <w:rFonts w:ascii="宋体" w:hAnsi="宋体" w:cs="宋体" w:eastAsia="宋体" w:hint="default"/>
                <w:sz w:val="18"/>
                <w:szCs w:val="18"/>
              </w:rPr>
              <w:t>，主要系预付广告款、游戏分成款所致</w:t>
            </w:r>
          </w:p>
        </w:tc>
      </w:tr>
      <w:tr>
        <w:trPr>
          <w:trHeight w:val="324" w:hRule="exact"/>
        </w:trPr>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6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较年初增加</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37.77%</w:t>
            </w:r>
            <w:r>
              <w:rPr>
                <w:rFonts w:ascii="宋体" w:hAnsi="宋体" w:cs="宋体" w:eastAsia="宋体" w:hint="default"/>
                <w:sz w:val="18"/>
                <w:szCs w:val="18"/>
              </w:rPr>
              <w:t>，主要系本期处置子公司应收股权转让款增加所致</w:t>
            </w:r>
          </w:p>
        </w:tc>
      </w:tr>
      <w:tr>
        <w:trPr>
          <w:trHeight w:val="322" w:hRule="exact"/>
        </w:trPr>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6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较年初增加</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12.43%</w:t>
            </w:r>
            <w:r>
              <w:rPr>
                <w:rFonts w:ascii="宋体" w:hAnsi="宋体" w:cs="宋体" w:eastAsia="宋体" w:hint="default"/>
                <w:sz w:val="18"/>
                <w:szCs w:val="18"/>
              </w:rPr>
              <w:t>，主要系本期购买理财产品、增值税留抵增加所致</w:t>
            </w:r>
          </w:p>
        </w:tc>
      </w:tr>
      <w:tr>
        <w:trPr>
          <w:trHeight w:val="322" w:hRule="exact"/>
        </w:trPr>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6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较年初增加</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11.67%</w:t>
            </w:r>
            <w:r>
              <w:rPr>
                <w:rFonts w:ascii="宋体" w:hAnsi="宋体" w:cs="宋体" w:eastAsia="宋体" w:hint="default"/>
                <w:sz w:val="18"/>
                <w:szCs w:val="18"/>
              </w:rPr>
              <w:t>，主要系增加对外投资所致</w:t>
            </w:r>
          </w:p>
        </w:tc>
      </w:tr>
      <w:tr>
        <w:trPr>
          <w:trHeight w:val="322" w:hRule="exact"/>
        </w:trPr>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6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较年初增加</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36.46%</w:t>
            </w:r>
            <w:r>
              <w:rPr>
                <w:rFonts w:ascii="宋体" w:hAnsi="宋体" w:cs="宋体" w:eastAsia="宋体" w:hint="default"/>
                <w:sz w:val="18"/>
                <w:szCs w:val="18"/>
              </w:rPr>
              <w:t>，主要系本期增加对外投资及确认联营企业损益所致</w:t>
            </w:r>
          </w:p>
        </w:tc>
      </w:tr>
      <w:tr>
        <w:trPr>
          <w:trHeight w:val="322" w:hRule="exact"/>
        </w:trPr>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6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较年初减少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78.14%</w:t>
            </w:r>
            <w:r>
              <w:rPr>
                <w:rFonts w:ascii="宋体" w:hAnsi="宋体" w:cs="宋体" w:eastAsia="宋体" w:hint="default"/>
                <w:sz w:val="18"/>
                <w:szCs w:val="18"/>
              </w:rPr>
              <w:t>，主要系本期处置子公司及计提减值所致</w:t>
            </w:r>
          </w:p>
        </w:tc>
      </w:tr>
      <w:tr>
        <w:trPr>
          <w:trHeight w:val="324" w:hRule="exact"/>
        </w:trPr>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6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较年初减少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80.30%</w:t>
            </w:r>
            <w:r>
              <w:rPr>
                <w:rFonts w:ascii="宋体" w:hAnsi="宋体" w:cs="宋体" w:eastAsia="宋体" w:hint="default"/>
                <w:sz w:val="18"/>
                <w:szCs w:val="18"/>
              </w:rPr>
              <w:t>，主要系预付股权款转出及预付购置房屋建筑物款转出所致</w:t>
            </w:r>
          </w:p>
        </w:tc>
      </w:tr>
    </w:tbl>
    <w:p>
      <w:pPr>
        <w:spacing w:line="278" w:lineRule="exact" w:before="0"/>
        <w:ind w:left="152" w:right="0" w:firstLine="0"/>
        <w:jc w:val="both"/>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、主要境外资产情况</w:t>
      </w:r>
      <w:r>
        <w:rPr>
          <w:rFonts w:ascii="宋体" w:hAnsi="宋体" w:cs="宋体" w:eastAsia="宋体" w:hint="default"/>
          <w:sz w:val="21"/>
          <w:szCs w:val="21"/>
        </w:rPr>
      </w:r>
    </w:p>
    <w:p>
      <w:pPr>
        <w:spacing w:before="42"/>
        <w:ind w:left="152"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pStyle w:val="Heading3"/>
        <w:spacing w:line="240" w:lineRule="auto" w:before="16"/>
        <w:ind w:right="0"/>
        <w:jc w:val="both"/>
        <w:rPr>
          <w:b w:val="0"/>
          <w:bCs w:val="0"/>
        </w:rPr>
      </w:pPr>
      <w:r>
        <w:rPr/>
        <w:t>三、核心竞争力分析</w:t>
      </w:r>
      <w:r>
        <w:rPr>
          <w:b w:val="0"/>
          <w:bCs w:val="0"/>
        </w:rPr>
      </w:r>
    </w:p>
    <w:p>
      <w:pPr>
        <w:spacing w:line="316" w:lineRule="auto" w:before="46"/>
        <w:ind w:left="152" w:right="6754" w:firstLine="0"/>
        <w:jc w:val="left"/>
        <w:rPr>
          <w:rFonts w:ascii="宋体" w:hAnsi="宋体" w:cs="宋体" w:eastAsia="宋体" w:hint="default"/>
          <w:sz w:val="18"/>
          <w:szCs w:val="18"/>
        </w:rPr>
      </w:pPr>
      <w:r>
        <w:rPr>
          <w:rFonts w:ascii="宋体" w:hAnsi="宋体" w:cs="宋体" w:eastAsia="宋体" w:hint="default"/>
          <w:sz w:val="18"/>
          <w:szCs w:val="18"/>
        </w:rPr>
        <w:t>公司是否需要遵守特殊行业的披露要求 是</w:t>
      </w:r>
    </w:p>
    <w:p>
      <w:pPr>
        <w:spacing w:before="19"/>
        <w:ind w:left="152" w:right="0" w:firstLine="0"/>
        <w:jc w:val="both"/>
        <w:rPr>
          <w:rFonts w:ascii="宋体" w:hAnsi="宋体" w:cs="宋体" w:eastAsia="宋体" w:hint="default"/>
          <w:sz w:val="18"/>
          <w:szCs w:val="18"/>
        </w:rPr>
      </w:pPr>
      <w:r>
        <w:rPr>
          <w:rFonts w:ascii="宋体" w:hAnsi="宋体" w:cs="宋体" w:eastAsia="宋体" w:hint="default"/>
          <w:sz w:val="18"/>
          <w:szCs w:val="18"/>
        </w:rPr>
        <w:t>互联网游戏业</w:t>
      </w:r>
    </w:p>
    <w:p>
      <w:pPr>
        <w:spacing w:before="76"/>
        <w:ind w:left="513" w:right="675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、游戏业务：</w:t>
      </w:r>
    </w:p>
    <w:p>
      <w:pPr>
        <w:spacing w:line="300" w:lineRule="auto" w:before="63"/>
        <w:ind w:left="515" w:right="94" w:hanging="3"/>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）市场经验丰富 </w:t>
      </w:r>
      <w:r>
        <w:rPr>
          <w:rFonts w:ascii="宋体" w:hAnsi="宋体" w:cs="宋体" w:eastAsia="宋体" w:hint="default"/>
          <w:spacing w:val="-4"/>
          <w:sz w:val="18"/>
          <w:szCs w:val="18"/>
        </w:rPr>
        <w:t>作为行业内老牌的游戏公司，公司研发和发行运营人员具有丰富的游戏研发和运营经验，以及推出精品游戏的成功经验。</w:t>
      </w:r>
    </w:p>
    <w:p>
      <w:pPr>
        <w:spacing w:line="316" w:lineRule="auto" w:before="31"/>
        <w:ind w:left="152" w:right="190" w:firstLine="0"/>
        <w:jc w:val="both"/>
        <w:rPr>
          <w:rFonts w:ascii="宋体" w:hAnsi="宋体" w:cs="宋体" w:eastAsia="宋体" w:hint="default"/>
          <w:sz w:val="18"/>
          <w:szCs w:val="18"/>
        </w:rPr>
      </w:pPr>
      <w:r>
        <w:rPr>
          <w:rFonts w:ascii="宋体" w:hAnsi="宋体" w:cs="宋体" w:eastAsia="宋体" w:hint="default"/>
          <w:spacing w:val="-2"/>
          <w:sz w:val="18"/>
          <w:szCs w:val="18"/>
        </w:rPr>
        <w:t>通过积累的经验和技术，能够较好的把握市场需求、玩家心理和游戏行业动向，持续推出精品游戏。凭借多年来在资本市场</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pacing w:val="-2"/>
          <w:sz w:val="18"/>
          <w:szCs w:val="18"/>
        </w:rPr>
        <w:t>的积累以及对行业和市场的深入挖掘，公司已投资布局多家有潜力的中早期公司，并持续加强公司在行业上下游的部署，以</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期在未来不确定的市场中保持战略优势。</w:t>
      </w:r>
    </w:p>
    <w:p>
      <w:pPr>
        <w:spacing w:line="300" w:lineRule="auto" w:before="19"/>
        <w:ind w:left="515" w:right="182" w:hanging="3"/>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）紧跟行业趋势，推进新技术 </w:t>
      </w:r>
      <w:r>
        <w:rPr>
          <w:rFonts w:ascii="宋体" w:hAnsi="宋体" w:cs="宋体" w:eastAsia="宋体" w:hint="default"/>
          <w:spacing w:val="-2"/>
          <w:sz w:val="18"/>
          <w:szCs w:val="18"/>
        </w:rPr>
        <w:t>公司注重优秀产品的引进与开发，发行和代理了多款热门游戏。在新游戏的研发、新技术的应用上积极参与，公司备受</w:t>
      </w:r>
    </w:p>
    <w:p>
      <w:pPr>
        <w:spacing w:line="307" w:lineRule="auto" w:before="31"/>
        <w:ind w:left="152" w:right="191" w:firstLine="0"/>
        <w:jc w:val="both"/>
        <w:rPr>
          <w:rFonts w:ascii="宋体" w:hAnsi="宋体" w:cs="宋体" w:eastAsia="宋体" w:hint="default"/>
          <w:sz w:val="18"/>
          <w:szCs w:val="18"/>
        </w:rPr>
      </w:pPr>
      <w:r>
        <w:rPr>
          <w:rFonts w:ascii="宋体" w:hAnsi="宋体" w:cs="宋体" w:eastAsia="宋体" w:hint="default"/>
          <w:spacing w:val="-2"/>
          <w:sz w:val="18"/>
          <w:szCs w:val="18"/>
        </w:rPr>
        <w:t>业界和用户关注的军事类电竞产品《最后一炮》使用目前业内顶级的虚幻</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9"/>
          <w:sz w:val="18"/>
          <w:szCs w:val="18"/>
        </w:rPr>
        <w:t> </w:t>
      </w:r>
      <w:r>
        <w:rPr>
          <w:rFonts w:ascii="宋体" w:hAnsi="宋体" w:cs="宋体" w:eastAsia="宋体" w:hint="default"/>
          <w:spacing w:val="-2"/>
          <w:sz w:val="18"/>
          <w:szCs w:val="18"/>
        </w:rPr>
        <w:t>引擎来进行游戏制作，游戏在报告期内也取得了</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较为不错的业绩，为公司带来良好的收益。《最后一炮》产品在游戏版本方面，今后将会陆续更新竞速赛、</w:t>
      </w:r>
      <w:r>
        <w:rPr>
          <w:rFonts w:ascii="Times New Roman" w:hAnsi="Times New Roman" w:cs="Times New Roman" w:eastAsia="Times New Roman" w:hint="default"/>
          <w:sz w:val="18"/>
          <w:szCs w:val="18"/>
        </w:rPr>
        <w:t>PK</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赛与生存模 </w:t>
      </w:r>
      <w:r>
        <w:rPr>
          <w:rFonts w:ascii="宋体" w:hAnsi="宋体" w:cs="宋体" w:eastAsia="宋体" w:hint="default"/>
          <w:spacing w:val="-5"/>
          <w:sz w:val="18"/>
          <w:szCs w:val="18"/>
        </w:rPr>
        <w:t>式等多项功能版本。另外，公司还进一步拓展移动游戏领域的产品线，推出休闲社交棋牌类游戏《好彩棋牌》、《老友麻将》</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系列等，给用户提供更多的游戏趣味性和玩法。</w:t>
      </w:r>
    </w:p>
    <w:p>
      <w:pPr>
        <w:spacing w:line="300" w:lineRule="auto" w:before="26"/>
        <w:ind w:left="573" w:right="213" w:hanging="58"/>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）人员结构优化 公司通过外部引进与内部培养相结合的方式组建了一支强大的管理团队，以适应公司业务快速增长的需要。公司通过</w:t>
      </w:r>
    </w:p>
    <w:p>
      <w:pPr>
        <w:spacing w:line="316" w:lineRule="auto" w:before="32"/>
        <w:ind w:left="152" w:right="191" w:firstLine="0"/>
        <w:jc w:val="both"/>
        <w:rPr>
          <w:rFonts w:ascii="宋体" w:hAnsi="宋体" w:cs="宋体" w:eastAsia="宋体" w:hint="default"/>
          <w:sz w:val="18"/>
          <w:szCs w:val="18"/>
        </w:rPr>
      </w:pPr>
      <w:r>
        <w:rPr>
          <w:rFonts w:ascii="宋体" w:hAnsi="宋体" w:cs="宋体" w:eastAsia="宋体" w:hint="default"/>
          <w:spacing w:val="-2"/>
          <w:sz w:val="18"/>
          <w:szCs w:val="18"/>
        </w:rPr>
        <w:t>不断完善、优化用人机制，特别是强化激励机制来吸引优秀经营管理人才、营销人才和科技人才，建立科学的人力资源管理</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2"/>
          <w:sz w:val="18"/>
          <w:szCs w:val="18"/>
        </w:rPr>
        <w:t>体系，进一步增强公司持续发展能力。同时，公司根据发展战略，确定薪酬与激励水平，以吸引更多的优秀人才，不断增强</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企业的核心竞争优势。</w:t>
      </w:r>
    </w:p>
    <w:p>
      <w:pPr>
        <w:spacing w:line="300" w:lineRule="auto" w:before="19"/>
        <w:ind w:left="515" w:right="18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、云服务业务：资源利用高效化，增强盈利能力 </w:t>
      </w:r>
      <w:r>
        <w:rPr>
          <w:rFonts w:ascii="宋体" w:hAnsi="宋体" w:cs="宋体" w:eastAsia="宋体" w:hint="default"/>
          <w:spacing w:val="-2"/>
          <w:sz w:val="18"/>
          <w:szCs w:val="18"/>
        </w:rPr>
        <w:t>目前宝腾互联在深圳观澜拥有自建高等级数据中心，同时在克拉玛依、黔西南、大庆、广州、泸州代运维数据中心，在</w:t>
      </w:r>
    </w:p>
    <w:p>
      <w:pPr>
        <w:spacing w:line="316" w:lineRule="auto" w:before="31"/>
        <w:ind w:left="152" w:right="190" w:firstLine="0"/>
        <w:jc w:val="both"/>
        <w:rPr>
          <w:rFonts w:ascii="宋体" w:hAnsi="宋体" w:cs="宋体" w:eastAsia="宋体" w:hint="default"/>
          <w:sz w:val="18"/>
          <w:szCs w:val="18"/>
        </w:rPr>
      </w:pPr>
      <w:r>
        <w:rPr>
          <w:rFonts w:ascii="宋体" w:hAnsi="宋体" w:cs="宋体" w:eastAsia="宋体" w:hint="default"/>
          <w:spacing w:val="-5"/>
          <w:sz w:val="18"/>
          <w:szCs w:val="18"/>
        </w:rPr>
        <w:t>管理方面，宝腾互联具有专业高效的数据中心运维团队，卓越的资源整合能力，可利用宝腾互联闲置的存储资源、计算资源、</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2"/>
          <w:sz w:val="18"/>
          <w:szCs w:val="18"/>
        </w:rPr>
        <w:t>承包电力和非峰值冗余带宽资源，为客户提供安全、稳定、信息不可篡改的云服务。此外，宝腾互联自主研发的易维通运维</w:t>
      </w:r>
    </w:p>
    <w:p>
      <w:pPr>
        <w:spacing w:after="0" w:line="316" w:lineRule="auto"/>
        <w:jc w:val="both"/>
        <w:rPr>
          <w:rFonts w:ascii="宋体" w:hAnsi="宋体" w:cs="宋体" w:eastAsia="宋体" w:hint="default"/>
          <w:sz w:val="18"/>
          <w:szCs w:val="18"/>
        </w:rPr>
        <w:sectPr>
          <w:pgSz w:w="11910" w:h="16840"/>
          <w:pgMar w:header="745" w:footer="980" w:top="1060" w:bottom="1160" w:left="980" w:right="940"/>
        </w:sectPr>
      </w:pPr>
    </w:p>
    <w:p>
      <w:pPr>
        <w:spacing w:line="240" w:lineRule="auto" w:before="9"/>
        <w:rPr>
          <w:rFonts w:ascii="宋体" w:hAnsi="宋体" w:cs="宋体" w:eastAsia="宋体" w:hint="default"/>
          <w:sz w:val="25"/>
          <w:szCs w:val="25"/>
        </w:rPr>
      </w:pPr>
    </w:p>
    <w:p>
      <w:pPr>
        <w:spacing w:line="300" w:lineRule="auto" w:before="44"/>
        <w:ind w:left="152" w:right="103" w:firstLine="0"/>
        <w:jc w:val="left"/>
        <w:rPr>
          <w:rFonts w:ascii="宋体" w:hAnsi="宋体" w:cs="宋体" w:eastAsia="宋体" w:hint="default"/>
          <w:sz w:val="18"/>
          <w:szCs w:val="18"/>
        </w:rPr>
      </w:pPr>
      <w:r>
        <w:rPr>
          <w:rFonts w:ascii="宋体" w:hAnsi="宋体" w:cs="宋体" w:eastAsia="宋体" w:hint="default"/>
          <w:sz w:val="18"/>
          <w:szCs w:val="18"/>
        </w:rPr>
        <w:t>管理平台，采用数字化运维管理，基于二维码与</w:t>
      </w:r>
      <w:r>
        <w:rPr>
          <w:rFonts w:ascii="宋体" w:hAnsi="宋体" w:cs="宋体" w:eastAsia="宋体" w:hint="default"/>
          <w:spacing w:val="-29"/>
          <w:sz w:val="18"/>
          <w:szCs w:val="18"/>
        </w:rPr>
        <w:t> </w:t>
      </w:r>
      <w:r>
        <w:rPr>
          <w:rFonts w:ascii="Times New Roman" w:hAnsi="Times New Roman" w:cs="Times New Roman" w:eastAsia="Times New Roman" w:hint="default"/>
          <w:sz w:val="18"/>
          <w:szCs w:val="18"/>
        </w:rPr>
        <w:t>RFID</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射频识别技术，配合移动终端及后台管理系统对数据进行高效分析，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助力用户提升数据中心运维管理水平。</w:t>
      </w:r>
    </w:p>
    <w:p>
      <w:pPr>
        <w:spacing w:line="300" w:lineRule="auto" w:before="31"/>
        <w:ind w:left="513" w:right="182" w:firstLine="2"/>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、科技文旅业务：紧跟趋势，多元发展 </w:t>
      </w:r>
      <w:r>
        <w:rPr>
          <w:rFonts w:ascii="宋体" w:hAnsi="宋体" w:cs="宋体" w:eastAsia="宋体" w:hint="default"/>
          <w:spacing w:val="-2"/>
          <w:sz w:val="18"/>
          <w:szCs w:val="18"/>
        </w:rPr>
        <w:t>公司近年来，紧密结合市场发展趋势，延伸泛娱乐领域的投资布局，有效整合产业资源，优化公司的业务结构，增强公</w:t>
      </w:r>
    </w:p>
    <w:p>
      <w:pPr>
        <w:spacing w:line="316" w:lineRule="auto" w:before="31"/>
        <w:ind w:left="152" w:right="182" w:firstLine="0"/>
        <w:jc w:val="left"/>
        <w:rPr>
          <w:rFonts w:ascii="宋体" w:hAnsi="宋体" w:cs="宋体" w:eastAsia="宋体" w:hint="default"/>
          <w:sz w:val="18"/>
          <w:szCs w:val="18"/>
        </w:rPr>
      </w:pPr>
      <w:r>
        <w:rPr>
          <w:rFonts w:ascii="宋体" w:hAnsi="宋体" w:cs="宋体" w:eastAsia="宋体" w:hint="default"/>
          <w:spacing w:val="-2"/>
          <w:sz w:val="18"/>
          <w:szCs w:val="18"/>
        </w:rPr>
        <w:t>司的市场竞争力。公司对文化创意、文化旅游、新技术应用持续关注。依托在游戏行业多年的积累，对新业务的开发与加强</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是实现中青宝全面提升各项业务盈利能力、满足快速发展的市场需求、开发新的增长点的重要手段。</w:t>
      </w:r>
    </w:p>
    <w:p>
      <w:pPr>
        <w:spacing w:line="300" w:lineRule="auto" w:before="19"/>
        <w:ind w:left="513" w:right="477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、业绩波动：转型初显成效，利润上升 报告期内，公司同比去年的业绩有所上升，具体原因如下：</w:t>
      </w:r>
    </w:p>
    <w:p>
      <w:pPr>
        <w:spacing w:line="300" w:lineRule="auto" w:before="31"/>
        <w:ind w:left="152" w:right="182" w:firstLine="362"/>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）公司处于内部业务优化关键时期并进行新业务领域布局建设和投资，线下娱乐已取得阶段性成果，文化科技创意 项目初显成效；</w:t>
      </w:r>
    </w:p>
    <w:p>
      <w:pPr>
        <w:spacing w:before="31"/>
        <w:ind w:left="515" w:right="182"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）投资公司分红及处置部分股权产生较大的收益；</w:t>
      </w:r>
    </w:p>
    <w:p>
      <w:pPr>
        <w:spacing w:line="300" w:lineRule="auto" w:before="63"/>
        <w:ind w:left="515" w:right="182"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）本期发生同一控制下企业合并，在拓宽业务发展方向的同时，对公司利润产生了积极影响。 本期发生同一控制下企业合并，被合并方为深圳宝腾互联。被合并方在本报告期（</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spacing w:line="300" w:lineRule="auto" w:before="13"/>
        <w:ind w:left="513" w:right="182" w:hanging="361"/>
        <w:jc w:val="left"/>
        <w:rPr>
          <w:rFonts w:ascii="宋体" w:hAnsi="宋体" w:cs="宋体" w:eastAsia="宋体" w:hint="default"/>
          <w:sz w:val="18"/>
          <w:szCs w:val="18"/>
        </w:rPr>
      </w:pPr>
      <w:r>
        <w:rPr>
          <w:rFonts w:ascii="宋体" w:hAnsi="宋体" w:cs="宋体" w:eastAsia="宋体" w:hint="default"/>
          <w:sz w:val="18"/>
          <w:szCs w:val="18"/>
        </w:rPr>
        <w:t>日）实现的归属于上市公司股东的净利润为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2,097.01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万元，为公司增加新的稳定盈利点。 </w:t>
      </w:r>
      <w:r>
        <w:rPr>
          <w:rFonts w:ascii="宋体" w:hAnsi="宋体" w:cs="宋体" w:eastAsia="宋体" w:hint="default"/>
          <w:spacing w:val="-2"/>
          <w:sz w:val="18"/>
          <w:szCs w:val="18"/>
        </w:rPr>
        <w:t>报告期内，公司持续加强自身游戏业务的研发，积极应用先进技术，集中精力打造符合市场需求的精品游戏。并在游戏</w:t>
      </w:r>
    </w:p>
    <w:p>
      <w:pPr>
        <w:spacing w:line="316" w:lineRule="auto" w:before="31"/>
        <w:ind w:left="152" w:right="182" w:firstLine="0"/>
        <w:jc w:val="left"/>
        <w:rPr>
          <w:rFonts w:ascii="宋体" w:hAnsi="宋体" w:cs="宋体" w:eastAsia="宋体" w:hint="default"/>
          <w:sz w:val="18"/>
          <w:szCs w:val="18"/>
        </w:rPr>
      </w:pPr>
      <w:r>
        <w:rPr>
          <w:rFonts w:ascii="宋体" w:hAnsi="宋体" w:cs="宋体" w:eastAsia="宋体" w:hint="default"/>
          <w:spacing w:val="-2"/>
          <w:sz w:val="18"/>
          <w:szCs w:val="18"/>
        </w:rPr>
        <w:t>业务的基础上，延伸产业链，完成对云服务公司深圳宝腾互联的收购，为公司拓宽了新的业务发展方向。同时，公司依托于</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经验技术积累，大胆尝试，将科技与文化旅游相结合，优化公司业务结构，多元化发展，增加公司的核心竞争力。</w:t>
      </w:r>
    </w:p>
    <w:p>
      <w:pPr>
        <w:spacing w:after="0" w:line="316" w:lineRule="auto"/>
        <w:jc w:val="left"/>
        <w:rPr>
          <w:rFonts w:ascii="宋体" w:hAnsi="宋体" w:cs="宋体" w:eastAsia="宋体" w:hint="default"/>
          <w:sz w:val="18"/>
          <w:szCs w:val="18"/>
        </w:rPr>
        <w:sectPr>
          <w:pgSz w:w="11910" w:h="16840"/>
          <w:pgMar w:header="745" w:footer="980" w:top="1060" w:bottom="1160" w:left="980" w:right="94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7"/>
          <w:szCs w:val="17"/>
        </w:rPr>
      </w:pPr>
    </w:p>
    <w:p>
      <w:pPr>
        <w:pStyle w:val="Heading1"/>
        <w:spacing w:line="240" w:lineRule="auto"/>
        <w:ind w:left="2964" w:right="182"/>
        <w:jc w:val="left"/>
        <w:rPr>
          <w:b w:val="0"/>
          <w:bCs w:val="0"/>
        </w:rPr>
      </w:pPr>
      <w:bookmarkStart w:name="_bookmark2" w:id="3"/>
      <w:bookmarkEnd w:id="3"/>
      <w:r>
        <w:rPr>
          <w:b w:val="0"/>
          <w:bCs w:val="0"/>
        </w:rPr>
      </w:r>
      <w:r>
        <w:rPr/>
        <w:t>第四节</w:t>
      </w:r>
      <w:r>
        <w:rPr>
          <w:spacing w:val="-6"/>
        </w:rPr>
        <w:t> </w:t>
      </w:r>
      <w:r>
        <w:rPr/>
        <w:t>经营情况讨论与分析</w:t>
      </w:r>
      <w:r>
        <w:rPr>
          <w:b w:val="0"/>
          <w:bCs w:val="0"/>
        </w:rPr>
      </w:r>
    </w:p>
    <w:p>
      <w:pPr>
        <w:pStyle w:val="Heading3"/>
        <w:spacing w:line="240" w:lineRule="auto" w:before="178"/>
        <w:ind w:right="0"/>
        <w:jc w:val="both"/>
        <w:rPr>
          <w:b w:val="0"/>
          <w:bCs w:val="0"/>
        </w:rPr>
      </w:pPr>
      <w:r>
        <w:rPr/>
        <w:t>一、概述</w:t>
      </w:r>
      <w:r>
        <w:rPr>
          <w:b w:val="0"/>
          <w:bCs w:val="0"/>
        </w:rPr>
      </w:r>
    </w:p>
    <w:p>
      <w:pPr>
        <w:spacing w:line="300" w:lineRule="auto" w:before="49"/>
        <w:ind w:left="513" w:right="5673" w:hanging="361"/>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一</w:t>
      </w:r>
      <w:r>
        <w:rPr>
          <w:rFonts w:ascii="Times New Roman" w:hAnsi="Times New Roman" w:cs="Times New Roman" w:eastAsia="Times New Roman" w:hint="default"/>
          <w:sz w:val="18"/>
          <w:szCs w:val="18"/>
        </w:rPr>
        <w:t>)</w:t>
      </w:r>
      <w:r>
        <w:rPr>
          <w:rFonts w:ascii="宋体" w:hAnsi="宋体" w:cs="宋体" w:eastAsia="宋体" w:hint="default"/>
          <w:sz w:val="18"/>
          <w:szCs w:val="18"/>
        </w:rPr>
        <w:t>公司总体经营情况概述</w:t>
      </w:r>
      <w:r>
        <w:rPr>
          <w:rFonts w:ascii="宋体" w:hAnsi="宋体" w:cs="宋体" w:eastAsia="宋体" w:hint="default"/>
          <w:w w:val="99"/>
          <w:sz w:val="18"/>
          <w:szCs w:val="18"/>
        </w:rPr>
        <w:t> </w:t>
      </w:r>
      <w:r>
        <w:rPr>
          <w:rFonts w:ascii="宋体" w:hAnsi="宋体" w:cs="宋体" w:eastAsia="宋体" w:hint="default"/>
          <w:sz w:val="18"/>
          <w:szCs w:val="18"/>
        </w:rPr>
        <w:t>报告期内，公司整体业务情况，分为三大板块：</w:t>
      </w:r>
    </w:p>
    <w:p>
      <w:pPr>
        <w:spacing w:line="309" w:lineRule="auto" w:before="34"/>
        <w:ind w:left="152" w:right="193" w:firstLine="360"/>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、公司继续在游戏产品的研发、发行与运营这一传统主营业务之基础上，不断加强对新游戏的研究与开发，集中精力 </w:t>
      </w:r>
      <w:r>
        <w:rPr>
          <w:rFonts w:ascii="宋体" w:hAnsi="宋体" w:cs="宋体" w:eastAsia="宋体" w:hint="default"/>
          <w:spacing w:val="-5"/>
          <w:sz w:val="18"/>
          <w:szCs w:val="18"/>
        </w:rPr>
        <w:t>打造符合市场需求的精品游戏产品，稳定提升网络游戏市场份额和盈利水平；同时，公司进一步拓展移动游戏领域的产品线，</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推出休闲社交棋牌类游戏，给用户提供更多的游戏趣味性和玩法，拓宽稳定盈利点。</w:t>
      </w:r>
    </w:p>
    <w:p>
      <w:pPr>
        <w:spacing w:line="302" w:lineRule="auto" w:before="24"/>
        <w:ind w:left="152" w:right="184"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、公司紧跟互联网发展趋势，主动改变公司传统单一的主营业务现状，整合产业链资源，报告期内完成对云服务公司 深圳宝腾互联的收购，将游戏产品与云计算技术有机结合，在互联网产业链上下游形成了较为完整的布局。</w:t>
      </w:r>
    </w:p>
    <w:p>
      <w:pPr>
        <w:spacing w:line="309" w:lineRule="auto" w:before="29"/>
        <w:ind w:left="152" w:right="192" w:firstLine="360"/>
        <w:jc w:val="both"/>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、公司以现有游戏技术为支撑、将 </w:t>
      </w:r>
      <w:r>
        <w:rPr>
          <w:rFonts w:ascii="Times New Roman" w:hAnsi="Times New Roman" w:cs="Times New Roman" w:eastAsia="Times New Roman" w:hint="default"/>
          <w:sz w:val="18"/>
          <w:szCs w:val="18"/>
        </w:rPr>
        <w:t>VR/AR</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技术与旅游产业相融合，打造了互联网娱乐与传统旅游产业有机结合的新 </w:t>
      </w:r>
      <w:r>
        <w:rPr>
          <w:rFonts w:ascii="宋体" w:hAnsi="宋体" w:cs="宋体" w:eastAsia="宋体" w:hint="default"/>
          <w:spacing w:val="-5"/>
          <w:sz w:val="18"/>
          <w:szCs w:val="18"/>
        </w:rPr>
        <w:t>型科技文化主题公园，走科技文旅发展之路。报告期内，公司的网络游戏、云服务、科技文旅三大主营业务已形成互为支撑、</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相互融合的态势。</w:t>
      </w:r>
    </w:p>
    <w:p>
      <w:pPr>
        <w:spacing w:line="302" w:lineRule="auto" w:before="27"/>
        <w:ind w:left="152" w:right="182" w:firstLine="360"/>
        <w:jc w:val="left"/>
        <w:rPr>
          <w:rFonts w:ascii="宋体" w:hAnsi="宋体" w:cs="宋体" w:eastAsia="宋体" w:hint="default"/>
          <w:sz w:val="18"/>
          <w:szCs w:val="18"/>
        </w:rPr>
      </w:pPr>
      <w:r>
        <w:rPr>
          <w:rFonts w:ascii="宋体" w:hAnsi="宋体" w:cs="宋体" w:eastAsia="宋体" w:hint="default"/>
          <w:spacing w:val="-4"/>
          <w:sz w:val="18"/>
          <w:szCs w:val="18"/>
        </w:rPr>
        <w:t>在报告期内，公司实现营业收入</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31,322.31</w:t>
      </w:r>
      <w:r>
        <w:rPr>
          <w:rFonts w:ascii="Times New Roman" w:hAnsi="Times New Roman" w:cs="Times New Roman" w:eastAsia="Times New Roman" w:hint="default"/>
          <w:spacing w:val="1"/>
          <w:sz w:val="18"/>
          <w:szCs w:val="18"/>
        </w:rPr>
        <w:t> </w:t>
      </w:r>
      <w:r>
        <w:rPr>
          <w:rFonts w:ascii="宋体" w:hAnsi="宋体" w:cs="宋体" w:eastAsia="宋体" w:hint="default"/>
          <w:spacing w:val="-8"/>
          <w:sz w:val="18"/>
          <w:szCs w:val="18"/>
        </w:rPr>
        <w:t>万元，同比下降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17.09 %</w:t>
      </w:r>
      <w:r>
        <w:rPr>
          <w:rFonts w:ascii="宋体" w:hAnsi="宋体" w:cs="宋体" w:eastAsia="宋体" w:hint="default"/>
          <w:sz w:val="18"/>
          <w:szCs w:val="18"/>
        </w:rPr>
        <w:t>；</w:t>
      </w:r>
      <w:r>
        <w:rPr>
          <w:rFonts w:ascii="宋体" w:hAnsi="宋体" w:cs="宋体" w:eastAsia="宋体" w:hint="default"/>
          <w:spacing w:val="-53"/>
          <w:sz w:val="18"/>
          <w:szCs w:val="18"/>
        </w:rPr>
        <w:t> </w:t>
      </w:r>
      <w:r>
        <w:rPr>
          <w:rFonts w:ascii="宋体" w:hAnsi="宋体" w:cs="宋体" w:eastAsia="宋体" w:hint="default"/>
          <w:sz w:val="18"/>
          <w:szCs w:val="18"/>
        </w:rPr>
        <w:t>实现利润总额 </w:t>
      </w:r>
      <w:r>
        <w:rPr>
          <w:rFonts w:ascii="Times New Roman" w:hAnsi="Times New Roman" w:cs="Times New Roman" w:eastAsia="Times New Roman" w:hint="default"/>
          <w:sz w:val="18"/>
          <w:szCs w:val="18"/>
        </w:rPr>
        <w:t>5,493.96</w:t>
      </w:r>
      <w:r>
        <w:rPr>
          <w:rFonts w:ascii="Times New Roman" w:hAnsi="Times New Roman" w:cs="Times New Roman" w:eastAsia="Times New Roman" w:hint="default"/>
          <w:spacing w:val="2"/>
          <w:sz w:val="18"/>
          <w:szCs w:val="18"/>
        </w:rPr>
        <w:t> </w:t>
      </w:r>
      <w:r>
        <w:rPr>
          <w:rFonts w:ascii="宋体" w:hAnsi="宋体" w:cs="宋体" w:eastAsia="宋体" w:hint="default"/>
          <w:spacing w:val="-8"/>
          <w:sz w:val="18"/>
          <w:szCs w:val="18"/>
        </w:rPr>
        <w:t>万元，同比增长</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285.24%</w:t>
      </w:r>
      <w:r>
        <w:rPr>
          <w:rFonts w:ascii="宋体" w:hAnsi="宋体" w:cs="宋体" w:eastAsia="宋体" w:hint="default"/>
          <w:sz w:val="18"/>
          <w:szCs w:val="18"/>
        </w:rPr>
        <w:t>； 实现归属于上市公司普通股股东的净利润</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5,029.67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万元，同比增长</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238.30%</w:t>
      </w:r>
      <w:r>
        <w:rPr>
          <w:rFonts w:ascii="宋体" w:hAnsi="宋体" w:cs="宋体" w:eastAsia="宋体" w:hint="default"/>
          <w:sz w:val="18"/>
          <w:szCs w:val="18"/>
        </w:rPr>
        <w:t>。</w:t>
      </w:r>
    </w:p>
    <w:p>
      <w:pPr>
        <w:spacing w:line="319" w:lineRule="auto" w:before="11"/>
        <w:ind w:left="152" w:right="94" w:firstLine="360"/>
        <w:jc w:val="left"/>
        <w:rPr>
          <w:rFonts w:ascii="宋体" w:hAnsi="宋体" w:cs="宋体" w:eastAsia="宋体" w:hint="default"/>
          <w:sz w:val="18"/>
          <w:szCs w:val="18"/>
        </w:rPr>
      </w:pPr>
      <w:r>
        <w:rPr>
          <w:rFonts w:ascii="宋体" w:hAnsi="宋体" w:cs="宋体" w:eastAsia="宋体" w:hint="default"/>
          <w:spacing w:val="-2"/>
          <w:sz w:val="18"/>
          <w:szCs w:val="18"/>
        </w:rPr>
        <w:t>报告期内，公司同比去年的业绩有所上升，具体原因如下：一、公司处于内部业务优化关键时期，对新业务开始布局和</w:t>
      </w:r>
      <w:r>
        <w:rPr>
          <w:rFonts w:ascii="宋体" w:hAnsi="宋体" w:cs="宋体" w:eastAsia="宋体" w:hint="default"/>
          <w:sz w:val="18"/>
          <w:szCs w:val="18"/>
        </w:rPr>
        <w:t> 投资，线下娱乐已取得阶段性成果，文化科技创意项目初显成效；二、投资公司分红及处置部分股权产生较大的收益；三、</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本期发生同一控制下企业合并，在拓宽业务发展方向的同时，对公司利润产生了积极影响。本期发生同一控制下企业合并，</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本公司合并了深圳宝腾互联。被合并方在本报告期（</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日至</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日）实现的归属于上市公司股东的</w:t>
      </w:r>
    </w:p>
    <w:p>
      <w:pPr>
        <w:spacing w:line="246" w:lineRule="exact" w:before="0"/>
        <w:ind w:left="152" w:right="0" w:firstLine="0"/>
        <w:jc w:val="both"/>
        <w:rPr>
          <w:rFonts w:ascii="宋体" w:hAnsi="宋体" w:cs="宋体" w:eastAsia="宋体" w:hint="default"/>
          <w:sz w:val="18"/>
          <w:szCs w:val="18"/>
        </w:rPr>
      </w:pPr>
      <w:r>
        <w:rPr>
          <w:rFonts w:ascii="宋体" w:hAnsi="宋体" w:cs="宋体" w:eastAsia="宋体" w:hint="default"/>
          <w:sz w:val="18"/>
          <w:szCs w:val="18"/>
        </w:rPr>
        <w:t>净利润为</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2,097.01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万元，为公司增加新的稳定盈利点。</w:t>
      </w:r>
    </w:p>
    <w:p>
      <w:pPr>
        <w:spacing w:line="300" w:lineRule="auto" w:before="65"/>
        <w:ind w:left="513" w:right="7623" w:hanging="27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二</w:t>
      </w:r>
      <w:r>
        <w:rPr>
          <w:rFonts w:ascii="Times New Roman" w:hAnsi="Times New Roman" w:cs="Times New Roman" w:eastAsia="Times New Roman" w:hint="default"/>
          <w:sz w:val="18"/>
          <w:szCs w:val="18"/>
        </w:rPr>
        <w:t>)</w:t>
      </w:r>
      <w:r>
        <w:rPr>
          <w:rFonts w:ascii="宋体" w:hAnsi="宋体" w:cs="宋体" w:eastAsia="宋体" w:hint="default"/>
          <w:sz w:val="18"/>
          <w:szCs w:val="18"/>
        </w:rPr>
        <w:t>报告期内公司业务回顾</w:t>
      </w:r>
      <w:r>
        <w:rPr>
          <w:rFonts w:ascii="宋体" w:hAnsi="宋体" w:cs="宋体" w:eastAsia="宋体" w:hint="default"/>
          <w:w w:val="99"/>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、业务情况</w:t>
      </w:r>
    </w:p>
    <w:p>
      <w:pPr>
        <w:spacing w:line="316" w:lineRule="auto" w:before="15"/>
        <w:ind w:left="152" w:right="189" w:firstLine="360"/>
        <w:jc w:val="left"/>
        <w:rPr>
          <w:rFonts w:ascii="宋体" w:hAnsi="宋体" w:cs="宋体" w:eastAsia="宋体" w:hint="default"/>
          <w:sz w:val="18"/>
          <w:szCs w:val="18"/>
        </w:rPr>
      </w:pPr>
      <w:r>
        <w:rPr>
          <w:rFonts w:ascii="宋体" w:hAnsi="宋体" w:cs="宋体" w:eastAsia="宋体" w:hint="default"/>
          <w:spacing w:val="-2"/>
          <w:sz w:val="18"/>
          <w:szCs w:val="18"/>
        </w:rPr>
        <w:t>报告期内，公司主营业务持续完善和优化，面对快速发展的行业大环境以及游戏行业的激烈竞争，公司寻求自身业务的</w:t>
      </w:r>
      <w:r>
        <w:rPr>
          <w:rFonts w:ascii="宋体" w:hAnsi="宋体" w:cs="宋体" w:eastAsia="宋体" w:hint="default"/>
          <w:sz w:val="18"/>
          <w:szCs w:val="18"/>
        </w:rPr>
        <w:t> </w:t>
      </w:r>
      <w:r>
        <w:rPr>
          <w:rFonts w:ascii="宋体" w:hAnsi="宋体" w:cs="宋体" w:eastAsia="宋体" w:hint="default"/>
          <w:spacing w:val="-5"/>
          <w:sz w:val="18"/>
          <w:szCs w:val="18"/>
        </w:rPr>
        <w:t>突破创新，不断加强对新游戏的研究与新技术的开发，集中精力打造符合市场需求的精品游戏。年内公司重点产品《武当剑》</w:t>
      </w:r>
    </w:p>
    <w:p>
      <w:pPr>
        <w:spacing w:line="316" w:lineRule="auto" w:before="21"/>
        <w:ind w:left="152" w:right="190" w:firstLine="0"/>
        <w:jc w:val="both"/>
        <w:rPr>
          <w:rFonts w:ascii="宋体" w:hAnsi="宋体" w:cs="宋体" w:eastAsia="宋体" w:hint="default"/>
          <w:sz w:val="18"/>
          <w:szCs w:val="18"/>
        </w:rPr>
      </w:pPr>
      <w:r>
        <w:rPr>
          <w:rFonts w:ascii="宋体" w:hAnsi="宋体" w:cs="宋体" w:eastAsia="宋体" w:hint="default"/>
          <w:spacing w:val="-2"/>
          <w:sz w:val="18"/>
          <w:szCs w:val="18"/>
        </w:rPr>
        <w:t>《战神传奇》《最后一炮》在国内及海外市场均取得了较好成绩，储备游戏项目《武炼巅峰》、《九州荣耀》也进入内部测</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试最后阶段，预计于</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年推出。公司仍会坚持以产品为核心的业务发展策略，努力实现产品研发精品化，产品运营精细 </w:t>
      </w:r>
      <w:r>
        <w:rPr>
          <w:rFonts w:ascii="宋体" w:hAnsi="宋体" w:cs="宋体" w:eastAsia="宋体" w:hint="default"/>
          <w:spacing w:val="-2"/>
          <w:sz w:val="18"/>
          <w:szCs w:val="18"/>
        </w:rPr>
        <w:t>化，稳步推动公司业绩发展。公司深耕产业链上下游，为完善公司业务结构，在报告期内完成了对宝腾互联的收购，为公司</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pacing w:val="-2"/>
          <w:sz w:val="18"/>
          <w:szCs w:val="18"/>
        </w:rPr>
        <w:t>注入数据中心业务及服务器业务，积极推进了公司战略转型。同时，公司为完成向泛娱乐平台的转型，在报告期内持续推动</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2"/>
          <w:sz w:val="18"/>
          <w:szCs w:val="18"/>
        </w:rPr>
        <w:t>科技文旅方面的研究与探索，公司与凤凰县政府进行合作，共同打造凤凰主题公园项目，目前已完成项目签约及政府投资项</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目的前期概念设计、体验剧情创意、美术概念设计等工作。</w:t>
      </w:r>
    </w:p>
    <w:p>
      <w:pPr>
        <w:spacing w:before="19"/>
        <w:ind w:left="513" w:right="675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、投资情况</w:t>
      </w:r>
    </w:p>
    <w:p>
      <w:pPr>
        <w:spacing w:line="312" w:lineRule="auto" w:before="65"/>
        <w:ind w:left="152" w:right="88" w:firstLine="360"/>
        <w:jc w:val="left"/>
        <w:rPr>
          <w:rFonts w:ascii="宋体" w:hAnsi="宋体" w:cs="宋体" w:eastAsia="宋体" w:hint="default"/>
          <w:sz w:val="18"/>
          <w:szCs w:val="18"/>
        </w:rPr>
      </w:pPr>
      <w:r>
        <w:rPr>
          <w:rFonts w:ascii="宋体" w:hAnsi="宋体" w:cs="宋体" w:eastAsia="宋体" w:hint="default"/>
          <w:sz w:val="18"/>
          <w:szCs w:val="18"/>
        </w:rPr>
        <w:t>公司于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日起筹划重大收购事项停牌，停牌期间公司及聘请的独立财务顾问、审计、评估、律师事务所等 </w:t>
      </w:r>
      <w:r>
        <w:rPr>
          <w:rFonts w:ascii="宋体" w:hAnsi="宋体" w:cs="宋体" w:eastAsia="宋体" w:hint="default"/>
          <w:spacing w:val="-2"/>
          <w:sz w:val="18"/>
          <w:szCs w:val="18"/>
        </w:rPr>
        <w:t>中介机构对标的公司开展尽职调查，并召开项目协调会，就交易方案、价格、利润承诺进行协商和论证。期间，公司及时履</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pacing w:val="-2"/>
          <w:sz w:val="18"/>
          <w:szCs w:val="18"/>
        </w:rPr>
        <w:t>行了信息披露义务，在综合考虑市场环境并对方案的设计充分沟通后，公司对交易方案进行了重大调整，调整后的方案不再</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构成《上市公司重大资产重组管理办法》所规定的重大资产重组，因此公司决定终止该次重大资产重组并于</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日复牌。 </w:t>
      </w:r>
      <w:r>
        <w:rPr>
          <w:rFonts w:ascii="宋体" w:hAnsi="宋体" w:cs="宋体" w:eastAsia="宋体" w:hint="default"/>
          <w:spacing w:val="-2"/>
          <w:sz w:val="18"/>
          <w:szCs w:val="18"/>
        </w:rPr>
        <w:t>调整后的交易方案考虑到各方利益，经过协商，最后确认以支付现金购买资产的方式收购。标的公司深圳宝腾互联，经评估</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机构按照市场通行的评估方法评估，估值为</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50,166.01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万元，最终双方确认交易价格为人民</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50,000</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万元。由于本次交易构成 </w:t>
      </w:r>
      <w:r>
        <w:rPr>
          <w:rFonts w:ascii="宋体" w:hAnsi="宋体" w:cs="宋体" w:eastAsia="宋体" w:hint="default"/>
          <w:spacing w:val="-2"/>
          <w:sz w:val="18"/>
          <w:szCs w:val="18"/>
        </w:rPr>
        <w:t>关联交易，因此关联董事在董事会相关议案表决时已回避表决，且根据《公司章程》等规定，本次交易需提交公司股东大会</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审议批准。</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4"/>
          <w:sz w:val="18"/>
          <w:szCs w:val="18"/>
        </w:rPr>
        <w:t> </w:t>
      </w:r>
      <w:r>
        <w:rPr>
          <w:rFonts w:ascii="宋体" w:hAnsi="宋体" w:cs="宋体" w:eastAsia="宋体" w:hint="default"/>
          <w:spacing w:val="-3"/>
          <w:sz w:val="18"/>
          <w:szCs w:val="18"/>
        </w:rPr>
        <w:t>日，公司召开</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年第一次临时股东大会，审议通过《关于以现金收购宝腾互联股权暨关联交</w:t>
      </w:r>
    </w:p>
    <w:p>
      <w:pPr>
        <w:spacing w:line="314" w:lineRule="auto" w:before="3"/>
        <w:ind w:left="152" w:right="191" w:firstLine="0"/>
        <w:jc w:val="both"/>
        <w:rPr>
          <w:rFonts w:ascii="宋体" w:hAnsi="宋体" w:cs="宋体" w:eastAsia="宋体" w:hint="default"/>
          <w:sz w:val="18"/>
          <w:szCs w:val="18"/>
        </w:rPr>
      </w:pPr>
      <w:r>
        <w:rPr>
          <w:rFonts w:ascii="宋体" w:hAnsi="宋体" w:cs="宋体" w:eastAsia="宋体" w:hint="default"/>
          <w:sz w:val="18"/>
          <w:szCs w:val="18"/>
        </w:rPr>
        <w:t>易的议案》，与上述交易有利害关系的关联人及关联法人对相关议案回避表决。</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日，深圳宝腾互联的股权收 </w:t>
      </w:r>
      <w:r>
        <w:rPr>
          <w:rFonts w:ascii="宋体" w:hAnsi="宋体" w:cs="宋体" w:eastAsia="宋体" w:hint="default"/>
          <w:spacing w:val="-2"/>
          <w:sz w:val="18"/>
          <w:szCs w:val="18"/>
        </w:rPr>
        <w:t>购交易已完成，相关资产已交割完毕。公司在收到深圳市市场监督管理局核发的变更（备案）通知书后，于巨潮资讯网上披</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露了《深圳中青宝互动网络股份有限公司关于宝腾互联收到深圳市市场监督管理局核发的变更（备案）通知书的公告》（具</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体编号：</w:t>
      </w:r>
      <w:r>
        <w:rPr>
          <w:rFonts w:ascii="Times New Roman" w:hAnsi="Times New Roman" w:cs="Times New Roman" w:eastAsia="Times New Roman" w:hint="default"/>
          <w:sz w:val="18"/>
          <w:szCs w:val="18"/>
        </w:rPr>
        <w:t>2017-041</w:t>
      </w:r>
      <w:r>
        <w:rPr>
          <w:rFonts w:ascii="宋体" w:hAnsi="宋体" w:cs="宋体" w:eastAsia="宋体" w:hint="default"/>
          <w:sz w:val="18"/>
          <w:szCs w:val="18"/>
        </w:rPr>
        <w:t>）。</w:t>
      </w:r>
    </w:p>
    <w:p>
      <w:pPr>
        <w:spacing w:after="0" w:line="314" w:lineRule="auto"/>
        <w:jc w:val="both"/>
        <w:rPr>
          <w:rFonts w:ascii="宋体" w:hAnsi="宋体" w:cs="宋体" w:eastAsia="宋体" w:hint="default"/>
          <w:sz w:val="18"/>
          <w:szCs w:val="18"/>
        </w:rPr>
        <w:sectPr>
          <w:pgSz w:w="11910" w:h="16840"/>
          <w:pgMar w:header="745" w:footer="980" w:top="1060" w:bottom="1160" w:left="980" w:right="940"/>
        </w:sectPr>
      </w:pPr>
    </w:p>
    <w:p>
      <w:pPr>
        <w:spacing w:line="240" w:lineRule="auto" w:before="12"/>
        <w:rPr>
          <w:rFonts w:ascii="宋体" w:hAnsi="宋体" w:cs="宋体" w:eastAsia="宋体" w:hint="default"/>
          <w:sz w:val="25"/>
          <w:szCs w:val="25"/>
        </w:rPr>
      </w:pPr>
    </w:p>
    <w:p>
      <w:pPr>
        <w:spacing w:before="44"/>
        <w:ind w:left="513" w:right="94" w:firstLine="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报告期内，为整合公司优势资源，聚焦主业发展，根据公司发展战略需要，公司对外出售中青宝所持上海美峰</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71.6334%</w:t>
      </w:r>
    </w:p>
    <w:p>
      <w:pPr>
        <w:spacing w:line="309" w:lineRule="auto" w:before="65"/>
        <w:ind w:left="152" w:right="91" w:firstLine="0"/>
        <w:jc w:val="left"/>
        <w:rPr>
          <w:rFonts w:ascii="宋体" w:hAnsi="宋体" w:cs="宋体" w:eastAsia="宋体" w:hint="default"/>
          <w:sz w:val="18"/>
          <w:szCs w:val="18"/>
        </w:rPr>
      </w:pPr>
      <w:r>
        <w:rPr>
          <w:rFonts w:ascii="宋体" w:hAnsi="宋体" w:cs="宋体" w:eastAsia="宋体" w:hint="default"/>
          <w:sz w:val="18"/>
          <w:szCs w:val="18"/>
        </w:rPr>
        <w:t>的股权。公司与深圳前海宝德资产管理有限公司于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日签署了《上海美峰数码科技有限公司股权转让协议》， 公司将持有的上海美峰</w:t>
      </w:r>
      <w:r>
        <w:rPr>
          <w:rFonts w:ascii="宋体" w:hAnsi="宋体" w:cs="宋体" w:eastAsia="宋体" w:hint="default"/>
          <w:spacing w:val="-7"/>
          <w:sz w:val="18"/>
          <w:szCs w:val="18"/>
        </w:rPr>
        <w:t> </w:t>
      </w:r>
      <w:r>
        <w:rPr>
          <w:rFonts w:ascii="Times New Roman" w:hAnsi="Times New Roman" w:cs="Times New Roman" w:eastAsia="Times New Roman" w:hint="default"/>
          <w:sz w:val="18"/>
          <w:szCs w:val="18"/>
        </w:rPr>
        <w:t>71.6334%</w:t>
      </w:r>
      <w:r>
        <w:rPr>
          <w:rFonts w:ascii="宋体" w:hAnsi="宋体" w:cs="宋体" w:eastAsia="宋体" w:hint="default"/>
          <w:sz w:val="18"/>
          <w:szCs w:val="18"/>
        </w:rPr>
        <w:t>股权、公司对上海美峰公司股东李杰以及公司对上海美峰的债权一并转让给深圳前海宝德 资产管理有限公司，转让价款为人民币</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25,000</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万元。公司于</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日召开第四届董事会第二次（临时）会议审议 </w:t>
      </w:r>
      <w:r>
        <w:rPr>
          <w:rFonts w:ascii="宋体" w:hAnsi="宋体" w:cs="宋体" w:eastAsia="宋体" w:hint="default"/>
          <w:spacing w:val="-2"/>
          <w:sz w:val="18"/>
          <w:szCs w:val="18"/>
        </w:rPr>
        <w:t>并通过该议案，由于本次交易构成关联交易，因此关联董事在董事会相关议案表决时已回避表决，且根据《公司章程》等规</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pacing w:val="-2"/>
          <w:sz w:val="18"/>
          <w:szCs w:val="18"/>
        </w:rPr>
        <w:t>定，本次交易需提交公司股东大会审议批准。同日，公司于《深圳中青宝互动网络股份有限公司关于出售资产的公告》（具</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体编号</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2017-029</w:t>
      </w:r>
      <w:r>
        <w:rPr>
          <w:rFonts w:ascii="宋体" w:hAnsi="宋体" w:cs="宋体" w:eastAsia="宋体" w:hint="default"/>
          <w:sz w:val="18"/>
          <w:szCs w:val="18"/>
        </w:rPr>
        <w:t>）对上海美峰股权出售事项进行详实的披露。</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日召开</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年第一次临时股东大会审议通过</w:t>
      </w:r>
    </w:p>
    <w:p>
      <w:pPr>
        <w:spacing w:before="7"/>
        <w:ind w:left="152" w:right="182" w:firstLine="0"/>
        <w:jc w:val="left"/>
        <w:rPr>
          <w:rFonts w:ascii="宋体" w:hAnsi="宋体" w:cs="宋体" w:eastAsia="宋体" w:hint="default"/>
          <w:sz w:val="18"/>
          <w:szCs w:val="18"/>
        </w:rPr>
      </w:pPr>
      <w:r>
        <w:rPr>
          <w:rFonts w:ascii="宋体" w:hAnsi="宋体" w:cs="宋体" w:eastAsia="宋体" w:hint="default"/>
          <w:sz w:val="18"/>
          <w:szCs w:val="18"/>
        </w:rPr>
        <w:t>《关于出售资产的议案》，与上述交易有利害关系的关联人及关联法人对相关议案回避表决。</w:t>
      </w:r>
    </w:p>
    <w:p>
      <w:pPr>
        <w:spacing w:line="300" w:lineRule="auto" w:before="76"/>
        <w:ind w:left="513" w:right="182" w:hanging="361"/>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三</w:t>
      </w:r>
      <w:r>
        <w:rPr>
          <w:rFonts w:ascii="Times New Roman" w:hAnsi="Times New Roman" w:cs="Times New Roman" w:eastAsia="Times New Roman" w:hint="default"/>
          <w:sz w:val="18"/>
          <w:szCs w:val="18"/>
        </w:rPr>
        <w:t>)</w:t>
      </w:r>
      <w:r>
        <w:rPr>
          <w:rFonts w:ascii="宋体" w:hAnsi="宋体" w:cs="宋体" w:eastAsia="宋体" w:hint="default"/>
          <w:sz w:val="18"/>
          <w:szCs w:val="18"/>
        </w:rPr>
        <w:t>公司整体发展概述</w:t>
      </w:r>
      <w:r>
        <w:rPr>
          <w:rFonts w:ascii="宋体" w:hAnsi="宋体" w:cs="宋体" w:eastAsia="宋体" w:hint="default"/>
          <w:w w:val="99"/>
          <w:sz w:val="18"/>
          <w:szCs w:val="18"/>
        </w:rPr>
        <w:t> </w:t>
      </w:r>
      <w:r>
        <w:rPr>
          <w:rFonts w:ascii="宋体" w:hAnsi="宋体" w:cs="宋体" w:eastAsia="宋体" w:hint="default"/>
          <w:spacing w:val="-2"/>
          <w:sz w:val="18"/>
          <w:szCs w:val="18"/>
        </w:rPr>
        <w:t>目前游戏市场竞争白热化，面对高速发展的互联网环境，公司必须跟上行业发展的脚步，在未来的发展中，需加强自身</w:t>
      </w:r>
    </w:p>
    <w:p>
      <w:pPr>
        <w:spacing w:line="312" w:lineRule="auto" w:before="31"/>
        <w:ind w:left="152" w:right="191" w:firstLine="0"/>
        <w:jc w:val="both"/>
        <w:rPr>
          <w:rFonts w:ascii="宋体" w:hAnsi="宋体" w:cs="宋体" w:eastAsia="宋体" w:hint="default"/>
          <w:sz w:val="18"/>
          <w:szCs w:val="18"/>
        </w:rPr>
      </w:pPr>
      <w:r>
        <w:rPr>
          <w:rFonts w:ascii="宋体" w:hAnsi="宋体" w:cs="宋体" w:eastAsia="宋体" w:hint="default"/>
          <w:spacing w:val="-2"/>
          <w:sz w:val="18"/>
          <w:szCs w:val="18"/>
        </w:rPr>
        <w:t>游戏业务的研究与开发，积极应用先进技术，集中精力打造符合市场需求的精品游戏，提升行业竞争力。公司也将依托于游</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pacing w:val="-2"/>
          <w:sz w:val="18"/>
          <w:szCs w:val="18"/>
        </w:rPr>
        <w:t>戏行业的沉淀，持续向泛娱乐平台方向进行转型，延伸产业链，完成对云服务公司深圳宝腾互联的收购，为公司拓宽新的业</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务发展方向，拓展新的盈利点。同时，公司在业务应用方面积极创新，将</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VR/AR</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技术与文化旅游相结合，优化公司业务结 构，多元化发展，增加公司的核心竞争力。</w:t>
      </w:r>
    </w:p>
    <w:p>
      <w:pPr>
        <w:spacing w:line="300" w:lineRule="auto" w:before="22"/>
        <w:ind w:left="152" w:right="574" w:firstLine="420"/>
        <w:jc w:val="left"/>
        <w:rPr>
          <w:rFonts w:ascii="宋体" w:hAnsi="宋体" w:cs="宋体" w:eastAsia="宋体" w:hint="default"/>
          <w:sz w:val="18"/>
          <w:szCs w:val="18"/>
        </w:rPr>
      </w:pPr>
      <w:r>
        <w:rPr>
          <w:rFonts w:ascii="宋体" w:hAnsi="宋体" w:cs="宋体" w:eastAsia="宋体" w:hint="default"/>
          <w:sz w:val="18"/>
          <w:szCs w:val="18"/>
        </w:rPr>
        <w:t>公司需遵守《深圳证券交易所创业板行业信息披露指引第</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上市公司从事互联网游戏业务》的披露要求： 报告期内公司游戏平台新增运营的游戏有</w:t>
      </w:r>
      <w:r>
        <w:rPr>
          <w:rFonts w:ascii="Times New Roman" w:hAnsi="Times New Roman" w:cs="Times New Roman" w:eastAsia="Times New Roman" w:hint="default"/>
          <w:sz w:val="18"/>
          <w:szCs w:val="18"/>
        </w:rPr>
        <w:t>45</w:t>
      </w:r>
      <w:r>
        <w:rPr>
          <w:rFonts w:ascii="宋体" w:hAnsi="宋体" w:cs="宋体" w:eastAsia="宋体" w:hint="default"/>
          <w:sz w:val="18"/>
          <w:szCs w:val="18"/>
        </w:rPr>
        <w:t>款，报告期末运营的游戏总计</w:t>
      </w:r>
      <w:r>
        <w:rPr>
          <w:rFonts w:ascii="Times New Roman" w:hAnsi="Times New Roman" w:cs="Times New Roman" w:eastAsia="Times New Roman" w:hint="default"/>
          <w:sz w:val="18"/>
          <w:szCs w:val="18"/>
        </w:rPr>
        <w:t>65</w:t>
      </w:r>
      <w:r>
        <w:rPr>
          <w:rFonts w:ascii="宋体" w:hAnsi="宋体" w:cs="宋体" w:eastAsia="宋体" w:hint="default"/>
          <w:sz w:val="18"/>
          <w:szCs w:val="18"/>
        </w:rPr>
        <w:t>款。</w:t>
      </w:r>
    </w:p>
    <w:p>
      <w:pPr>
        <w:pStyle w:val="Heading3"/>
        <w:spacing w:line="281" w:lineRule="exact"/>
        <w:ind w:right="6754"/>
        <w:jc w:val="left"/>
        <w:rPr>
          <w:b w:val="0"/>
          <w:bCs w:val="0"/>
        </w:rPr>
      </w:pPr>
      <w:r>
        <w:rPr/>
        <w:t>二、主营业务分析</w:t>
      </w:r>
      <w:r>
        <w:rPr>
          <w:b w:val="0"/>
          <w:bCs w:val="0"/>
        </w:rPr>
      </w:r>
    </w:p>
    <w:p>
      <w:pPr>
        <w:spacing w:line="278" w:lineRule="auto" w:before="23"/>
        <w:ind w:left="152" w:right="553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、概述</w:t>
      </w:r>
      <w:r>
        <w:rPr>
          <w:rFonts w:ascii="宋体" w:hAnsi="宋体" w:cs="宋体" w:eastAsia="宋体" w:hint="default"/>
          <w:b/>
          <w:bCs/>
          <w:w w:val="100"/>
          <w:sz w:val="21"/>
          <w:szCs w:val="21"/>
        </w:rPr>
        <w:t> </w:t>
      </w:r>
      <w:r>
        <w:rPr>
          <w:rFonts w:ascii="宋体" w:hAnsi="宋体" w:cs="宋体" w:eastAsia="宋体" w:hint="default"/>
          <w:sz w:val="18"/>
          <w:szCs w:val="18"/>
        </w:rPr>
        <w:t>参见</w:t>
      </w:r>
      <w:r>
        <w:rPr>
          <w:rFonts w:ascii="Times New Roman" w:hAnsi="Times New Roman" w:cs="Times New Roman" w:eastAsia="Times New Roman" w:hint="default"/>
          <w:sz w:val="18"/>
          <w:szCs w:val="18"/>
        </w:rPr>
        <w:t>“</w:t>
      </w:r>
      <w:r>
        <w:rPr>
          <w:rFonts w:ascii="宋体" w:hAnsi="宋体" w:cs="宋体" w:eastAsia="宋体" w:hint="default"/>
          <w:sz w:val="18"/>
          <w:szCs w:val="18"/>
        </w:rPr>
        <w:t>经营情况讨论与分析</w:t>
      </w:r>
      <w:r>
        <w:rPr>
          <w:rFonts w:ascii="Times New Roman" w:hAnsi="Times New Roman" w:cs="Times New Roman" w:eastAsia="Times New Roman" w:hint="default"/>
          <w:sz w:val="18"/>
          <w:szCs w:val="18"/>
        </w:rPr>
        <w:t>”</w:t>
      </w:r>
      <w:r>
        <w:rPr>
          <w:rFonts w:ascii="宋体" w:hAnsi="宋体" w:cs="宋体" w:eastAsia="宋体" w:hint="default"/>
          <w:sz w:val="18"/>
          <w:szCs w:val="18"/>
        </w:rPr>
        <w:t>中的</w:t>
      </w:r>
      <w:r>
        <w:rPr>
          <w:rFonts w:ascii="Times New Roman" w:hAnsi="Times New Roman" w:cs="Times New Roman" w:eastAsia="Times New Roman" w:hint="default"/>
          <w:sz w:val="18"/>
          <w:szCs w:val="18"/>
        </w:rPr>
        <w:t>“</w:t>
      </w:r>
      <w:r>
        <w:rPr>
          <w:rFonts w:ascii="宋体" w:hAnsi="宋体" w:cs="宋体" w:eastAsia="宋体" w:hint="default"/>
          <w:sz w:val="18"/>
          <w:szCs w:val="18"/>
        </w:rPr>
        <w:t>一、概述</w:t>
      </w:r>
      <w:r>
        <w:rPr>
          <w:rFonts w:ascii="Times New Roman" w:hAnsi="Times New Roman" w:cs="Times New Roman" w:eastAsia="Times New Roman" w:hint="default"/>
          <w:sz w:val="18"/>
          <w:szCs w:val="18"/>
        </w:rPr>
        <w:t>”</w:t>
      </w:r>
      <w:r>
        <w:rPr>
          <w:rFonts w:ascii="宋体" w:hAnsi="宋体" w:cs="宋体" w:eastAsia="宋体" w:hint="default"/>
          <w:sz w:val="18"/>
          <w:szCs w:val="18"/>
        </w:rPr>
        <w:t>相关内容。 </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、收入与成本</w:t>
      </w:r>
      <w:r>
        <w:rPr>
          <w:rFonts w:ascii="宋体" w:hAnsi="宋体" w:cs="宋体" w:eastAsia="宋体" w:hint="default"/>
          <w:sz w:val="21"/>
          <w:szCs w:val="21"/>
        </w:rPr>
      </w:r>
    </w:p>
    <w:p>
      <w:pPr>
        <w:spacing w:line="275" w:lineRule="exact" w:before="0"/>
        <w:ind w:left="152" w:right="6754"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）营业收入构成</w:t>
      </w:r>
      <w:r>
        <w:rPr>
          <w:rFonts w:ascii="宋体" w:hAnsi="宋体" w:cs="宋体" w:eastAsia="宋体" w:hint="default"/>
          <w:sz w:val="21"/>
          <w:szCs w:val="21"/>
        </w:rPr>
      </w:r>
    </w:p>
    <w:p>
      <w:pPr>
        <w:spacing w:line="300" w:lineRule="auto" w:before="44"/>
        <w:ind w:left="152" w:right="636" w:firstLine="0"/>
        <w:jc w:val="left"/>
        <w:rPr>
          <w:rFonts w:ascii="宋体" w:hAnsi="宋体" w:cs="宋体" w:eastAsia="宋体" w:hint="default"/>
          <w:sz w:val="18"/>
          <w:szCs w:val="18"/>
        </w:rPr>
      </w:pPr>
      <w:r>
        <w:rPr>
          <w:rFonts w:ascii="宋体" w:hAnsi="宋体" w:cs="宋体" w:eastAsia="宋体" w:hint="default"/>
          <w:sz w:val="18"/>
          <w:szCs w:val="18"/>
        </w:rPr>
        <w:t>公司是否需遵守《深圳证券交易所创业板行业信息披露指引第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上市公司从事互联网游戏业务》的披露要求： 是</w:t>
      </w:r>
    </w:p>
    <w:p>
      <w:pPr>
        <w:spacing w:before="31"/>
        <w:ind w:left="152" w:right="6754" w:firstLine="0"/>
        <w:jc w:val="left"/>
        <w:rPr>
          <w:rFonts w:ascii="宋体" w:hAnsi="宋体" w:cs="宋体" w:eastAsia="宋体" w:hint="default"/>
          <w:sz w:val="18"/>
          <w:szCs w:val="18"/>
        </w:rPr>
      </w:pPr>
      <w:r>
        <w:rPr>
          <w:rFonts w:ascii="宋体" w:hAnsi="宋体" w:cs="宋体" w:eastAsia="宋体" w:hint="default"/>
          <w:sz w:val="18"/>
          <w:szCs w:val="18"/>
        </w:rPr>
        <w:t>主要游戏基本情况</w:t>
      </w:r>
    </w:p>
    <w:p>
      <w:pPr>
        <w:spacing w:before="76"/>
        <w:ind w:left="0" w:right="19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3"/>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1085"/>
        <w:gridCol w:w="1090"/>
        <w:gridCol w:w="1090"/>
        <w:gridCol w:w="1087"/>
        <w:gridCol w:w="1167"/>
        <w:gridCol w:w="1013"/>
        <w:gridCol w:w="1013"/>
        <w:gridCol w:w="1013"/>
        <w:gridCol w:w="1013"/>
      </w:tblGrid>
      <w:tr>
        <w:trPr>
          <w:trHeight w:val="1258" w:hRule="exact"/>
        </w:trPr>
        <w:tc>
          <w:tcPr>
            <w:tcW w:w="10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游戏名称</w:t>
            </w:r>
          </w:p>
        </w:tc>
        <w:tc>
          <w:tcPr>
            <w:tcW w:w="10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179" w:right="0"/>
              <w:jc w:val="left"/>
              <w:rPr>
                <w:rFonts w:ascii="宋体" w:hAnsi="宋体" w:cs="宋体" w:eastAsia="宋体" w:hint="default"/>
                <w:sz w:val="18"/>
                <w:szCs w:val="18"/>
              </w:rPr>
            </w:pPr>
            <w:r>
              <w:rPr>
                <w:rFonts w:ascii="宋体" w:hAnsi="宋体" w:cs="宋体" w:eastAsia="宋体" w:hint="default"/>
                <w:sz w:val="18"/>
                <w:szCs w:val="18"/>
              </w:rPr>
              <w:t>游戏类型</w:t>
            </w:r>
          </w:p>
        </w:tc>
        <w:tc>
          <w:tcPr>
            <w:tcW w:w="10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179" w:right="0"/>
              <w:jc w:val="left"/>
              <w:rPr>
                <w:rFonts w:ascii="宋体" w:hAnsi="宋体" w:cs="宋体" w:eastAsia="宋体" w:hint="default"/>
                <w:sz w:val="18"/>
                <w:szCs w:val="18"/>
              </w:rPr>
            </w:pPr>
            <w:r>
              <w:rPr>
                <w:rFonts w:ascii="宋体" w:hAnsi="宋体" w:cs="宋体" w:eastAsia="宋体" w:hint="default"/>
                <w:sz w:val="18"/>
                <w:szCs w:val="18"/>
              </w:rPr>
              <w:t>运营模式</w:t>
            </w:r>
          </w:p>
        </w:tc>
        <w:tc>
          <w:tcPr>
            <w:tcW w:w="10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179" w:right="0"/>
              <w:jc w:val="left"/>
              <w:rPr>
                <w:rFonts w:ascii="宋体" w:hAnsi="宋体" w:cs="宋体" w:eastAsia="宋体" w:hint="default"/>
                <w:sz w:val="18"/>
                <w:szCs w:val="18"/>
              </w:rPr>
            </w:pPr>
            <w:r>
              <w:rPr>
                <w:rFonts w:ascii="宋体" w:hAnsi="宋体" w:cs="宋体" w:eastAsia="宋体" w:hint="default"/>
                <w:sz w:val="18"/>
                <w:szCs w:val="18"/>
              </w:rPr>
              <w:t>收费方式</w:t>
            </w: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0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2"/>
                <w:szCs w:val="12"/>
              </w:rPr>
            </w:pPr>
          </w:p>
          <w:p>
            <w:pPr>
              <w:pStyle w:val="TableParagraph"/>
              <w:spacing w:line="316" w:lineRule="auto"/>
              <w:ind w:left="52" w:right="48"/>
              <w:jc w:val="center"/>
              <w:rPr>
                <w:rFonts w:ascii="宋体" w:hAnsi="宋体" w:cs="宋体" w:eastAsia="宋体" w:hint="default"/>
                <w:sz w:val="18"/>
                <w:szCs w:val="18"/>
              </w:rPr>
            </w:pPr>
            <w:r>
              <w:rPr>
                <w:rFonts w:ascii="宋体" w:hAnsi="宋体" w:cs="宋体" w:eastAsia="宋体" w:hint="default"/>
                <w:sz w:val="18"/>
                <w:szCs w:val="18"/>
              </w:rPr>
              <w:t>收入占游戏 业务收入的 比例</w:t>
            </w:r>
          </w:p>
        </w:tc>
        <w:tc>
          <w:tcPr>
            <w:tcW w:w="10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24"/>
                <w:szCs w:val="24"/>
              </w:rPr>
            </w:pPr>
          </w:p>
          <w:p>
            <w:pPr>
              <w:pStyle w:val="TableParagraph"/>
              <w:spacing w:line="316" w:lineRule="auto"/>
              <w:ind w:left="383" w:right="77" w:hanging="180"/>
              <w:jc w:val="left"/>
              <w:rPr>
                <w:rFonts w:ascii="宋体" w:hAnsi="宋体" w:cs="宋体" w:eastAsia="宋体" w:hint="default"/>
                <w:sz w:val="18"/>
                <w:szCs w:val="18"/>
              </w:rPr>
            </w:pPr>
            <w:r>
              <w:rPr>
                <w:rFonts w:ascii="宋体" w:hAnsi="宋体" w:cs="宋体" w:eastAsia="宋体" w:hint="default"/>
                <w:sz w:val="18"/>
                <w:szCs w:val="18"/>
              </w:rPr>
              <w:t>推广营销 费用</w:t>
            </w:r>
          </w:p>
        </w:tc>
        <w:tc>
          <w:tcPr>
            <w:tcW w:w="10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24" w:right="77"/>
              <w:jc w:val="both"/>
              <w:rPr>
                <w:rFonts w:ascii="宋体" w:hAnsi="宋体" w:cs="宋体" w:eastAsia="宋体" w:hint="default"/>
                <w:sz w:val="18"/>
                <w:szCs w:val="18"/>
              </w:rPr>
            </w:pPr>
            <w:r>
              <w:rPr>
                <w:rFonts w:ascii="宋体" w:hAnsi="宋体" w:cs="宋体" w:eastAsia="宋体" w:hint="default"/>
                <w:sz w:val="18"/>
                <w:szCs w:val="18"/>
              </w:rPr>
              <w:t>推广营销费 用占游戏推 广营销费用 总额的比例</w:t>
            </w:r>
          </w:p>
        </w:tc>
        <w:tc>
          <w:tcPr>
            <w:tcW w:w="10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23" w:right="77"/>
              <w:jc w:val="both"/>
              <w:rPr>
                <w:rFonts w:ascii="宋体" w:hAnsi="宋体" w:cs="宋体" w:eastAsia="宋体" w:hint="default"/>
                <w:sz w:val="18"/>
                <w:szCs w:val="18"/>
              </w:rPr>
            </w:pPr>
            <w:r>
              <w:rPr>
                <w:rFonts w:ascii="宋体" w:hAnsi="宋体" w:cs="宋体" w:eastAsia="宋体" w:hint="default"/>
                <w:sz w:val="18"/>
                <w:szCs w:val="18"/>
              </w:rPr>
              <w:t>推广营销费 用占主要游 戏收入总额 的比例</w:t>
            </w:r>
          </w:p>
        </w:tc>
      </w:tr>
      <w:tr>
        <w:trPr>
          <w:trHeight w:val="322" w:hRule="exact"/>
        </w:trPr>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游戏</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端游</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自主运营</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道具收费</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73" w:right="0"/>
              <w:jc w:val="center"/>
              <w:rPr>
                <w:rFonts w:ascii="Times New Roman" w:hAnsi="Times New Roman" w:cs="Times New Roman" w:eastAsia="Times New Roman" w:hint="default"/>
                <w:sz w:val="18"/>
                <w:szCs w:val="18"/>
              </w:rPr>
            </w:pPr>
            <w:r>
              <w:rPr>
                <w:rFonts w:ascii="Times New Roman"/>
                <w:sz w:val="18"/>
              </w:rPr>
              <w:t>23,632,557.96</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6"/>
              <w:jc w:val="right"/>
              <w:rPr>
                <w:rFonts w:ascii="Times New Roman" w:hAnsi="Times New Roman" w:cs="Times New Roman" w:eastAsia="Times New Roman" w:hint="default"/>
                <w:sz w:val="18"/>
                <w:szCs w:val="18"/>
              </w:rPr>
            </w:pPr>
            <w:r>
              <w:rPr>
                <w:rFonts w:ascii="Times New Roman"/>
                <w:sz w:val="18"/>
              </w:rPr>
              <w:t>10.97%</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22,790.25</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0.12%</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0.01%</w:t>
            </w:r>
          </w:p>
        </w:tc>
      </w:tr>
      <w:tr>
        <w:trPr>
          <w:trHeight w:val="322" w:hRule="exact"/>
        </w:trPr>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游戏</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端游</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自主运营</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道具收费</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78" w:right="0"/>
              <w:jc w:val="center"/>
              <w:rPr>
                <w:rFonts w:ascii="Times New Roman" w:hAnsi="Times New Roman" w:cs="Times New Roman" w:eastAsia="Times New Roman" w:hint="default"/>
                <w:sz w:val="18"/>
                <w:szCs w:val="18"/>
              </w:rPr>
            </w:pPr>
            <w:r>
              <w:rPr>
                <w:rFonts w:ascii="Times New Roman"/>
                <w:sz w:val="18"/>
              </w:rPr>
              <w:t>20,824,811.00</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9.66%</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3,602.11</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0.02%</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0.00%</w:t>
            </w:r>
          </w:p>
        </w:tc>
      </w:tr>
      <w:tr>
        <w:trPr>
          <w:trHeight w:val="324" w:hRule="exact"/>
        </w:trPr>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游戏</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手游</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自主运营</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道具收费</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78" w:right="0"/>
              <w:jc w:val="center"/>
              <w:rPr>
                <w:rFonts w:ascii="Times New Roman" w:hAnsi="Times New Roman" w:cs="Times New Roman" w:eastAsia="Times New Roman" w:hint="default"/>
                <w:sz w:val="18"/>
                <w:szCs w:val="18"/>
              </w:rPr>
            </w:pPr>
            <w:r>
              <w:rPr>
                <w:rFonts w:ascii="Times New Roman"/>
                <w:sz w:val="18"/>
              </w:rPr>
              <w:t>11,672,023.64</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z w:val="18"/>
              </w:rPr>
              <w:t>5.42%</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8,780,745.86</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6"/>
              <w:jc w:val="right"/>
              <w:rPr>
                <w:rFonts w:ascii="Times New Roman" w:hAnsi="Times New Roman" w:cs="Times New Roman" w:eastAsia="Times New Roman" w:hint="default"/>
                <w:sz w:val="18"/>
                <w:szCs w:val="18"/>
              </w:rPr>
            </w:pPr>
            <w:r>
              <w:rPr>
                <w:rFonts w:ascii="Times New Roman"/>
                <w:sz w:val="18"/>
              </w:rPr>
              <w:t>47.48%</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z w:val="18"/>
              </w:rPr>
              <w:t>4.07%</w:t>
            </w:r>
          </w:p>
        </w:tc>
      </w:tr>
      <w:tr>
        <w:trPr>
          <w:trHeight w:val="322" w:hRule="exact"/>
        </w:trPr>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游戏</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4</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端游</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自主运营</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道具收费</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73" w:right="0"/>
              <w:jc w:val="center"/>
              <w:rPr>
                <w:rFonts w:ascii="Times New Roman" w:hAnsi="Times New Roman" w:cs="Times New Roman" w:eastAsia="Times New Roman" w:hint="default"/>
                <w:sz w:val="18"/>
                <w:szCs w:val="18"/>
              </w:rPr>
            </w:pPr>
            <w:r>
              <w:rPr>
                <w:rFonts w:ascii="Times New Roman"/>
                <w:sz w:val="18"/>
              </w:rPr>
              <w:t>10,481,931.46</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4.86%</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z w:val="18"/>
              </w:rPr>
              <w:t>67.93</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0.00%</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0.00%</w:t>
            </w:r>
          </w:p>
        </w:tc>
      </w:tr>
      <w:tr>
        <w:trPr>
          <w:trHeight w:val="322" w:hRule="exact"/>
        </w:trPr>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游戏</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端游</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自主运营</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道具收费</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73" w:right="0"/>
              <w:jc w:val="center"/>
              <w:rPr>
                <w:rFonts w:ascii="Times New Roman" w:hAnsi="Times New Roman" w:cs="Times New Roman" w:eastAsia="Times New Roman" w:hint="default"/>
                <w:sz w:val="18"/>
                <w:szCs w:val="18"/>
              </w:rPr>
            </w:pPr>
            <w:r>
              <w:rPr>
                <w:rFonts w:ascii="Times New Roman"/>
                <w:sz w:val="18"/>
              </w:rPr>
              <w:t>10,422,705.89</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4.84%</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w w:val="95"/>
                <w:sz w:val="18"/>
              </w:rPr>
              <w:t>2,494.19</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0.01%</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0.00%</w:t>
            </w:r>
          </w:p>
        </w:tc>
      </w:tr>
    </w:tbl>
    <w:p>
      <w:pPr>
        <w:spacing w:before="8"/>
        <w:ind w:left="152" w:right="6754" w:firstLine="0"/>
        <w:jc w:val="left"/>
        <w:rPr>
          <w:rFonts w:ascii="宋体" w:hAnsi="宋体" w:cs="宋体" w:eastAsia="宋体" w:hint="default"/>
          <w:sz w:val="18"/>
          <w:szCs w:val="18"/>
        </w:rPr>
      </w:pPr>
      <w:r>
        <w:rPr>
          <w:rFonts w:ascii="宋体" w:hAnsi="宋体" w:cs="宋体" w:eastAsia="宋体" w:hint="default"/>
          <w:sz w:val="18"/>
          <w:szCs w:val="18"/>
        </w:rPr>
        <w:t>主要游戏分季度运营数据</w:t>
      </w:r>
    </w:p>
    <w:p>
      <w:pPr>
        <w:spacing w:before="76"/>
        <w:ind w:left="0" w:right="19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3"/>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32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游戏名称</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 w:right="0"/>
              <w:jc w:val="center"/>
              <w:rPr>
                <w:rFonts w:ascii="宋体" w:hAnsi="宋体" w:cs="宋体" w:eastAsia="宋体" w:hint="default"/>
                <w:sz w:val="18"/>
                <w:szCs w:val="18"/>
              </w:rPr>
            </w:pPr>
            <w:r>
              <w:rPr>
                <w:rFonts w:ascii="宋体" w:hAnsi="宋体" w:cs="宋体" w:eastAsia="宋体" w:hint="default"/>
                <w:sz w:val="18"/>
                <w:szCs w:val="18"/>
              </w:rPr>
              <w:t>季度</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19" w:right="0"/>
              <w:jc w:val="left"/>
              <w:rPr>
                <w:rFonts w:ascii="宋体" w:hAnsi="宋体" w:cs="宋体" w:eastAsia="宋体" w:hint="default"/>
                <w:sz w:val="18"/>
                <w:szCs w:val="18"/>
              </w:rPr>
            </w:pPr>
            <w:r>
              <w:rPr>
                <w:rFonts w:ascii="宋体" w:hAnsi="宋体" w:cs="宋体" w:eastAsia="宋体" w:hint="default"/>
                <w:sz w:val="18"/>
                <w:szCs w:val="18"/>
              </w:rPr>
              <w:t>用户数量</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8" w:right="0"/>
              <w:jc w:val="left"/>
              <w:rPr>
                <w:rFonts w:ascii="宋体" w:hAnsi="宋体" w:cs="宋体" w:eastAsia="宋体" w:hint="default"/>
                <w:sz w:val="18"/>
                <w:szCs w:val="18"/>
              </w:rPr>
            </w:pPr>
            <w:r>
              <w:rPr>
                <w:rFonts w:ascii="宋体" w:hAnsi="宋体" w:cs="宋体" w:eastAsia="宋体" w:hint="default"/>
                <w:sz w:val="18"/>
                <w:szCs w:val="18"/>
              </w:rPr>
              <w:t>活跃用户数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39" w:right="0"/>
              <w:jc w:val="left"/>
              <w:rPr>
                <w:rFonts w:ascii="宋体" w:hAnsi="宋体" w:cs="宋体" w:eastAsia="宋体" w:hint="default"/>
                <w:sz w:val="18"/>
                <w:szCs w:val="18"/>
              </w:rPr>
            </w:pPr>
            <w:r>
              <w:rPr>
                <w:rFonts w:ascii="宋体" w:hAnsi="宋体" w:cs="宋体" w:eastAsia="宋体" w:hint="default"/>
                <w:sz w:val="18"/>
                <w:szCs w:val="18"/>
              </w:rPr>
              <w:t>付费用户数量</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ARPU</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19" w:right="0"/>
              <w:jc w:val="left"/>
              <w:rPr>
                <w:rFonts w:ascii="宋体" w:hAnsi="宋体" w:cs="宋体" w:eastAsia="宋体" w:hint="default"/>
                <w:sz w:val="18"/>
                <w:szCs w:val="18"/>
              </w:rPr>
            </w:pPr>
            <w:r>
              <w:rPr>
                <w:rFonts w:ascii="宋体" w:hAnsi="宋体" w:cs="宋体" w:eastAsia="宋体" w:hint="default"/>
                <w:sz w:val="18"/>
                <w:szCs w:val="18"/>
              </w:rPr>
              <w:t>充值流水</w:t>
            </w:r>
          </w:p>
        </w:tc>
      </w:tr>
      <w:tr>
        <w:trPr>
          <w:trHeight w:val="32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游戏</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 w:right="0"/>
              <w:jc w:val="center"/>
              <w:rPr>
                <w:rFonts w:ascii="宋体" w:hAnsi="宋体" w:cs="宋体" w:eastAsia="宋体" w:hint="default"/>
                <w:sz w:val="18"/>
                <w:szCs w:val="18"/>
              </w:rPr>
            </w:pPr>
            <w:r>
              <w:rPr>
                <w:rFonts w:ascii="宋体" w:hAnsi="宋体" w:cs="宋体" w:eastAsia="宋体" w:hint="default"/>
                <w:sz w:val="18"/>
                <w:szCs w:val="18"/>
              </w:rPr>
              <w:t>第一季度</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1,703,719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657,549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33,846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7"/>
              <w:jc w:val="right"/>
              <w:rPr>
                <w:rFonts w:ascii="Times New Roman" w:hAnsi="Times New Roman" w:cs="Times New Roman" w:eastAsia="Times New Roman" w:hint="default"/>
                <w:sz w:val="18"/>
                <w:szCs w:val="18"/>
              </w:rPr>
            </w:pPr>
            <w:r>
              <w:rPr>
                <w:rFonts w:ascii="Times New Roman"/>
                <w:sz w:val="18"/>
              </w:rPr>
              <w:t>309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10,446,059.00</w:t>
            </w:r>
          </w:p>
        </w:tc>
      </w:tr>
      <w:tr>
        <w:trPr>
          <w:trHeight w:val="32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游戏</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 w:right="0"/>
              <w:jc w:val="center"/>
              <w:rPr>
                <w:rFonts w:ascii="宋体" w:hAnsi="宋体" w:cs="宋体" w:eastAsia="宋体" w:hint="default"/>
                <w:sz w:val="18"/>
                <w:szCs w:val="18"/>
              </w:rPr>
            </w:pPr>
            <w:r>
              <w:rPr>
                <w:rFonts w:ascii="宋体" w:hAnsi="宋体" w:cs="宋体" w:eastAsia="宋体" w:hint="default"/>
                <w:sz w:val="18"/>
                <w:szCs w:val="18"/>
              </w:rPr>
              <w:t>第二季度</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pacing w:val="-1"/>
                <w:sz w:val="18"/>
              </w:rPr>
              <w:t>1,754,677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573,650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pacing w:val="-1"/>
                <w:sz w:val="18"/>
              </w:rPr>
              <w:t>31,212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7"/>
              <w:jc w:val="right"/>
              <w:rPr>
                <w:rFonts w:ascii="Times New Roman" w:hAnsi="Times New Roman" w:cs="Times New Roman" w:eastAsia="Times New Roman" w:hint="default"/>
                <w:sz w:val="18"/>
                <w:szCs w:val="18"/>
              </w:rPr>
            </w:pPr>
            <w:r>
              <w:rPr>
                <w:rFonts w:ascii="Times New Roman"/>
                <w:sz w:val="18"/>
              </w:rPr>
              <w:t>220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pacing w:val="-1"/>
                <w:sz w:val="18"/>
              </w:rPr>
              <w:t>6,880,469.00</w:t>
            </w:r>
          </w:p>
        </w:tc>
      </w:tr>
      <w:tr>
        <w:trPr>
          <w:trHeight w:val="32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游戏</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 w:right="0"/>
              <w:jc w:val="center"/>
              <w:rPr>
                <w:rFonts w:ascii="宋体" w:hAnsi="宋体" w:cs="宋体" w:eastAsia="宋体" w:hint="default"/>
                <w:sz w:val="18"/>
                <w:szCs w:val="18"/>
              </w:rPr>
            </w:pPr>
            <w:r>
              <w:rPr>
                <w:rFonts w:ascii="宋体" w:hAnsi="宋体" w:cs="宋体" w:eastAsia="宋体" w:hint="default"/>
                <w:sz w:val="18"/>
                <w:szCs w:val="18"/>
              </w:rPr>
              <w:t>第三季度</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1,797,404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516,521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2"/>
                <w:sz w:val="18"/>
              </w:rPr>
              <w:t>24,911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7"/>
              <w:jc w:val="right"/>
              <w:rPr>
                <w:rFonts w:ascii="Times New Roman" w:hAnsi="Times New Roman" w:cs="Times New Roman" w:eastAsia="Times New Roman" w:hint="default"/>
                <w:sz w:val="18"/>
                <w:szCs w:val="18"/>
              </w:rPr>
            </w:pPr>
            <w:r>
              <w:rPr>
                <w:rFonts w:ascii="Times New Roman"/>
                <w:sz w:val="18"/>
              </w:rPr>
              <w:t>233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5,797,558.00</w:t>
            </w:r>
          </w:p>
        </w:tc>
      </w:tr>
      <w:tr>
        <w:trPr>
          <w:trHeight w:val="32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游戏</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 w:right="0"/>
              <w:jc w:val="center"/>
              <w:rPr>
                <w:rFonts w:ascii="宋体" w:hAnsi="宋体" w:cs="宋体" w:eastAsia="宋体" w:hint="default"/>
                <w:sz w:val="18"/>
                <w:szCs w:val="18"/>
              </w:rPr>
            </w:pPr>
            <w:r>
              <w:rPr>
                <w:rFonts w:ascii="宋体" w:hAnsi="宋体" w:cs="宋体" w:eastAsia="宋体" w:hint="default"/>
                <w:sz w:val="18"/>
                <w:szCs w:val="18"/>
              </w:rPr>
              <w:t>第四季度</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1,821,427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528,751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28,158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7"/>
              <w:jc w:val="right"/>
              <w:rPr>
                <w:rFonts w:ascii="Times New Roman" w:hAnsi="Times New Roman" w:cs="Times New Roman" w:eastAsia="Times New Roman" w:hint="default"/>
                <w:sz w:val="18"/>
                <w:szCs w:val="18"/>
              </w:rPr>
            </w:pPr>
            <w:r>
              <w:rPr>
                <w:rFonts w:ascii="Times New Roman"/>
                <w:sz w:val="18"/>
              </w:rPr>
              <w:t>169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4,762,228.00</w:t>
            </w:r>
          </w:p>
        </w:tc>
      </w:tr>
      <w:tr>
        <w:trPr>
          <w:trHeight w:val="32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游戏</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 w:right="0"/>
              <w:jc w:val="center"/>
              <w:rPr>
                <w:rFonts w:ascii="宋体" w:hAnsi="宋体" w:cs="宋体" w:eastAsia="宋体" w:hint="default"/>
                <w:sz w:val="18"/>
                <w:szCs w:val="18"/>
              </w:rPr>
            </w:pPr>
            <w:r>
              <w:rPr>
                <w:rFonts w:ascii="宋体" w:hAnsi="宋体" w:cs="宋体" w:eastAsia="宋体" w:hint="default"/>
                <w:sz w:val="18"/>
                <w:szCs w:val="18"/>
              </w:rPr>
              <w:t>第一季度</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4,290,516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576,248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8,400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7"/>
              <w:jc w:val="right"/>
              <w:rPr>
                <w:rFonts w:ascii="Times New Roman" w:hAnsi="Times New Roman" w:cs="Times New Roman" w:eastAsia="Times New Roman" w:hint="default"/>
                <w:sz w:val="18"/>
                <w:szCs w:val="18"/>
              </w:rPr>
            </w:pPr>
            <w:r>
              <w:rPr>
                <w:rFonts w:ascii="Times New Roman"/>
                <w:sz w:val="18"/>
              </w:rPr>
              <w:t>774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6,498,200.00</w:t>
            </w:r>
          </w:p>
        </w:tc>
      </w:tr>
      <w:tr>
        <w:trPr>
          <w:trHeight w:val="32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游戏</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 w:right="0"/>
              <w:jc w:val="center"/>
              <w:rPr>
                <w:rFonts w:ascii="宋体" w:hAnsi="宋体" w:cs="宋体" w:eastAsia="宋体" w:hint="default"/>
                <w:sz w:val="18"/>
                <w:szCs w:val="18"/>
              </w:rPr>
            </w:pPr>
            <w:r>
              <w:rPr>
                <w:rFonts w:ascii="宋体" w:hAnsi="宋体" w:cs="宋体" w:eastAsia="宋体" w:hint="default"/>
                <w:sz w:val="18"/>
                <w:szCs w:val="18"/>
              </w:rPr>
              <w:t>第二季度</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4,294,621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596,477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12,498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7"/>
              <w:jc w:val="right"/>
              <w:rPr>
                <w:rFonts w:ascii="Times New Roman" w:hAnsi="Times New Roman" w:cs="Times New Roman" w:eastAsia="Times New Roman" w:hint="default"/>
                <w:sz w:val="18"/>
                <w:szCs w:val="18"/>
              </w:rPr>
            </w:pPr>
            <w:r>
              <w:rPr>
                <w:rFonts w:ascii="Times New Roman"/>
                <w:sz w:val="18"/>
              </w:rPr>
              <w:t>399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4,984,000.00</w:t>
            </w:r>
          </w:p>
        </w:tc>
      </w:tr>
      <w:tr>
        <w:trPr>
          <w:trHeight w:val="32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游戏</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 w:right="0"/>
              <w:jc w:val="center"/>
              <w:rPr>
                <w:rFonts w:ascii="宋体" w:hAnsi="宋体" w:cs="宋体" w:eastAsia="宋体" w:hint="default"/>
                <w:sz w:val="18"/>
                <w:szCs w:val="18"/>
              </w:rPr>
            </w:pPr>
            <w:r>
              <w:rPr>
                <w:rFonts w:ascii="宋体" w:hAnsi="宋体" w:cs="宋体" w:eastAsia="宋体" w:hint="default"/>
                <w:sz w:val="18"/>
                <w:szCs w:val="18"/>
              </w:rPr>
              <w:t>第三季度</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w w:val="95"/>
                <w:sz w:val="18"/>
              </w:rPr>
              <w:t>4,299,112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589,564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13,547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7"/>
              <w:jc w:val="right"/>
              <w:rPr>
                <w:rFonts w:ascii="Times New Roman" w:hAnsi="Times New Roman" w:cs="Times New Roman" w:eastAsia="Times New Roman" w:hint="default"/>
                <w:sz w:val="18"/>
                <w:szCs w:val="18"/>
              </w:rPr>
            </w:pPr>
            <w:r>
              <w:rPr>
                <w:rFonts w:ascii="Times New Roman"/>
                <w:sz w:val="18"/>
              </w:rPr>
              <w:t>338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4,572,830.00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4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32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428"/>
              <w:jc w:val="right"/>
              <w:rPr>
                <w:rFonts w:ascii="Times New Roman" w:hAnsi="Times New Roman" w:cs="Times New Roman" w:eastAsia="Times New Roman" w:hint="default"/>
                <w:sz w:val="18"/>
                <w:szCs w:val="18"/>
              </w:rPr>
            </w:pPr>
            <w:r>
              <w:rPr>
                <w:rFonts w:ascii="宋体" w:hAnsi="宋体" w:cs="宋体" w:eastAsia="宋体" w:hint="default"/>
                <w:sz w:val="18"/>
                <w:szCs w:val="18"/>
              </w:rPr>
              <w:t>游戏</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 w:right="0"/>
              <w:jc w:val="center"/>
              <w:rPr>
                <w:rFonts w:ascii="宋体" w:hAnsi="宋体" w:cs="宋体" w:eastAsia="宋体" w:hint="default"/>
                <w:sz w:val="18"/>
                <w:szCs w:val="18"/>
              </w:rPr>
            </w:pPr>
            <w:r>
              <w:rPr>
                <w:rFonts w:ascii="宋体" w:hAnsi="宋体" w:cs="宋体" w:eastAsia="宋体" w:hint="default"/>
                <w:sz w:val="18"/>
                <w:szCs w:val="18"/>
              </w:rPr>
              <w:t>第四季度</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4,304,797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522,691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8,485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7"/>
              <w:jc w:val="right"/>
              <w:rPr>
                <w:rFonts w:ascii="Times New Roman" w:hAnsi="Times New Roman" w:cs="Times New Roman" w:eastAsia="Times New Roman" w:hint="default"/>
                <w:sz w:val="18"/>
                <w:szCs w:val="18"/>
              </w:rPr>
            </w:pPr>
            <w:r>
              <w:rPr>
                <w:rFonts w:ascii="Times New Roman"/>
                <w:sz w:val="18"/>
              </w:rPr>
              <w:t>557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4,726,834.00</w:t>
            </w:r>
          </w:p>
        </w:tc>
      </w:tr>
      <w:tr>
        <w:trPr>
          <w:trHeight w:val="32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428"/>
              <w:jc w:val="right"/>
              <w:rPr>
                <w:rFonts w:ascii="Times New Roman" w:hAnsi="Times New Roman" w:cs="Times New Roman" w:eastAsia="Times New Roman" w:hint="default"/>
                <w:sz w:val="18"/>
                <w:szCs w:val="18"/>
              </w:rPr>
            </w:pPr>
            <w:r>
              <w:rPr>
                <w:rFonts w:ascii="宋体" w:hAnsi="宋体" w:cs="宋体" w:eastAsia="宋体" w:hint="default"/>
                <w:sz w:val="18"/>
                <w:szCs w:val="18"/>
              </w:rPr>
              <w:t>游戏</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 w:right="0"/>
              <w:jc w:val="center"/>
              <w:rPr>
                <w:rFonts w:ascii="宋体" w:hAnsi="宋体" w:cs="宋体" w:eastAsia="宋体" w:hint="default"/>
                <w:sz w:val="18"/>
                <w:szCs w:val="18"/>
              </w:rPr>
            </w:pPr>
            <w:r>
              <w:rPr>
                <w:rFonts w:ascii="宋体" w:hAnsi="宋体" w:cs="宋体" w:eastAsia="宋体" w:hint="default"/>
                <w:sz w:val="18"/>
                <w:szCs w:val="18"/>
              </w:rPr>
              <w:t>第一季度</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391,545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221,714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30,341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7"/>
              <w:jc w:val="right"/>
              <w:rPr>
                <w:rFonts w:ascii="Times New Roman" w:hAnsi="Times New Roman" w:cs="Times New Roman" w:eastAsia="Times New Roman" w:hint="default"/>
                <w:sz w:val="18"/>
                <w:szCs w:val="18"/>
              </w:rPr>
            </w:pPr>
            <w:r>
              <w:rPr>
                <w:rFonts w:ascii="Times New Roman"/>
                <w:sz w:val="18"/>
              </w:rPr>
              <w:t>324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9,815,249.30</w:t>
            </w:r>
          </w:p>
        </w:tc>
      </w:tr>
      <w:tr>
        <w:trPr>
          <w:trHeight w:val="32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428"/>
              <w:jc w:val="right"/>
              <w:rPr>
                <w:rFonts w:ascii="Times New Roman" w:hAnsi="Times New Roman" w:cs="Times New Roman" w:eastAsia="Times New Roman" w:hint="default"/>
                <w:sz w:val="18"/>
                <w:szCs w:val="18"/>
              </w:rPr>
            </w:pPr>
            <w:r>
              <w:rPr>
                <w:rFonts w:ascii="宋体" w:hAnsi="宋体" w:cs="宋体" w:eastAsia="宋体" w:hint="default"/>
                <w:sz w:val="18"/>
                <w:szCs w:val="18"/>
              </w:rPr>
              <w:t>游戏</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 w:right="0"/>
              <w:jc w:val="center"/>
              <w:rPr>
                <w:rFonts w:ascii="宋体" w:hAnsi="宋体" w:cs="宋体" w:eastAsia="宋体" w:hint="default"/>
                <w:sz w:val="18"/>
                <w:szCs w:val="18"/>
              </w:rPr>
            </w:pPr>
            <w:r>
              <w:rPr>
                <w:rFonts w:ascii="宋体" w:hAnsi="宋体" w:cs="宋体" w:eastAsia="宋体" w:hint="default"/>
                <w:sz w:val="18"/>
                <w:szCs w:val="18"/>
              </w:rPr>
              <w:t>第二季度</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644,280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270,439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34,403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7"/>
              <w:jc w:val="right"/>
              <w:rPr>
                <w:rFonts w:ascii="Times New Roman" w:hAnsi="Times New Roman" w:cs="Times New Roman" w:eastAsia="Times New Roman" w:hint="default"/>
                <w:sz w:val="18"/>
                <w:szCs w:val="18"/>
              </w:rPr>
            </w:pPr>
            <w:r>
              <w:rPr>
                <w:rFonts w:ascii="Times New Roman"/>
                <w:sz w:val="18"/>
              </w:rPr>
              <w:t>375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12,903,990.00</w:t>
            </w:r>
          </w:p>
        </w:tc>
      </w:tr>
      <w:tr>
        <w:trPr>
          <w:trHeight w:val="32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428"/>
              <w:jc w:val="right"/>
              <w:rPr>
                <w:rFonts w:ascii="Times New Roman" w:hAnsi="Times New Roman" w:cs="Times New Roman" w:eastAsia="Times New Roman" w:hint="default"/>
                <w:sz w:val="18"/>
                <w:szCs w:val="18"/>
              </w:rPr>
            </w:pPr>
            <w:r>
              <w:rPr>
                <w:rFonts w:ascii="宋体" w:hAnsi="宋体" w:cs="宋体" w:eastAsia="宋体" w:hint="default"/>
                <w:sz w:val="18"/>
                <w:szCs w:val="18"/>
              </w:rPr>
              <w:t>游戏</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 w:right="0"/>
              <w:jc w:val="center"/>
              <w:rPr>
                <w:rFonts w:ascii="宋体" w:hAnsi="宋体" w:cs="宋体" w:eastAsia="宋体" w:hint="default"/>
                <w:sz w:val="18"/>
                <w:szCs w:val="18"/>
              </w:rPr>
            </w:pPr>
            <w:r>
              <w:rPr>
                <w:rFonts w:ascii="宋体" w:hAnsi="宋体" w:cs="宋体" w:eastAsia="宋体" w:hint="default"/>
                <w:sz w:val="18"/>
                <w:szCs w:val="18"/>
              </w:rPr>
              <w:t>第三季度</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pacing w:val="-1"/>
                <w:sz w:val="18"/>
              </w:rPr>
              <w:t>765,917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132,974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pacing w:val="-1"/>
                <w:sz w:val="18"/>
              </w:rPr>
              <w:t>12,671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7"/>
              <w:jc w:val="right"/>
              <w:rPr>
                <w:rFonts w:ascii="Times New Roman" w:hAnsi="Times New Roman" w:cs="Times New Roman" w:eastAsia="Times New Roman" w:hint="default"/>
                <w:sz w:val="18"/>
                <w:szCs w:val="18"/>
              </w:rPr>
            </w:pPr>
            <w:r>
              <w:rPr>
                <w:rFonts w:ascii="Times New Roman"/>
                <w:sz w:val="18"/>
              </w:rPr>
              <w:t>398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pacing w:val="-1"/>
                <w:sz w:val="18"/>
              </w:rPr>
              <w:t>5,048,114.00</w:t>
            </w:r>
          </w:p>
        </w:tc>
      </w:tr>
      <w:tr>
        <w:trPr>
          <w:trHeight w:val="32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428"/>
              <w:jc w:val="right"/>
              <w:rPr>
                <w:rFonts w:ascii="Times New Roman" w:hAnsi="Times New Roman" w:cs="Times New Roman" w:eastAsia="Times New Roman" w:hint="default"/>
                <w:sz w:val="18"/>
                <w:szCs w:val="18"/>
              </w:rPr>
            </w:pPr>
            <w:r>
              <w:rPr>
                <w:rFonts w:ascii="宋体" w:hAnsi="宋体" w:cs="宋体" w:eastAsia="宋体" w:hint="default"/>
                <w:sz w:val="18"/>
                <w:szCs w:val="18"/>
              </w:rPr>
              <w:t>游戏</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 w:right="0"/>
              <w:jc w:val="center"/>
              <w:rPr>
                <w:rFonts w:ascii="宋体" w:hAnsi="宋体" w:cs="宋体" w:eastAsia="宋体" w:hint="default"/>
                <w:sz w:val="18"/>
                <w:szCs w:val="18"/>
              </w:rPr>
            </w:pPr>
            <w:r>
              <w:rPr>
                <w:rFonts w:ascii="宋体" w:hAnsi="宋体" w:cs="宋体" w:eastAsia="宋体" w:hint="default"/>
                <w:sz w:val="18"/>
                <w:szCs w:val="18"/>
              </w:rPr>
              <w:t>第四季度</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855,261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96,140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10,400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7"/>
              <w:jc w:val="right"/>
              <w:rPr>
                <w:rFonts w:ascii="Times New Roman" w:hAnsi="Times New Roman" w:cs="Times New Roman" w:eastAsia="Times New Roman" w:hint="default"/>
                <w:sz w:val="18"/>
                <w:szCs w:val="18"/>
              </w:rPr>
            </w:pPr>
            <w:r>
              <w:rPr>
                <w:rFonts w:ascii="Times New Roman"/>
                <w:sz w:val="18"/>
              </w:rPr>
              <w:t>383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3,986,008.00</w:t>
            </w:r>
          </w:p>
        </w:tc>
      </w:tr>
      <w:tr>
        <w:trPr>
          <w:trHeight w:val="32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428"/>
              <w:jc w:val="right"/>
              <w:rPr>
                <w:rFonts w:ascii="Times New Roman" w:hAnsi="Times New Roman" w:cs="Times New Roman" w:eastAsia="Times New Roman" w:hint="default"/>
                <w:sz w:val="18"/>
                <w:szCs w:val="18"/>
              </w:rPr>
            </w:pPr>
            <w:r>
              <w:rPr>
                <w:rFonts w:ascii="宋体" w:hAnsi="宋体" w:cs="宋体" w:eastAsia="宋体" w:hint="default"/>
                <w:sz w:val="18"/>
                <w:szCs w:val="18"/>
              </w:rPr>
              <w:t>游戏</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 w:right="0"/>
              <w:jc w:val="center"/>
              <w:rPr>
                <w:rFonts w:ascii="宋体" w:hAnsi="宋体" w:cs="宋体" w:eastAsia="宋体" w:hint="default"/>
                <w:sz w:val="18"/>
                <w:szCs w:val="18"/>
              </w:rPr>
            </w:pPr>
            <w:r>
              <w:rPr>
                <w:rFonts w:ascii="宋体" w:hAnsi="宋体" w:cs="宋体" w:eastAsia="宋体" w:hint="default"/>
                <w:sz w:val="18"/>
                <w:szCs w:val="18"/>
              </w:rPr>
              <w:t>第一季度</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3,569,944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365,241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2"/>
                <w:sz w:val="18"/>
              </w:rPr>
              <w:t>11,392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7"/>
              <w:jc w:val="right"/>
              <w:rPr>
                <w:rFonts w:ascii="Times New Roman" w:hAnsi="Times New Roman" w:cs="Times New Roman" w:eastAsia="Times New Roman" w:hint="default"/>
                <w:sz w:val="18"/>
                <w:szCs w:val="18"/>
              </w:rPr>
            </w:pPr>
            <w:r>
              <w:rPr>
                <w:rFonts w:ascii="Times New Roman"/>
                <w:sz w:val="18"/>
              </w:rPr>
              <w:t>372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4,235,644.00</w:t>
            </w:r>
          </w:p>
        </w:tc>
      </w:tr>
      <w:tr>
        <w:trPr>
          <w:trHeight w:val="32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428"/>
              <w:jc w:val="right"/>
              <w:rPr>
                <w:rFonts w:ascii="Times New Roman" w:hAnsi="Times New Roman" w:cs="Times New Roman" w:eastAsia="Times New Roman" w:hint="default"/>
                <w:sz w:val="18"/>
                <w:szCs w:val="18"/>
              </w:rPr>
            </w:pPr>
            <w:r>
              <w:rPr>
                <w:rFonts w:ascii="宋体" w:hAnsi="宋体" w:cs="宋体" w:eastAsia="宋体" w:hint="default"/>
                <w:sz w:val="18"/>
                <w:szCs w:val="18"/>
              </w:rPr>
              <w:t>游戏</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 w:right="0"/>
              <w:jc w:val="center"/>
              <w:rPr>
                <w:rFonts w:ascii="宋体" w:hAnsi="宋体" w:cs="宋体" w:eastAsia="宋体" w:hint="default"/>
                <w:sz w:val="18"/>
                <w:szCs w:val="18"/>
              </w:rPr>
            </w:pPr>
            <w:r>
              <w:rPr>
                <w:rFonts w:ascii="宋体" w:hAnsi="宋体" w:cs="宋体" w:eastAsia="宋体" w:hint="default"/>
                <w:sz w:val="18"/>
                <w:szCs w:val="18"/>
              </w:rPr>
              <w:t>第二季度</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3,574,082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325,415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9,254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7"/>
              <w:jc w:val="right"/>
              <w:rPr>
                <w:rFonts w:ascii="Times New Roman" w:hAnsi="Times New Roman" w:cs="Times New Roman" w:eastAsia="Times New Roman" w:hint="default"/>
                <w:sz w:val="18"/>
                <w:szCs w:val="18"/>
              </w:rPr>
            </w:pPr>
            <w:r>
              <w:rPr>
                <w:rFonts w:ascii="Times New Roman"/>
                <w:sz w:val="18"/>
              </w:rPr>
              <w:t>285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2,639,028.00</w:t>
            </w:r>
          </w:p>
        </w:tc>
      </w:tr>
      <w:tr>
        <w:trPr>
          <w:trHeight w:val="32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428"/>
              <w:jc w:val="right"/>
              <w:rPr>
                <w:rFonts w:ascii="Times New Roman" w:hAnsi="Times New Roman" w:cs="Times New Roman" w:eastAsia="Times New Roman" w:hint="default"/>
                <w:sz w:val="18"/>
                <w:szCs w:val="18"/>
              </w:rPr>
            </w:pPr>
            <w:r>
              <w:rPr>
                <w:rFonts w:ascii="宋体" w:hAnsi="宋体" w:cs="宋体" w:eastAsia="宋体" w:hint="default"/>
                <w:sz w:val="18"/>
                <w:szCs w:val="18"/>
              </w:rPr>
              <w:t>游戏</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 w:right="0"/>
              <w:jc w:val="center"/>
              <w:rPr>
                <w:rFonts w:ascii="宋体" w:hAnsi="宋体" w:cs="宋体" w:eastAsia="宋体" w:hint="default"/>
                <w:sz w:val="18"/>
                <w:szCs w:val="18"/>
              </w:rPr>
            </w:pPr>
            <w:r>
              <w:rPr>
                <w:rFonts w:ascii="宋体" w:hAnsi="宋体" w:cs="宋体" w:eastAsia="宋体" w:hint="default"/>
                <w:sz w:val="18"/>
                <w:szCs w:val="18"/>
              </w:rPr>
              <w:t>第三季度</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3,578,138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356,714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2"/>
                <w:sz w:val="18"/>
              </w:rPr>
              <w:t>11,407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7"/>
              <w:jc w:val="right"/>
              <w:rPr>
                <w:rFonts w:ascii="Times New Roman" w:hAnsi="Times New Roman" w:cs="Times New Roman" w:eastAsia="Times New Roman" w:hint="default"/>
                <w:sz w:val="18"/>
                <w:szCs w:val="18"/>
              </w:rPr>
            </w:pPr>
            <w:r>
              <w:rPr>
                <w:rFonts w:ascii="Times New Roman"/>
                <w:sz w:val="18"/>
              </w:rPr>
              <w:t>235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2,681,460.00</w:t>
            </w:r>
          </w:p>
        </w:tc>
      </w:tr>
      <w:tr>
        <w:trPr>
          <w:trHeight w:val="32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428"/>
              <w:jc w:val="right"/>
              <w:rPr>
                <w:rFonts w:ascii="Times New Roman" w:hAnsi="Times New Roman" w:cs="Times New Roman" w:eastAsia="Times New Roman" w:hint="default"/>
                <w:sz w:val="18"/>
                <w:szCs w:val="18"/>
              </w:rPr>
            </w:pPr>
            <w:r>
              <w:rPr>
                <w:rFonts w:ascii="宋体" w:hAnsi="宋体" w:cs="宋体" w:eastAsia="宋体" w:hint="default"/>
                <w:sz w:val="18"/>
                <w:szCs w:val="18"/>
              </w:rPr>
              <w:t>游戏</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 w:right="0"/>
              <w:jc w:val="center"/>
              <w:rPr>
                <w:rFonts w:ascii="宋体" w:hAnsi="宋体" w:cs="宋体" w:eastAsia="宋体" w:hint="default"/>
                <w:sz w:val="18"/>
                <w:szCs w:val="18"/>
              </w:rPr>
            </w:pPr>
            <w:r>
              <w:rPr>
                <w:rFonts w:ascii="宋体" w:hAnsi="宋体" w:cs="宋体" w:eastAsia="宋体" w:hint="default"/>
                <w:sz w:val="18"/>
                <w:szCs w:val="18"/>
              </w:rPr>
              <w:t>第四季度</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3,580,777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298,576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8,731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7"/>
              <w:jc w:val="right"/>
              <w:rPr>
                <w:rFonts w:ascii="Times New Roman" w:hAnsi="Times New Roman" w:cs="Times New Roman" w:eastAsia="Times New Roman" w:hint="default"/>
                <w:sz w:val="18"/>
                <w:szCs w:val="18"/>
              </w:rPr>
            </w:pPr>
            <w:r>
              <w:rPr>
                <w:rFonts w:ascii="Times New Roman"/>
                <w:sz w:val="18"/>
              </w:rPr>
              <w:t>278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2,425,793.00</w:t>
            </w:r>
          </w:p>
        </w:tc>
      </w:tr>
      <w:tr>
        <w:trPr>
          <w:trHeight w:val="32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428"/>
              <w:jc w:val="right"/>
              <w:rPr>
                <w:rFonts w:ascii="Times New Roman" w:hAnsi="Times New Roman" w:cs="Times New Roman" w:eastAsia="Times New Roman" w:hint="default"/>
                <w:sz w:val="18"/>
                <w:szCs w:val="18"/>
              </w:rPr>
            </w:pPr>
            <w:r>
              <w:rPr>
                <w:rFonts w:ascii="宋体" w:hAnsi="宋体" w:cs="宋体" w:eastAsia="宋体" w:hint="default"/>
                <w:sz w:val="18"/>
                <w:szCs w:val="18"/>
              </w:rPr>
              <w:t>游戏</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 w:right="0"/>
              <w:jc w:val="center"/>
              <w:rPr>
                <w:rFonts w:ascii="宋体" w:hAnsi="宋体" w:cs="宋体" w:eastAsia="宋体" w:hint="default"/>
                <w:sz w:val="18"/>
                <w:szCs w:val="18"/>
              </w:rPr>
            </w:pPr>
            <w:r>
              <w:rPr>
                <w:rFonts w:ascii="宋体" w:hAnsi="宋体" w:cs="宋体" w:eastAsia="宋体" w:hint="default"/>
                <w:sz w:val="18"/>
                <w:szCs w:val="18"/>
              </w:rPr>
              <w:t>第一季度</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pacing w:val="-1"/>
                <w:sz w:val="18"/>
              </w:rPr>
              <w:t>2,225,071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362,781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pacing w:val="-2"/>
                <w:sz w:val="18"/>
              </w:rPr>
              <w:t>11,945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7"/>
              <w:jc w:val="right"/>
              <w:rPr>
                <w:rFonts w:ascii="Times New Roman" w:hAnsi="Times New Roman" w:cs="Times New Roman" w:eastAsia="Times New Roman" w:hint="default"/>
                <w:sz w:val="18"/>
                <w:szCs w:val="18"/>
              </w:rPr>
            </w:pPr>
            <w:r>
              <w:rPr>
                <w:rFonts w:ascii="Times New Roman"/>
                <w:sz w:val="18"/>
              </w:rPr>
              <w:t>337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pacing w:val="-1"/>
                <w:sz w:val="18"/>
              </w:rPr>
              <w:t>4,025,135.00</w:t>
            </w:r>
          </w:p>
        </w:tc>
      </w:tr>
      <w:tr>
        <w:trPr>
          <w:trHeight w:val="32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428"/>
              <w:jc w:val="right"/>
              <w:rPr>
                <w:rFonts w:ascii="Times New Roman" w:hAnsi="Times New Roman" w:cs="Times New Roman" w:eastAsia="Times New Roman" w:hint="default"/>
                <w:sz w:val="18"/>
                <w:szCs w:val="18"/>
              </w:rPr>
            </w:pPr>
            <w:r>
              <w:rPr>
                <w:rFonts w:ascii="宋体" w:hAnsi="宋体" w:cs="宋体" w:eastAsia="宋体" w:hint="default"/>
                <w:sz w:val="18"/>
                <w:szCs w:val="18"/>
              </w:rPr>
              <w:t>游戏</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 w:right="0"/>
              <w:jc w:val="center"/>
              <w:rPr>
                <w:rFonts w:ascii="宋体" w:hAnsi="宋体" w:cs="宋体" w:eastAsia="宋体" w:hint="default"/>
                <w:sz w:val="18"/>
                <w:szCs w:val="18"/>
              </w:rPr>
            </w:pPr>
            <w:r>
              <w:rPr>
                <w:rFonts w:ascii="宋体" w:hAnsi="宋体" w:cs="宋体" w:eastAsia="宋体" w:hint="default"/>
                <w:sz w:val="18"/>
                <w:szCs w:val="18"/>
              </w:rPr>
              <w:t>第二季度</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2,229,997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356,927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16,810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7"/>
              <w:jc w:val="right"/>
              <w:rPr>
                <w:rFonts w:ascii="Times New Roman" w:hAnsi="Times New Roman" w:cs="Times New Roman" w:eastAsia="Times New Roman" w:hint="default"/>
                <w:sz w:val="18"/>
                <w:szCs w:val="18"/>
              </w:rPr>
            </w:pPr>
            <w:r>
              <w:rPr>
                <w:rFonts w:ascii="Times New Roman"/>
                <w:sz w:val="18"/>
              </w:rPr>
              <w:t>162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2,729,636.00</w:t>
            </w:r>
          </w:p>
        </w:tc>
      </w:tr>
      <w:tr>
        <w:trPr>
          <w:trHeight w:val="32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428"/>
              <w:jc w:val="right"/>
              <w:rPr>
                <w:rFonts w:ascii="Times New Roman" w:hAnsi="Times New Roman" w:cs="Times New Roman" w:eastAsia="Times New Roman" w:hint="default"/>
                <w:sz w:val="18"/>
                <w:szCs w:val="18"/>
              </w:rPr>
            </w:pPr>
            <w:r>
              <w:rPr>
                <w:rFonts w:ascii="宋体" w:hAnsi="宋体" w:cs="宋体" w:eastAsia="宋体" w:hint="default"/>
                <w:sz w:val="18"/>
                <w:szCs w:val="18"/>
              </w:rPr>
              <w:t>游戏</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 w:right="0"/>
              <w:jc w:val="center"/>
              <w:rPr>
                <w:rFonts w:ascii="宋体" w:hAnsi="宋体" w:cs="宋体" w:eastAsia="宋体" w:hint="default"/>
                <w:sz w:val="18"/>
                <w:szCs w:val="18"/>
              </w:rPr>
            </w:pPr>
            <w:r>
              <w:rPr>
                <w:rFonts w:ascii="宋体" w:hAnsi="宋体" w:cs="宋体" w:eastAsia="宋体" w:hint="default"/>
                <w:sz w:val="18"/>
                <w:szCs w:val="18"/>
              </w:rPr>
              <w:t>第三季度</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2,234,171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337,494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12,128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7"/>
              <w:jc w:val="right"/>
              <w:rPr>
                <w:rFonts w:ascii="Times New Roman" w:hAnsi="Times New Roman" w:cs="Times New Roman" w:eastAsia="Times New Roman" w:hint="default"/>
                <w:sz w:val="18"/>
                <w:szCs w:val="18"/>
              </w:rPr>
            </w:pPr>
            <w:r>
              <w:rPr>
                <w:rFonts w:ascii="Times New Roman"/>
                <w:sz w:val="18"/>
              </w:rPr>
              <w:t>220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2,667,856.00</w:t>
            </w:r>
          </w:p>
        </w:tc>
      </w:tr>
      <w:tr>
        <w:trPr>
          <w:trHeight w:val="32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428"/>
              <w:jc w:val="right"/>
              <w:rPr>
                <w:rFonts w:ascii="Times New Roman" w:hAnsi="Times New Roman" w:cs="Times New Roman" w:eastAsia="Times New Roman" w:hint="default"/>
                <w:sz w:val="18"/>
                <w:szCs w:val="18"/>
              </w:rPr>
            </w:pPr>
            <w:r>
              <w:rPr>
                <w:rFonts w:ascii="宋体" w:hAnsi="宋体" w:cs="宋体" w:eastAsia="宋体" w:hint="default"/>
                <w:sz w:val="18"/>
                <w:szCs w:val="18"/>
              </w:rPr>
              <w:t>游戏</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 w:right="0"/>
              <w:jc w:val="center"/>
              <w:rPr>
                <w:rFonts w:ascii="宋体" w:hAnsi="宋体" w:cs="宋体" w:eastAsia="宋体" w:hint="default"/>
                <w:sz w:val="18"/>
                <w:szCs w:val="18"/>
              </w:rPr>
            </w:pPr>
            <w:r>
              <w:rPr>
                <w:rFonts w:ascii="宋体" w:hAnsi="宋体" w:cs="宋体" w:eastAsia="宋体" w:hint="default"/>
                <w:sz w:val="18"/>
                <w:szCs w:val="18"/>
              </w:rPr>
              <w:t>第四季度</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2,238,023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325,978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10,857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7"/>
              <w:jc w:val="right"/>
              <w:rPr>
                <w:rFonts w:ascii="Times New Roman" w:hAnsi="Times New Roman" w:cs="Times New Roman" w:eastAsia="Times New Roman" w:hint="default"/>
                <w:sz w:val="18"/>
                <w:szCs w:val="18"/>
              </w:rPr>
            </w:pPr>
            <w:r>
              <w:rPr>
                <w:rFonts w:ascii="Times New Roman"/>
                <w:sz w:val="18"/>
              </w:rPr>
              <w:t>212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2,298,189.00</w:t>
            </w:r>
          </w:p>
        </w:tc>
      </w:tr>
    </w:tbl>
    <w:p>
      <w:pPr>
        <w:spacing w:line="240" w:lineRule="auto" w:before="1"/>
        <w:rPr>
          <w:rFonts w:ascii="宋体" w:hAnsi="宋体" w:cs="宋体" w:eastAsia="宋体" w:hint="default"/>
          <w:sz w:val="21"/>
          <w:szCs w:val="21"/>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营业收入整体情况</w:t>
      </w:r>
    </w:p>
    <w:p>
      <w:pPr>
        <w:spacing w:before="76"/>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3"/>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1596"/>
        <w:gridCol w:w="1597"/>
        <w:gridCol w:w="1591"/>
        <w:gridCol w:w="1599"/>
        <w:gridCol w:w="1588"/>
        <w:gridCol w:w="1597"/>
      </w:tblGrid>
      <w:tr>
        <w:trPr>
          <w:trHeight w:val="168" w:hRule="exact"/>
        </w:trPr>
        <w:tc>
          <w:tcPr>
            <w:tcW w:w="1596" w:type="dxa"/>
            <w:tcBorders>
              <w:top w:val="single" w:sz="4" w:space="0" w:color="000000"/>
              <w:left w:val="single" w:sz="4" w:space="0" w:color="000000"/>
              <w:bottom w:val="nil" w:sz="6" w:space="0" w:color="auto"/>
              <w:right w:val="single" w:sz="4" w:space="0" w:color="000000"/>
            </w:tcBorders>
            <w:shd w:val="clear" w:color="auto" w:fill="D2D2D2"/>
          </w:tcPr>
          <w:p>
            <w:pPr/>
          </w:p>
        </w:tc>
        <w:tc>
          <w:tcPr>
            <w:tcW w:w="318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18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7"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5" w:hRule="exact"/>
        </w:trPr>
        <w:tc>
          <w:tcPr>
            <w:tcW w:w="1596" w:type="dxa"/>
            <w:vMerge w:val="restart"/>
            <w:tcBorders>
              <w:top w:val="nil" w:sz="6" w:space="0" w:color="auto"/>
              <w:left w:val="single" w:sz="4" w:space="0" w:color="000000"/>
              <w:right w:val="single" w:sz="4" w:space="0" w:color="000000"/>
            </w:tcBorders>
            <w:shd w:val="clear" w:color="auto" w:fill="D2D2D2"/>
          </w:tcPr>
          <w:p>
            <w:pPr/>
          </w:p>
        </w:tc>
        <w:tc>
          <w:tcPr>
            <w:tcW w:w="3188" w:type="dxa"/>
            <w:gridSpan w:val="2"/>
            <w:vMerge/>
            <w:tcBorders>
              <w:left w:val="single" w:sz="4" w:space="0" w:color="000000"/>
              <w:bottom w:val="single" w:sz="4" w:space="0" w:color="000000"/>
              <w:right w:val="single" w:sz="4" w:space="0" w:color="000000"/>
            </w:tcBorders>
            <w:shd w:val="clear" w:color="auto" w:fill="D2D2D2"/>
          </w:tcPr>
          <w:p>
            <w:pPr/>
          </w:p>
        </w:tc>
        <w:tc>
          <w:tcPr>
            <w:tcW w:w="3187" w:type="dxa"/>
            <w:gridSpan w:val="2"/>
            <w:vMerge/>
            <w:tcBorders>
              <w:left w:val="single" w:sz="4" w:space="0" w:color="000000"/>
              <w:bottom w:val="single" w:sz="4" w:space="0" w:color="000000"/>
              <w:right w:val="single" w:sz="4" w:space="0" w:color="000000"/>
            </w:tcBorders>
            <w:shd w:val="clear" w:color="auto" w:fill="D2D2D2"/>
          </w:tcPr>
          <w:p>
            <w:pPr/>
          </w:p>
        </w:tc>
        <w:tc>
          <w:tcPr>
            <w:tcW w:w="15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435"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157" w:hRule="exact"/>
        </w:trPr>
        <w:tc>
          <w:tcPr>
            <w:tcW w:w="1596" w:type="dxa"/>
            <w:vMerge/>
            <w:tcBorders>
              <w:left w:val="single" w:sz="4" w:space="0" w:color="000000"/>
              <w:bottom w:val="nil" w:sz="6" w:space="0" w:color="auto"/>
              <w:right w:val="single" w:sz="4" w:space="0" w:color="000000"/>
            </w:tcBorders>
            <w:shd w:val="clear" w:color="auto" w:fill="D2D2D2"/>
          </w:tcPr>
          <w:p>
            <w:pPr/>
          </w:p>
        </w:tc>
        <w:tc>
          <w:tcPr>
            <w:tcW w:w="15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5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left="160"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3"/>
              <w:jc w:val="center"/>
              <w:rPr>
                <w:rFonts w:ascii="宋体" w:hAnsi="宋体" w:cs="宋体" w:eastAsia="宋体" w:hint="default"/>
                <w:sz w:val="18"/>
                <w:szCs w:val="18"/>
              </w:rPr>
            </w:pPr>
            <w:r>
              <w:rPr>
                <w:rFonts w:ascii="宋体" w:hAnsi="宋体" w:cs="宋体" w:eastAsia="宋体" w:hint="default"/>
                <w:sz w:val="18"/>
                <w:szCs w:val="18"/>
              </w:rPr>
              <w:t>金额</w:t>
            </w:r>
          </w:p>
        </w:tc>
        <w:tc>
          <w:tcPr>
            <w:tcW w:w="15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left="160"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7" w:type="dxa"/>
            <w:vMerge/>
            <w:tcBorders>
              <w:left w:val="single" w:sz="4" w:space="0" w:color="000000"/>
              <w:bottom w:val="nil" w:sz="6" w:space="0" w:color="auto"/>
              <w:right w:val="single" w:sz="4" w:space="0" w:color="000000"/>
            </w:tcBorders>
            <w:shd w:val="clear" w:color="auto" w:fill="D2D2D2"/>
          </w:tcPr>
          <w:p>
            <w:pPr/>
          </w:p>
        </w:tc>
      </w:tr>
      <w:tr>
        <w:trPr>
          <w:trHeight w:val="166" w:hRule="exact"/>
        </w:trPr>
        <w:tc>
          <w:tcPr>
            <w:tcW w:w="15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7" w:type="dxa"/>
            <w:vMerge/>
            <w:tcBorders>
              <w:left w:val="single" w:sz="4" w:space="0" w:color="000000"/>
              <w:bottom w:val="single" w:sz="4" w:space="0" w:color="000000"/>
              <w:right w:val="single" w:sz="4" w:space="0" w:color="000000"/>
            </w:tcBorders>
            <w:shd w:val="clear" w:color="auto" w:fill="D2D2D2"/>
          </w:tcPr>
          <w:p>
            <w:pPr/>
          </w:p>
        </w:tc>
        <w:tc>
          <w:tcPr>
            <w:tcW w:w="1591" w:type="dxa"/>
            <w:vMerge/>
            <w:tcBorders>
              <w:left w:val="single" w:sz="4" w:space="0" w:color="000000"/>
              <w:bottom w:val="single" w:sz="4" w:space="0" w:color="000000"/>
              <w:right w:val="single" w:sz="4" w:space="0" w:color="000000"/>
            </w:tcBorders>
            <w:shd w:val="clear" w:color="auto" w:fill="D2D2D2"/>
          </w:tcPr>
          <w:p>
            <w:pPr/>
          </w:p>
        </w:tc>
        <w:tc>
          <w:tcPr>
            <w:tcW w:w="1599" w:type="dxa"/>
            <w:vMerge/>
            <w:tcBorders>
              <w:left w:val="single" w:sz="4" w:space="0" w:color="000000"/>
              <w:bottom w:val="single" w:sz="4" w:space="0" w:color="000000"/>
              <w:right w:val="single" w:sz="4" w:space="0" w:color="000000"/>
            </w:tcBorders>
            <w:shd w:val="clear" w:color="auto" w:fill="D2D2D2"/>
          </w:tcPr>
          <w:p>
            <w:pPr/>
          </w:p>
        </w:tc>
        <w:tc>
          <w:tcPr>
            <w:tcW w:w="1588" w:type="dxa"/>
            <w:vMerge/>
            <w:tcBorders>
              <w:left w:val="single" w:sz="4" w:space="0" w:color="000000"/>
              <w:bottom w:val="single" w:sz="4" w:space="0" w:color="000000"/>
              <w:right w:val="single" w:sz="4" w:space="0" w:color="000000"/>
            </w:tcBorders>
            <w:shd w:val="clear" w:color="auto" w:fill="D2D2D2"/>
          </w:tcPr>
          <w:p>
            <w:pPr/>
          </w:p>
        </w:tc>
        <w:tc>
          <w:tcPr>
            <w:tcW w:w="1597"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26"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营业收入合计</w:t>
            </w:r>
          </w:p>
        </w:tc>
        <w:tc>
          <w:tcPr>
            <w:tcW w:w="1597" w:type="dxa"/>
            <w:tcBorders>
              <w:top w:val="single" w:sz="4" w:space="0" w:color="000000"/>
              <w:left w:val="single" w:sz="9" w:space="0" w:color="D2D2D2"/>
              <w:bottom w:val="single" w:sz="4" w:space="0" w:color="000000"/>
              <w:right w:val="single" w:sz="13" w:space="0" w:color="D2D2D2"/>
            </w:tcBorders>
          </w:tcPr>
          <w:p>
            <w:pPr>
              <w:pStyle w:val="TableParagraph"/>
              <w:spacing w:line="240" w:lineRule="auto" w:before="50"/>
              <w:ind w:right="11"/>
              <w:jc w:val="right"/>
              <w:rPr>
                <w:rFonts w:ascii="Times New Roman" w:hAnsi="Times New Roman" w:cs="Times New Roman" w:eastAsia="Times New Roman" w:hint="default"/>
                <w:sz w:val="18"/>
                <w:szCs w:val="18"/>
              </w:rPr>
            </w:pPr>
            <w:r>
              <w:rPr>
                <w:rFonts w:ascii="Times New Roman"/>
                <w:spacing w:val="-1"/>
                <w:sz w:val="18"/>
              </w:rPr>
              <w:t>313,223,143.38</w:t>
            </w:r>
          </w:p>
        </w:tc>
        <w:tc>
          <w:tcPr>
            <w:tcW w:w="15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5"/>
              <w:jc w:val="right"/>
              <w:rPr>
                <w:rFonts w:ascii="Times New Roman" w:hAnsi="Times New Roman" w:cs="Times New Roman" w:eastAsia="Times New Roman" w:hint="default"/>
                <w:sz w:val="18"/>
                <w:szCs w:val="18"/>
              </w:rPr>
            </w:pPr>
            <w:r>
              <w:rPr>
                <w:rFonts w:ascii="Times New Roman"/>
                <w:sz w:val="18"/>
              </w:rPr>
              <w:t>100%</w:t>
            </w:r>
          </w:p>
        </w:tc>
        <w:tc>
          <w:tcPr>
            <w:tcW w:w="1599" w:type="dxa"/>
            <w:tcBorders>
              <w:top w:val="single" w:sz="4" w:space="0" w:color="000000"/>
              <w:left w:val="single" w:sz="10" w:space="0" w:color="D2D2D2"/>
              <w:bottom w:val="single" w:sz="4" w:space="0" w:color="000000"/>
              <w:right w:val="single" w:sz="10" w:space="0" w:color="D2D2D2"/>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377,771,011.05</w:t>
            </w:r>
          </w:p>
        </w:tc>
        <w:tc>
          <w:tcPr>
            <w:tcW w:w="15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2"/>
              <w:jc w:val="right"/>
              <w:rPr>
                <w:rFonts w:ascii="Times New Roman" w:hAnsi="Times New Roman" w:cs="Times New Roman" w:eastAsia="Times New Roman" w:hint="default"/>
                <w:sz w:val="18"/>
                <w:szCs w:val="18"/>
              </w:rPr>
            </w:pPr>
            <w:r>
              <w:rPr>
                <w:rFonts w:ascii="Times New Roman"/>
                <w:sz w:val="18"/>
              </w:rPr>
              <w:t>100%</w:t>
            </w:r>
          </w:p>
        </w:tc>
        <w:tc>
          <w:tcPr>
            <w:tcW w:w="15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16"/>
              <w:jc w:val="right"/>
              <w:rPr>
                <w:rFonts w:ascii="Times New Roman" w:hAnsi="Times New Roman" w:cs="Times New Roman" w:eastAsia="Times New Roman" w:hint="default"/>
                <w:sz w:val="18"/>
                <w:szCs w:val="18"/>
              </w:rPr>
            </w:pPr>
            <w:r>
              <w:rPr>
                <w:rFonts w:ascii="Times New Roman"/>
                <w:sz w:val="18"/>
              </w:rPr>
              <w:t>-17.09%</w:t>
            </w:r>
          </w:p>
        </w:tc>
      </w:tr>
      <w:tr>
        <w:trPr>
          <w:trHeight w:val="317"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分行业（分运营模式）</w:t>
            </w:r>
          </w:p>
        </w:tc>
      </w:tr>
      <w:tr>
        <w:trPr>
          <w:trHeight w:val="32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网络游戏业务</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3"/>
              <w:jc w:val="right"/>
              <w:rPr>
                <w:rFonts w:ascii="Times New Roman" w:hAnsi="Times New Roman" w:cs="Times New Roman" w:eastAsia="Times New Roman" w:hint="default"/>
                <w:sz w:val="18"/>
                <w:szCs w:val="18"/>
              </w:rPr>
            </w:pPr>
            <w:r>
              <w:rPr>
                <w:rFonts w:ascii="Times New Roman"/>
                <w:spacing w:val="-1"/>
                <w:sz w:val="18"/>
              </w:rPr>
              <w:t>215,487,498.22</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6"/>
              <w:jc w:val="right"/>
              <w:rPr>
                <w:rFonts w:ascii="Times New Roman" w:hAnsi="Times New Roman" w:cs="Times New Roman" w:eastAsia="Times New Roman" w:hint="default"/>
                <w:sz w:val="18"/>
                <w:szCs w:val="18"/>
              </w:rPr>
            </w:pPr>
            <w:r>
              <w:rPr>
                <w:rFonts w:ascii="Times New Roman"/>
                <w:sz w:val="18"/>
              </w:rPr>
              <w:t>68.80%</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5"/>
              <w:jc w:val="right"/>
              <w:rPr>
                <w:rFonts w:ascii="Times New Roman" w:hAnsi="Times New Roman" w:cs="Times New Roman" w:eastAsia="Times New Roman" w:hint="default"/>
                <w:sz w:val="18"/>
                <w:szCs w:val="18"/>
              </w:rPr>
            </w:pPr>
            <w:r>
              <w:rPr>
                <w:rFonts w:ascii="Times New Roman"/>
                <w:spacing w:val="-1"/>
                <w:sz w:val="18"/>
              </w:rPr>
              <w:t>315,425,255.23</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4"/>
              <w:jc w:val="right"/>
              <w:rPr>
                <w:rFonts w:ascii="Times New Roman" w:hAnsi="Times New Roman" w:cs="Times New Roman" w:eastAsia="Times New Roman" w:hint="default"/>
                <w:sz w:val="18"/>
                <w:szCs w:val="18"/>
              </w:rPr>
            </w:pPr>
            <w:r>
              <w:rPr>
                <w:rFonts w:ascii="Times New Roman"/>
                <w:sz w:val="18"/>
              </w:rPr>
              <w:t>83.49%</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6"/>
              <w:jc w:val="right"/>
              <w:rPr>
                <w:rFonts w:ascii="Times New Roman" w:hAnsi="Times New Roman" w:cs="Times New Roman" w:eastAsia="Times New Roman" w:hint="default"/>
                <w:sz w:val="18"/>
                <w:szCs w:val="18"/>
              </w:rPr>
            </w:pPr>
            <w:r>
              <w:rPr>
                <w:rFonts w:ascii="Times New Roman"/>
                <w:sz w:val="18"/>
              </w:rPr>
              <w:t>-31.68%</w:t>
            </w:r>
          </w:p>
        </w:tc>
      </w:tr>
      <w:tr>
        <w:trPr>
          <w:trHeight w:val="32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其中</w:t>
            </w:r>
            <w:r>
              <w:rPr>
                <w:rFonts w:ascii="宋体" w:hAnsi="宋体" w:cs="宋体" w:eastAsia="宋体" w:hint="default"/>
                <w:spacing w:val="-80"/>
                <w:sz w:val="18"/>
                <w:szCs w:val="18"/>
              </w:rPr>
              <w:t>：</w:t>
            </w:r>
            <w:r>
              <w:rPr>
                <w:rFonts w:ascii="宋体" w:hAnsi="宋体" w:cs="宋体" w:eastAsia="宋体" w:hint="default"/>
                <w:sz w:val="18"/>
                <w:szCs w:val="18"/>
              </w:rPr>
              <w:t>公司自主运营</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3"/>
              <w:jc w:val="right"/>
              <w:rPr>
                <w:rFonts w:ascii="Times New Roman" w:hAnsi="Times New Roman" w:cs="Times New Roman" w:eastAsia="Times New Roman" w:hint="default"/>
                <w:sz w:val="18"/>
                <w:szCs w:val="18"/>
              </w:rPr>
            </w:pPr>
            <w:r>
              <w:rPr>
                <w:rFonts w:ascii="Times New Roman"/>
                <w:spacing w:val="-1"/>
                <w:sz w:val="18"/>
              </w:rPr>
              <w:t>94,214,657.76</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6"/>
              <w:jc w:val="right"/>
              <w:rPr>
                <w:rFonts w:ascii="Times New Roman" w:hAnsi="Times New Roman" w:cs="Times New Roman" w:eastAsia="Times New Roman" w:hint="default"/>
                <w:sz w:val="18"/>
                <w:szCs w:val="18"/>
              </w:rPr>
            </w:pPr>
            <w:r>
              <w:rPr>
                <w:rFonts w:ascii="Times New Roman"/>
                <w:sz w:val="18"/>
              </w:rPr>
              <w:t>30.08%</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5"/>
              <w:jc w:val="right"/>
              <w:rPr>
                <w:rFonts w:ascii="Times New Roman" w:hAnsi="Times New Roman" w:cs="Times New Roman" w:eastAsia="Times New Roman" w:hint="default"/>
                <w:sz w:val="18"/>
                <w:szCs w:val="18"/>
              </w:rPr>
            </w:pPr>
            <w:r>
              <w:rPr>
                <w:rFonts w:ascii="Times New Roman"/>
                <w:spacing w:val="-1"/>
                <w:sz w:val="18"/>
              </w:rPr>
              <w:t>188,600,209.02</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4"/>
              <w:jc w:val="right"/>
              <w:rPr>
                <w:rFonts w:ascii="Times New Roman" w:hAnsi="Times New Roman" w:cs="Times New Roman" w:eastAsia="Times New Roman" w:hint="default"/>
                <w:sz w:val="18"/>
                <w:szCs w:val="18"/>
              </w:rPr>
            </w:pPr>
            <w:r>
              <w:rPr>
                <w:rFonts w:ascii="Times New Roman"/>
                <w:sz w:val="18"/>
              </w:rPr>
              <w:t>49.92%</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6"/>
              <w:jc w:val="right"/>
              <w:rPr>
                <w:rFonts w:ascii="Times New Roman" w:hAnsi="Times New Roman" w:cs="Times New Roman" w:eastAsia="Times New Roman" w:hint="default"/>
                <w:sz w:val="18"/>
                <w:szCs w:val="18"/>
              </w:rPr>
            </w:pPr>
            <w:r>
              <w:rPr>
                <w:rFonts w:ascii="Times New Roman"/>
                <w:sz w:val="18"/>
              </w:rPr>
              <w:t>-50.05%</w:t>
            </w:r>
          </w:p>
        </w:tc>
      </w:tr>
      <w:tr>
        <w:trPr>
          <w:trHeight w:val="32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与平台联合运营</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3"/>
              <w:jc w:val="right"/>
              <w:rPr>
                <w:rFonts w:ascii="Times New Roman" w:hAnsi="Times New Roman" w:cs="Times New Roman" w:eastAsia="Times New Roman" w:hint="default"/>
                <w:sz w:val="18"/>
                <w:szCs w:val="18"/>
              </w:rPr>
            </w:pPr>
            <w:r>
              <w:rPr>
                <w:rFonts w:ascii="Times New Roman"/>
                <w:spacing w:val="-1"/>
                <w:sz w:val="18"/>
              </w:rPr>
              <w:t>106,727,901.52</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6"/>
              <w:jc w:val="right"/>
              <w:rPr>
                <w:rFonts w:ascii="Times New Roman" w:hAnsi="Times New Roman" w:cs="Times New Roman" w:eastAsia="Times New Roman" w:hint="default"/>
                <w:sz w:val="18"/>
                <w:szCs w:val="18"/>
              </w:rPr>
            </w:pPr>
            <w:r>
              <w:rPr>
                <w:rFonts w:ascii="Times New Roman"/>
                <w:sz w:val="18"/>
              </w:rPr>
              <w:t>34.08%</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5"/>
              <w:jc w:val="right"/>
              <w:rPr>
                <w:rFonts w:ascii="Times New Roman" w:hAnsi="Times New Roman" w:cs="Times New Roman" w:eastAsia="Times New Roman" w:hint="default"/>
                <w:sz w:val="18"/>
                <w:szCs w:val="18"/>
              </w:rPr>
            </w:pPr>
            <w:r>
              <w:rPr>
                <w:rFonts w:ascii="Times New Roman"/>
                <w:spacing w:val="-1"/>
                <w:sz w:val="18"/>
              </w:rPr>
              <w:t>93,084,963.84</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4"/>
              <w:jc w:val="right"/>
              <w:rPr>
                <w:rFonts w:ascii="Times New Roman" w:hAnsi="Times New Roman" w:cs="Times New Roman" w:eastAsia="Times New Roman" w:hint="default"/>
                <w:sz w:val="18"/>
                <w:szCs w:val="18"/>
              </w:rPr>
            </w:pPr>
            <w:r>
              <w:rPr>
                <w:rFonts w:ascii="Times New Roman"/>
                <w:sz w:val="18"/>
              </w:rPr>
              <w:t>24.64%</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6"/>
              <w:jc w:val="right"/>
              <w:rPr>
                <w:rFonts w:ascii="Times New Roman" w:hAnsi="Times New Roman" w:cs="Times New Roman" w:eastAsia="Times New Roman" w:hint="default"/>
                <w:sz w:val="18"/>
                <w:szCs w:val="18"/>
              </w:rPr>
            </w:pPr>
            <w:r>
              <w:rPr>
                <w:rFonts w:ascii="Times New Roman"/>
                <w:sz w:val="18"/>
              </w:rPr>
              <w:t>14.66%</w:t>
            </w:r>
          </w:p>
        </w:tc>
      </w:tr>
      <w:tr>
        <w:trPr>
          <w:trHeight w:val="32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分服运营</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Times New Roman" w:hAnsi="Times New Roman" w:cs="Times New Roman" w:eastAsia="Times New Roman" w:hint="default"/>
                <w:sz w:val="18"/>
                <w:szCs w:val="18"/>
              </w:rPr>
            </w:pPr>
            <w:r>
              <w:rPr>
                <w:rFonts w:ascii="Times New Roman"/>
                <w:spacing w:val="-1"/>
                <w:sz w:val="18"/>
              </w:rPr>
              <w:t>1,079,191.13</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z w:val="18"/>
              </w:rPr>
              <w:t>0.34%</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4"/>
              <w:jc w:val="right"/>
              <w:rPr>
                <w:rFonts w:ascii="Times New Roman" w:hAnsi="Times New Roman" w:cs="Times New Roman" w:eastAsia="Times New Roman" w:hint="default"/>
                <w:sz w:val="18"/>
                <w:szCs w:val="18"/>
              </w:rPr>
            </w:pPr>
            <w:r>
              <w:rPr>
                <w:rFonts w:ascii="Times New Roman"/>
                <w:spacing w:val="-1"/>
                <w:sz w:val="18"/>
              </w:rPr>
              <w:t>2,933,650.76</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6"/>
              <w:jc w:val="right"/>
              <w:rPr>
                <w:rFonts w:ascii="Times New Roman" w:hAnsi="Times New Roman" w:cs="Times New Roman" w:eastAsia="Times New Roman" w:hint="default"/>
                <w:sz w:val="18"/>
                <w:szCs w:val="18"/>
              </w:rPr>
            </w:pPr>
            <w:r>
              <w:rPr>
                <w:rFonts w:ascii="Times New Roman"/>
                <w:sz w:val="18"/>
              </w:rPr>
              <w:t>0.78%</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6"/>
              <w:jc w:val="right"/>
              <w:rPr>
                <w:rFonts w:ascii="Times New Roman" w:hAnsi="Times New Roman" w:cs="Times New Roman" w:eastAsia="Times New Roman" w:hint="default"/>
                <w:sz w:val="18"/>
                <w:szCs w:val="18"/>
              </w:rPr>
            </w:pPr>
            <w:r>
              <w:rPr>
                <w:rFonts w:ascii="Times New Roman"/>
                <w:sz w:val="18"/>
              </w:rPr>
              <w:t>-63.21%</w:t>
            </w:r>
          </w:p>
        </w:tc>
      </w:tr>
      <w:tr>
        <w:trPr>
          <w:trHeight w:val="32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著作权转让</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3"/>
              <w:jc w:val="right"/>
              <w:rPr>
                <w:rFonts w:ascii="Times New Roman" w:hAnsi="Times New Roman" w:cs="Times New Roman" w:eastAsia="Times New Roman" w:hint="default"/>
                <w:sz w:val="18"/>
                <w:szCs w:val="18"/>
              </w:rPr>
            </w:pPr>
            <w:r>
              <w:rPr>
                <w:rFonts w:ascii="Times New Roman"/>
                <w:spacing w:val="-1"/>
                <w:sz w:val="18"/>
              </w:rPr>
              <w:t>6,606,853.57</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2"/>
                <w:sz w:val="18"/>
              </w:rPr>
              <w:t>2.11%</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5"/>
              <w:jc w:val="right"/>
              <w:rPr>
                <w:rFonts w:ascii="Times New Roman" w:hAnsi="Times New Roman" w:cs="Times New Roman" w:eastAsia="Times New Roman" w:hint="default"/>
                <w:sz w:val="18"/>
                <w:szCs w:val="18"/>
              </w:rPr>
            </w:pPr>
            <w:r>
              <w:rPr>
                <w:rFonts w:ascii="Times New Roman"/>
                <w:spacing w:val="-1"/>
                <w:sz w:val="18"/>
              </w:rPr>
              <w:t>23,273,400.00</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6"/>
              <w:jc w:val="right"/>
              <w:rPr>
                <w:rFonts w:ascii="Times New Roman" w:hAnsi="Times New Roman" w:cs="Times New Roman" w:eastAsia="Times New Roman" w:hint="default"/>
                <w:sz w:val="18"/>
                <w:szCs w:val="18"/>
              </w:rPr>
            </w:pPr>
            <w:r>
              <w:rPr>
                <w:rFonts w:ascii="Times New Roman"/>
                <w:sz w:val="18"/>
              </w:rPr>
              <w:t>6.16%</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6"/>
              <w:jc w:val="right"/>
              <w:rPr>
                <w:rFonts w:ascii="Times New Roman" w:hAnsi="Times New Roman" w:cs="Times New Roman" w:eastAsia="Times New Roman" w:hint="default"/>
                <w:sz w:val="18"/>
                <w:szCs w:val="18"/>
              </w:rPr>
            </w:pPr>
            <w:r>
              <w:rPr>
                <w:rFonts w:ascii="Times New Roman"/>
                <w:sz w:val="18"/>
              </w:rPr>
              <w:t>-71.61%</w:t>
            </w:r>
          </w:p>
        </w:tc>
      </w:tr>
      <w:tr>
        <w:trPr>
          <w:trHeight w:val="32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运营权转让</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3"/>
              <w:jc w:val="right"/>
              <w:rPr>
                <w:rFonts w:ascii="Times New Roman" w:hAnsi="Times New Roman" w:cs="Times New Roman" w:eastAsia="Times New Roman" w:hint="default"/>
                <w:sz w:val="18"/>
                <w:szCs w:val="18"/>
              </w:rPr>
            </w:pPr>
            <w:r>
              <w:rPr>
                <w:rFonts w:ascii="Times New Roman"/>
                <w:spacing w:val="-1"/>
                <w:sz w:val="18"/>
              </w:rPr>
              <w:t>3,689,320.39</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1.18%</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4"/>
              <w:jc w:val="right"/>
              <w:rPr>
                <w:rFonts w:ascii="Times New Roman" w:hAnsi="Times New Roman" w:cs="Times New Roman" w:eastAsia="Times New Roman" w:hint="default"/>
                <w:sz w:val="18"/>
                <w:szCs w:val="18"/>
              </w:rPr>
            </w:pPr>
            <w:r>
              <w:rPr>
                <w:rFonts w:ascii="Times New Roman"/>
                <w:spacing w:val="-1"/>
                <w:sz w:val="18"/>
              </w:rPr>
              <w:t>0.00</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6"/>
              <w:jc w:val="right"/>
              <w:rPr>
                <w:rFonts w:ascii="Times New Roman" w:hAnsi="Times New Roman" w:cs="Times New Roman" w:eastAsia="Times New Roman" w:hint="default"/>
                <w:sz w:val="18"/>
                <w:szCs w:val="18"/>
              </w:rPr>
            </w:pPr>
            <w:r>
              <w:rPr>
                <w:rFonts w:ascii="Times New Roman"/>
                <w:sz w:val="18"/>
              </w:rPr>
              <w:t>0.00%</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0.00%</w:t>
            </w:r>
          </w:p>
        </w:tc>
      </w:tr>
      <w:tr>
        <w:trPr>
          <w:trHeight w:val="32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其他服务</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3"/>
              <w:jc w:val="right"/>
              <w:rPr>
                <w:rFonts w:ascii="Times New Roman" w:hAnsi="Times New Roman" w:cs="Times New Roman" w:eastAsia="Times New Roman" w:hint="default"/>
                <w:sz w:val="18"/>
                <w:szCs w:val="18"/>
              </w:rPr>
            </w:pPr>
            <w:r>
              <w:rPr>
                <w:rFonts w:ascii="Times New Roman"/>
                <w:spacing w:val="-1"/>
                <w:sz w:val="18"/>
              </w:rPr>
              <w:t>3,169,573.85</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1.01%</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4"/>
              <w:jc w:val="right"/>
              <w:rPr>
                <w:rFonts w:ascii="Times New Roman" w:hAnsi="Times New Roman" w:cs="Times New Roman" w:eastAsia="Times New Roman" w:hint="default"/>
                <w:sz w:val="18"/>
                <w:szCs w:val="18"/>
              </w:rPr>
            </w:pPr>
            <w:r>
              <w:rPr>
                <w:rFonts w:ascii="Times New Roman"/>
                <w:spacing w:val="-1"/>
                <w:sz w:val="18"/>
              </w:rPr>
              <w:t>7,533,031.61</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6"/>
              <w:jc w:val="right"/>
              <w:rPr>
                <w:rFonts w:ascii="Times New Roman" w:hAnsi="Times New Roman" w:cs="Times New Roman" w:eastAsia="Times New Roman" w:hint="default"/>
                <w:sz w:val="18"/>
                <w:szCs w:val="18"/>
              </w:rPr>
            </w:pPr>
            <w:r>
              <w:rPr>
                <w:rFonts w:ascii="Times New Roman"/>
                <w:sz w:val="18"/>
              </w:rPr>
              <w:t>1.99%</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6"/>
              <w:jc w:val="right"/>
              <w:rPr>
                <w:rFonts w:ascii="Times New Roman" w:hAnsi="Times New Roman" w:cs="Times New Roman" w:eastAsia="Times New Roman" w:hint="default"/>
                <w:sz w:val="18"/>
                <w:szCs w:val="18"/>
              </w:rPr>
            </w:pPr>
            <w:r>
              <w:rPr>
                <w:rFonts w:ascii="Times New Roman"/>
                <w:sz w:val="18"/>
              </w:rPr>
              <w:t>-57.92%</w:t>
            </w:r>
          </w:p>
        </w:tc>
      </w:tr>
      <w:tr>
        <w:trPr>
          <w:trHeight w:val="32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云服务业务</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3"/>
              <w:jc w:val="right"/>
              <w:rPr>
                <w:rFonts w:ascii="Times New Roman" w:hAnsi="Times New Roman" w:cs="Times New Roman" w:eastAsia="Times New Roman" w:hint="default"/>
                <w:sz w:val="18"/>
                <w:szCs w:val="18"/>
              </w:rPr>
            </w:pPr>
            <w:r>
              <w:rPr>
                <w:rFonts w:ascii="Times New Roman"/>
                <w:spacing w:val="-1"/>
                <w:sz w:val="18"/>
              </w:rPr>
              <w:t>77,628,273.07</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6"/>
              <w:jc w:val="right"/>
              <w:rPr>
                <w:rFonts w:ascii="Times New Roman" w:hAnsi="Times New Roman" w:cs="Times New Roman" w:eastAsia="Times New Roman" w:hint="default"/>
                <w:sz w:val="18"/>
                <w:szCs w:val="18"/>
              </w:rPr>
            </w:pPr>
            <w:r>
              <w:rPr>
                <w:rFonts w:ascii="Times New Roman"/>
                <w:sz w:val="18"/>
              </w:rPr>
              <w:t>24.78%</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5"/>
              <w:jc w:val="right"/>
              <w:rPr>
                <w:rFonts w:ascii="Times New Roman" w:hAnsi="Times New Roman" w:cs="Times New Roman" w:eastAsia="Times New Roman" w:hint="default"/>
                <w:sz w:val="18"/>
                <w:szCs w:val="18"/>
              </w:rPr>
            </w:pPr>
            <w:r>
              <w:rPr>
                <w:rFonts w:ascii="Times New Roman"/>
                <w:spacing w:val="-1"/>
                <w:sz w:val="18"/>
              </w:rPr>
              <w:t>56,422,953.89</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4"/>
              <w:jc w:val="right"/>
              <w:rPr>
                <w:rFonts w:ascii="Times New Roman" w:hAnsi="Times New Roman" w:cs="Times New Roman" w:eastAsia="Times New Roman" w:hint="default"/>
                <w:sz w:val="18"/>
                <w:szCs w:val="18"/>
              </w:rPr>
            </w:pPr>
            <w:r>
              <w:rPr>
                <w:rFonts w:ascii="Times New Roman"/>
                <w:sz w:val="18"/>
              </w:rPr>
              <w:t>14.94%</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6"/>
              <w:jc w:val="right"/>
              <w:rPr>
                <w:rFonts w:ascii="Times New Roman" w:hAnsi="Times New Roman" w:cs="Times New Roman" w:eastAsia="Times New Roman" w:hint="default"/>
                <w:sz w:val="18"/>
                <w:szCs w:val="18"/>
              </w:rPr>
            </w:pPr>
            <w:r>
              <w:rPr>
                <w:rFonts w:ascii="Times New Roman"/>
                <w:sz w:val="18"/>
              </w:rPr>
              <w:t>37.58%</w:t>
            </w:r>
          </w:p>
        </w:tc>
      </w:tr>
      <w:tr>
        <w:trPr>
          <w:trHeight w:val="32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科技文旅业务</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3"/>
              <w:jc w:val="right"/>
              <w:rPr>
                <w:rFonts w:ascii="Times New Roman" w:hAnsi="Times New Roman" w:cs="Times New Roman" w:eastAsia="Times New Roman" w:hint="default"/>
                <w:sz w:val="18"/>
                <w:szCs w:val="18"/>
              </w:rPr>
            </w:pPr>
            <w:r>
              <w:rPr>
                <w:rFonts w:ascii="Times New Roman"/>
                <w:spacing w:val="-1"/>
                <w:sz w:val="18"/>
              </w:rPr>
              <w:t>13,332,358.53</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4.26%</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4"/>
              <w:jc w:val="right"/>
              <w:rPr>
                <w:rFonts w:ascii="Times New Roman" w:hAnsi="Times New Roman" w:cs="Times New Roman" w:eastAsia="Times New Roman" w:hint="default"/>
                <w:sz w:val="18"/>
                <w:szCs w:val="18"/>
              </w:rPr>
            </w:pPr>
            <w:r>
              <w:rPr>
                <w:rFonts w:ascii="Times New Roman"/>
                <w:spacing w:val="-1"/>
                <w:sz w:val="18"/>
              </w:rPr>
              <w:t>0.00</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6"/>
              <w:jc w:val="right"/>
              <w:rPr>
                <w:rFonts w:ascii="Times New Roman" w:hAnsi="Times New Roman" w:cs="Times New Roman" w:eastAsia="Times New Roman" w:hint="default"/>
                <w:sz w:val="18"/>
                <w:szCs w:val="18"/>
              </w:rPr>
            </w:pPr>
            <w:r>
              <w:rPr>
                <w:rFonts w:ascii="Times New Roman"/>
                <w:sz w:val="18"/>
              </w:rPr>
              <w:t>0.00%</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0.00%</w:t>
            </w:r>
          </w:p>
        </w:tc>
      </w:tr>
      <w:tr>
        <w:trPr>
          <w:trHeight w:val="32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Times New Roman" w:hAnsi="Times New Roman" w:cs="Times New Roman" w:eastAsia="Times New Roman" w:hint="default"/>
                <w:sz w:val="18"/>
                <w:szCs w:val="18"/>
              </w:rPr>
            </w:pPr>
            <w:r>
              <w:rPr>
                <w:rFonts w:ascii="Times New Roman"/>
                <w:spacing w:val="-1"/>
                <w:sz w:val="18"/>
              </w:rPr>
              <w:t>6,775,013.56</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z w:val="18"/>
              </w:rPr>
              <w:t>2.16%</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4"/>
              <w:jc w:val="right"/>
              <w:rPr>
                <w:rFonts w:ascii="Times New Roman" w:hAnsi="Times New Roman" w:cs="Times New Roman" w:eastAsia="Times New Roman" w:hint="default"/>
                <w:sz w:val="18"/>
                <w:szCs w:val="18"/>
              </w:rPr>
            </w:pPr>
            <w:r>
              <w:rPr>
                <w:rFonts w:ascii="Times New Roman"/>
                <w:spacing w:val="-1"/>
                <w:sz w:val="18"/>
              </w:rPr>
              <w:t>5,922,801.93</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6"/>
              <w:jc w:val="right"/>
              <w:rPr>
                <w:rFonts w:ascii="Times New Roman" w:hAnsi="Times New Roman" w:cs="Times New Roman" w:eastAsia="Times New Roman" w:hint="default"/>
                <w:sz w:val="18"/>
                <w:szCs w:val="18"/>
              </w:rPr>
            </w:pPr>
            <w:r>
              <w:rPr>
                <w:rFonts w:ascii="Times New Roman"/>
                <w:sz w:val="18"/>
              </w:rPr>
              <w:t>1.57%</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6"/>
              <w:jc w:val="right"/>
              <w:rPr>
                <w:rFonts w:ascii="Times New Roman" w:hAnsi="Times New Roman" w:cs="Times New Roman" w:eastAsia="Times New Roman" w:hint="default"/>
                <w:sz w:val="18"/>
                <w:szCs w:val="18"/>
              </w:rPr>
            </w:pPr>
            <w:r>
              <w:rPr>
                <w:rFonts w:ascii="Times New Roman"/>
                <w:sz w:val="18"/>
              </w:rPr>
              <w:t>14.39%</w:t>
            </w:r>
          </w:p>
        </w:tc>
      </w:tr>
      <w:tr>
        <w:trPr>
          <w:trHeight w:val="322"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分产品（分游戏类型）</w:t>
            </w:r>
          </w:p>
        </w:tc>
      </w:tr>
      <w:tr>
        <w:trPr>
          <w:trHeight w:val="32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网络游戏业务</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3"/>
              <w:jc w:val="right"/>
              <w:rPr>
                <w:rFonts w:ascii="Times New Roman" w:hAnsi="Times New Roman" w:cs="Times New Roman" w:eastAsia="Times New Roman" w:hint="default"/>
                <w:sz w:val="18"/>
                <w:szCs w:val="18"/>
              </w:rPr>
            </w:pPr>
            <w:r>
              <w:rPr>
                <w:rFonts w:ascii="Times New Roman"/>
                <w:spacing w:val="-1"/>
                <w:sz w:val="18"/>
              </w:rPr>
              <w:t>215,487,498.22</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6"/>
              <w:jc w:val="right"/>
              <w:rPr>
                <w:rFonts w:ascii="Times New Roman" w:hAnsi="Times New Roman" w:cs="Times New Roman" w:eastAsia="Times New Roman" w:hint="default"/>
                <w:sz w:val="18"/>
                <w:szCs w:val="18"/>
              </w:rPr>
            </w:pPr>
            <w:r>
              <w:rPr>
                <w:rFonts w:ascii="Times New Roman"/>
                <w:sz w:val="18"/>
              </w:rPr>
              <w:t>68.80%</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5"/>
              <w:jc w:val="right"/>
              <w:rPr>
                <w:rFonts w:ascii="Times New Roman" w:hAnsi="Times New Roman" w:cs="Times New Roman" w:eastAsia="Times New Roman" w:hint="default"/>
                <w:sz w:val="18"/>
                <w:szCs w:val="18"/>
              </w:rPr>
            </w:pPr>
            <w:r>
              <w:rPr>
                <w:rFonts w:ascii="Times New Roman"/>
                <w:spacing w:val="-1"/>
                <w:sz w:val="18"/>
              </w:rPr>
              <w:t>315,425,255.23</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4"/>
              <w:jc w:val="right"/>
              <w:rPr>
                <w:rFonts w:ascii="Times New Roman" w:hAnsi="Times New Roman" w:cs="Times New Roman" w:eastAsia="Times New Roman" w:hint="default"/>
                <w:sz w:val="18"/>
                <w:szCs w:val="18"/>
              </w:rPr>
            </w:pPr>
            <w:r>
              <w:rPr>
                <w:rFonts w:ascii="Times New Roman"/>
                <w:sz w:val="18"/>
              </w:rPr>
              <w:t>83.49%</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6"/>
              <w:jc w:val="right"/>
              <w:rPr>
                <w:rFonts w:ascii="Times New Roman" w:hAnsi="Times New Roman" w:cs="Times New Roman" w:eastAsia="Times New Roman" w:hint="default"/>
                <w:sz w:val="18"/>
                <w:szCs w:val="18"/>
              </w:rPr>
            </w:pPr>
            <w:r>
              <w:rPr>
                <w:rFonts w:ascii="Times New Roman"/>
                <w:sz w:val="18"/>
              </w:rPr>
              <w:t>-31.68%</w:t>
            </w:r>
          </w:p>
        </w:tc>
      </w:tr>
      <w:tr>
        <w:trPr>
          <w:trHeight w:val="32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其中：</w:t>
            </w:r>
            <w:r>
              <w:rPr>
                <w:rFonts w:ascii="Times New Roman" w:hAnsi="Times New Roman" w:cs="Times New Roman" w:eastAsia="Times New Roman" w:hint="default"/>
                <w:sz w:val="18"/>
                <w:szCs w:val="18"/>
              </w:rPr>
              <w:t>MMO</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游戏</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3"/>
              <w:jc w:val="right"/>
              <w:rPr>
                <w:rFonts w:ascii="Times New Roman" w:hAnsi="Times New Roman" w:cs="Times New Roman" w:eastAsia="Times New Roman" w:hint="default"/>
                <w:sz w:val="18"/>
                <w:szCs w:val="18"/>
              </w:rPr>
            </w:pPr>
            <w:r>
              <w:rPr>
                <w:rFonts w:ascii="Times New Roman"/>
                <w:spacing w:val="-1"/>
                <w:sz w:val="18"/>
              </w:rPr>
              <w:t>72,318,253.53</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6"/>
              <w:jc w:val="right"/>
              <w:rPr>
                <w:rFonts w:ascii="Times New Roman" w:hAnsi="Times New Roman" w:cs="Times New Roman" w:eastAsia="Times New Roman" w:hint="default"/>
                <w:sz w:val="18"/>
                <w:szCs w:val="18"/>
              </w:rPr>
            </w:pPr>
            <w:r>
              <w:rPr>
                <w:rFonts w:ascii="Times New Roman"/>
                <w:sz w:val="18"/>
              </w:rPr>
              <w:t>23.09%</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5"/>
              <w:jc w:val="right"/>
              <w:rPr>
                <w:rFonts w:ascii="Times New Roman" w:hAnsi="Times New Roman" w:cs="Times New Roman" w:eastAsia="Times New Roman" w:hint="default"/>
                <w:sz w:val="18"/>
                <w:szCs w:val="18"/>
              </w:rPr>
            </w:pPr>
            <w:r>
              <w:rPr>
                <w:rFonts w:ascii="Times New Roman"/>
                <w:spacing w:val="-1"/>
                <w:sz w:val="18"/>
              </w:rPr>
              <w:t>177,006,124.98</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4"/>
              <w:jc w:val="right"/>
              <w:rPr>
                <w:rFonts w:ascii="Times New Roman" w:hAnsi="Times New Roman" w:cs="Times New Roman" w:eastAsia="Times New Roman" w:hint="default"/>
                <w:sz w:val="18"/>
                <w:szCs w:val="18"/>
              </w:rPr>
            </w:pPr>
            <w:r>
              <w:rPr>
                <w:rFonts w:ascii="Times New Roman"/>
                <w:sz w:val="18"/>
              </w:rPr>
              <w:t>46.86%</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6"/>
              <w:jc w:val="right"/>
              <w:rPr>
                <w:rFonts w:ascii="Times New Roman" w:hAnsi="Times New Roman" w:cs="Times New Roman" w:eastAsia="Times New Roman" w:hint="default"/>
                <w:sz w:val="18"/>
                <w:szCs w:val="18"/>
              </w:rPr>
            </w:pPr>
            <w:r>
              <w:rPr>
                <w:rFonts w:ascii="Times New Roman"/>
                <w:sz w:val="18"/>
              </w:rPr>
              <w:t>-59.14%</w:t>
            </w:r>
          </w:p>
        </w:tc>
      </w:tr>
      <w:tr>
        <w:trPr>
          <w:trHeight w:val="32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网页游戏</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3"/>
              <w:jc w:val="right"/>
              <w:rPr>
                <w:rFonts w:ascii="Times New Roman" w:hAnsi="Times New Roman" w:cs="Times New Roman" w:eastAsia="Times New Roman" w:hint="default"/>
                <w:sz w:val="18"/>
                <w:szCs w:val="18"/>
              </w:rPr>
            </w:pPr>
            <w:r>
              <w:rPr>
                <w:rFonts w:ascii="Times New Roman"/>
                <w:spacing w:val="-1"/>
                <w:sz w:val="18"/>
              </w:rPr>
              <w:t>24,134,882.65</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7.71%</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5"/>
              <w:jc w:val="right"/>
              <w:rPr>
                <w:rFonts w:ascii="Times New Roman" w:hAnsi="Times New Roman" w:cs="Times New Roman" w:eastAsia="Times New Roman" w:hint="default"/>
                <w:sz w:val="18"/>
                <w:szCs w:val="18"/>
              </w:rPr>
            </w:pPr>
            <w:r>
              <w:rPr>
                <w:rFonts w:ascii="Times New Roman"/>
                <w:spacing w:val="-1"/>
                <w:sz w:val="18"/>
              </w:rPr>
              <w:t>14,498,532.87</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6"/>
              <w:jc w:val="right"/>
              <w:rPr>
                <w:rFonts w:ascii="Times New Roman" w:hAnsi="Times New Roman" w:cs="Times New Roman" w:eastAsia="Times New Roman" w:hint="default"/>
                <w:sz w:val="18"/>
                <w:szCs w:val="18"/>
              </w:rPr>
            </w:pPr>
            <w:r>
              <w:rPr>
                <w:rFonts w:ascii="Times New Roman"/>
                <w:sz w:val="18"/>
              </w:rPr>
              <w:t>3.84%</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6"/>
              <w:jc w:val="right"/>
              <w:rPr>
                <w:rFonts w:ascii="Times New Roman" w:hAnsi="Times New Roman" w:cs="Times New Roman" w:eastAsia="Times New Roman" w:hint="default"/>
                <w:sz w:val="18"/>
                <w:szCs w:val="18"/>
              </w:rPr>
            </w:pPr>
            <w:r>
              <w:rPr>
                <w:rFonts w:ascii="Times New Roman"/>
                <w:sz w:val="18"/>
              </w:rPr>
              <w:t>66.46%</w:t>
            </w:r>
          </w:p>
        </w:tc>
      </w:tr>
      <w:tr>
        <w:trPr>
          <w:trHeight w:val="32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手机游戏</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3"/>
              <w:jc w:val="right"/>
              <w:rPr>
                <w:rFonts w:ascii="Times New Roman" w:hAnsi="Times New Roman" w:cs="Times New Roman" w:eastAsia="Times New Roman" w:hint="default"/>
                <w:sz w:val="18"/>
                <w:szCs w:val="18"/>
              </w:rPr>
            </w:pPr>
            <w:r>
              <w:rPr>
                <w:rFonts w:ascii="Times New Roman"/>
                <w:spacing w:val="-1"/>
                <w:sz w:val="18"/>
              </w:rPr>
              <w:t>116,521,448.56</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6"/>
              <w:jc w:val="right"/>
              <w:rPr>
                <w:rFonts w:ascii="Times New Roman" w:hAnsi="Times New Roman" w:cs="Times New Roman" w:eastAsia="Times New Roman" w:hint="default"/>
                <w:sz w:val="18"/>
                <w:szCs w:val="18"/>
              </w:rPr>
            </w:pPr>
            <w:r>
              <w:rPr>
                <w:rFonts w:ascii="Times New Roman"/>
                <w:sz w:val="18"/>
              </w:rPr>
              <w:t>37.20%</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5"/>
              <w:jc w:val="right"/>
              <w:rPr>
                <w:rFonts w:ascii="Times New Roman" w:hAnsi="Times New Roman" w:cs="Times New Roman" w:eastAsia="Times New Roman" w:hint="default"/>
                <w:sz w:val="18"/>
                <w:szCs w:val="18"/>
              </w:rPr>
            </w:pPr>
            <w:r>
              <w:rPr>
                <w:rFonts w:ascii="Times New Roman"/>
                <w:spacing w:val="-1"/>
                <w:sz w:val="18"/>
              </w:rPr>
              <w:t>117,150,537.46</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4"/>
              <w:jc w:val="right"/>
              <w:rPr>
                <w:rFonts w:ascii="Times New Roman" w:hAnsi="Times New Roman" w:cs="Times New Roman" w:eastAsia="Times New Roman" w:hint="default"/>
                <w:sz w:val="18"/>
                <w:szCs w:val="18"/>
              </w:rPr>
            </w:pPr>
            <w:r>
              <w:rPr>
                <w:rFonts w:ascii="Times New Roman"/>
                <w:sz w:val="18"/>
              </w:rPr>
              <w:t>31.00%</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-0.54%</w:t>
            </w:r>
          </w:p>
        </w:tc>
      </w:tr>
      <w:tr>
        <w:trPr>
          <w:trHeight w:val="32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其他服务</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Times New Roman" w:hAnsi="Times New Roman" w:cs="Times New Roman" w:eastAsia="Times New Roman" w:hint="default"/>
                <w:sz w:val="18"/>
                <w:szCs w:val="18"/>
              </w:rPr>
            </w:pPr>
            <w:r>
              <w:rPr>
                <w:rFonts w:ascii="Times New Roman"/>
                <w:spacing w:val="-1"/>
                <w:sz w:val="18"/>
              </w:rPr>
              <w:t>2,512,913.48</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z w:val="18"/>
              </w:rPr>
              <w:t>0.80%</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4"/>
              <w:jc w:val="right"/>
              <w:rPr>
                <w:rFonts w:ascii="Times New Roman" w:hAnsi="Times New Roman" w:cs="Times New Roman" w:eastAsia="Times New Roman" w:hint="default"/>
                <w:sz w:val="18"/>
                <w:szCs w:val="18"/>
              </w:rPr>
            </w:pPr>
            <w:r>
              <w:rPr>
                <w:rFonts w:ascii="Times New Roman"/>
                <w:spacing w:val="-1"/>
                <w:sz w:val="18"/>
              </w:rPr>
              <w:t>6,770,059.92</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6"/>
              <w:jc w:val="right"/>
              <w:rPr>
                <w:rFonts w:ascii="Times New Roman" w:hAnsi="Times New Roman" w:cs="Times New Roman" w:eastAsia="Times New Roman" w:hint="default"/>
                <w:sz w:val="18"/>
                <w:szCs w:val="18"/>
              </w:rPr>
            </w:pPr>
            <w:r>
              <w:rPr>
                <w:rFonts w:ascii="Times New Roman"/>
                <w:sz w:val="18"/>
              </w:rPr>
              <w:t>1.79%</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6"/>
              <w:jc w:val="right"/>
              <w:rPr>
                <w:rFonts w:ascii="Times New Roman" w:hAnsi="Times New Roman" w:cs="Times New Roman" w:eastAsia="Times New Roman" w:hint="default"/>
                <w:sz w:val="18"/>
                <w:szCs w:val="18"/>
              </w:rPr>
            </w:pPr>
            <w:r>
              <w:rPr>
                <w:rFonts w:ascii="Times New Roman"/>
                <w:sz w:val="18"/>
              </w:rPr>
              <w:t>-62.88%</w:t>
            </w:r>
          </w:p>
        </w:tc>
      </w:tr>
      <w:tr>
        <w:trPr>
          <w:trHeight w:val="32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云服务业务</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3"/>
              <w:jc w:val="right"/>
              <w:rPr>
                <w:rFonts w:ascii="Times New Roman" w:hAnsi="Times New Roman" w:cs="Times New Roman" w:eastAsia="Times New Roman" w:hint="default"/>
                <w:sz w:val="18"/>
                <w:szCs w:val="18"/>
              </w:rPr>
            </w:pPr>
            <w:r>
              <w:rPr>
                <w:rFonts w:ascii="Times New Roman"/>
                <w:spacing w:val="-1"/>
                <w:sz w:val="18"/>
              </w:rPr>
              <w:t>77,628,273.07</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6"/>
              <w:jc w:val="right"/>
              <w:rPr>
                <w:rFonts w:ascii="Times New Roman" w:hAnsi="Times New Roman" w:cs="Times New Roman" w:eastAsia="Times New Roman" w:hint="default"/>
                <w:sz w:val="18"/>
                <w:szCs w:val="18"/>
              </w:rPr>
            </w:pPr>
            <w:r>
              <w:rPr>
                <w:rFonts w:ascii="Times New Roman"/>
                <w:sz w:val="18"/>
              </w:rPr>
              <w:t>24.78%</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5"/>
              <w:jc w:val="right"/>
              <w:rPr>
                <w:rFonts w:ascii="Times New Roman" w:hAnsi="Times New Roman" w:cs="Times New Roman" w:eastAsia="Times New Roman" w:hint="default"/>
                <w:sz w:val="18"/>
                <w:szCs w:val="18"/>
              </w:rPr>
            </w:pPr>
            <w:r>
              <w:rPr>
                <w:rFonts w:ascii="Times New Roman"/>
                <w:spacing w:val="-1"/>
                <w:sz w:val="18"/>
              </w:rPr>
              <w:t>56,422,953.89</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4"/>
              <w:jc w:val="right"/>
              <w:rPr>
                <w:rFonts w:ascii="Times New Roman" w:hAnsi="Times New Roman" w:cs="Times New Roman" w:eastAsia="Times New Roman" w:hint="default"/>
                <w:sz w:val="18"/>
                <w:szCs w:val="18"/>
              </w:rPr>
            </w:pPr>
            <w:r>
              <w:rPr>
                <w:rFonts w:ascii="Times New Roman"/>
                <w:sz w:val="18"/>
              </w:rPr>
              <w:t>14.94%</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6"/>
              <w:jc w:val="right"/>
              <w:rPr>
                <w:rFonts w:ascii="Times New Roman" w:hAnsi="Times New Roman" w:cs="Times New Roman" w:eastAsia="Times New Roman" w:hint="default"/>
                <w:sz w:val="18"/>
                <w:szCs w:val="18"/>
              </w:rPr>
            </w:pPr>
            <w:r>
              <w:rPr>
                <w:rFonts w:ascii="Times New Roman"/>
                <w:sz w:val="18"/>
              </w:rPr>
              <w:t>37.58%</w:t>
            </w:r>
          </w:p>
        </w:tc>
      </w:tr>
      <w:tr>
        <w:trPr>
          <w:trHeight w:val="32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科技文旅业务</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3"/>
              <w:jc w:val="right"/>
              <w:rPr>
                <w:rFonts w:ascii="Times New Roman" w:hAnsi="Times New Roman" w:cs="Times New Roman" w:eastAsia="Times New Roman" w:hint="default"/>
                <w:sz w:val="18"/>
                <w:szCs w:val="18"/>
              </w:rPr>
            </w:pPr>
            <w:r>
              <w:rPr>
                <w:rFonts w:ascii="Times New Roman"/>
                <w:spacing w:val="-1"/>
                <w:sz w:val="18"/>
              </w:rPr>
              <w:t>13,332,358.53</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4.26%</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4"/>
              <w:jc w:val="right"/>
              <w:rPr>
                <w:rFonts w:ascii="Times New Roman" w:hAnsi="Times New Roman" w:cs="Times New Roman" w:eastAsia="Times New Roman" w:hint="default"/>
                <w:sz w:val="18"/>
                <w:szCs w:val="18"/>
              </w:rPr>
            </w:pPr>
            <w:r>
              <w:rPr>
                <w:rFonts w:ascii="Times New Roman"/>
                <w:spacing w:val="-1"/>
                <w:sz w:val="18"/>
              </w:rPr>
              <w:t>0.00</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6"/>
              <w:jc w:val="right"/>
              <w:rPr>
                <w:rFonts w:ascii="Times New Roman" w:hAnsi="Times New Roman" w:cs="Times New Roman" w:eastAsia="Times New Roman" w:hint="default"/>
                <w:sz w:val="18"/>
                <w:szCs w:val="18"/>
              </w:rPr>
            </w:pPr>
            <w:r>
              <w:rPr>
                <w:rFonts w:ascii="Times New Roman"/>
                <w:sz w:val="18"/>
              </w:rPr>
              <w:t>0.00%</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0.00%</w:t>
            </w:r>
          </w:p>
        </w:tc>
      </w:tr>
      <w:tr>
        <w:trPr>
          <w:trHeight w:val="32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3"/>
              <w:jc w:val="right"/>
              <w:rPr>
                <w:rFonts w:ascii="Times New Roman" w:hAnsi="Times New Roman" w:cs="Times New Roman" w:eastAsia="Times New Roman" w:hint="default"/>
                <w:sz w:val="18"/>
                <w:szCs w:val="18"/>
              </w:rPr>
            </w:pPr>
            <w:r>
              <w:rPr>
                <w:rFonts w:ascii="Times New Roman"/>
                <w:spacing w:val="-1"/>
                <w:sz w:val="18"/>
              </w:rPr>
              <w:t>6,775,013.56</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2.16%</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4"/>
              <w:jc w:val="right"/>
              <w:rPr>
                <w:rFonts w:ascii="Times New Roman" w:hAnsi="Times New Roman" w:cs="Times New Roman" w:eastAsia="Times New Roman" w:hint="default"/>
                <w:sz w:val="18"/>
                <w:szCs w:val="18"/>
              </w:rPr>
            </w:pPr>
            <w:r>
              <w:rPr>
                <w:rFonts w:ascii="Times New Roman"/>
                <w:spacing w:val="-1"/>
                <w:sz w:val="18"/>
              </w:rPr>
              <w:t>5,922,801.93</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6"/>
              <w:jc w:val="right"/>
              <w:rPr>
                <w:rFonts w:ascii="Times New Roman" w:hAnsi="Times New Roman" w:cs="Times New Roman" w:eastAsia="Times New Roman" w:hint="default"/>
                <w:sz w:val="18"/>
                <w:szCs w:val="18"/>
              </w:rPr>
            </w:pPr>
            <w:r>
              <w:rPr>
                <w:rFonts w:ascii="Times New Roman"/>
                <w:sz w:val="18"/>
              </w:rPr>
              <w:t>1.57%</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6"/>
              <w:jc w:val="right"/>
              <w:rPr>
                <w:rFonts w:ascii="Times New Roman" w:hAnsi="Times New Roman" w:cs="Times New Roman" w:eastAsia="Times New Roman" w:hint="default"/>
                <w:sz w:val="18"/>
                <w:szCs w:val="18"/>
              </w:rPr>
            </w:pPr>
            <w:r>
              <w:rPr>
                <w:rFonts w:ascii="Times New Roman"/>
                <w:sz w:val="18"/>
              </w:rPr>
              <w:t>14.39%</w:t>
            </w:r>
          </w:p>
        </w:tc>
      </w:tr>
      <w:tr>
        <w:trPr>
          <w:trHeight w:val="322"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分业务</w:t>
            </w:r>
          </w:p>
        </w:tc>
      </w:tr>
      <w:tr>
        <w:trPr>
          <w:trHeight w:val="32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网络游戏业务</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3"/>
              <w:jc w:val="right"/>
              <w:rPr>
                <w:rFonts w:ascii="Times New Roman" w:hAnsi="Times New Roman" w:cs="Times New Roman" w:eastAsia="Times New Roman" w:hint="default"/>
                <w:sz w:val="18"/>
                <w:szCs w:val="18"/>
              </w:rPr>
            </w:pPr>
            <w:r>
              <w:rPr>
                <w:rFonts w:ascii="Times New Roman"/>
                <w:spacing w:val="-1"/>
                <w:sz w:val="18"/>
              </w:rPr>
              <w:t>215,487,498.22</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6"/>
              <w:jc w:val="right"/>
              <w:rPr>
                <w:rFonts w:ascii="Times New Roman" w:hAnsi="Times New Roman" w:cs="Times New Roman" w:eastAsia="Times New Roman" w:hint="default"/>
                <w:sz w:val="18"/>
                <w:szCs w:val="18"/>
              </w:rPr>
            </w:pPr>
            <w:r>
              <w:rPr>
                <w:rFonts w:ascii="Times New Roman"/>
                <w:sz w:val="18"/>
              </w:rPr>
              <w:t>68.80%</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5"/>
              <w:jc w:val="right"/>
              <w:rPr>
                <w:rFonts w:ascii="Times New Roman" w:hAnsi="Times New Roman" w:cs="Times New Roman" w:eastAsia="Times New Roman" w:hint="default"/>
                <w:sz w:val="18"/>
                <w:szCs w:val="18"/>
              </w:rPr>
            </w:pPr>
            <w:r>
              <w:rPr>
                <w:rFonts w:ascii="Times New Roman"/>
                <w:spacing w:val="-1"/>
                <w:sz w:val="18"/>
              </w:rPr>
              <w:t>315,425,255.23</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4"/>
              <w:jc w:val="right"/>
              <w:rPr>
                <w:rFonts w:ascii="Times New Roman" w:hAnsi="Times New Roman" w:cs="Times New Roman" w:eastAsia="Times New Roman" w:hint="default"/>
                <w:sz w:val="18"/>
                <w:szCs w:val="18"/>
              </w:rPr>
            </w:pPr>
            <w:r>
              <w:rPr>
                <w:rFonts w:ascii="Times New Roman"/>
                <w:sz w:val="18"/>
              </w:rPr>
              <w:t>83.49%</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6"/>
              <w:jc w:val="right"/>
              <w:rPr>
                <w:rFonts w:ascii="Times New Roman" w:hAnsi="Times New Roman" w:cs="Times New Roman" w:eastAsia="Times New Roman" w:hint="default"/>
                <w:sz w:val="18"/>
                <w:szCs w:val="18"/>
              </w:rPr>
            </w:pPr>
            <w:r>
              <w:rPr>
                <w:rFonts w:ascii="Times New Roman"/>
                <w:sz w:val="18"/>
              </w:rPr>
              <w:t>-31.68%</w:t>
            </w:r>
          </w:p>
        </w:tc>
      </w:tr>
      <w:tr>
        <w:trPr>
          <w:trHeight w:val="32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云服务业务</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Times New Roman" w:hAnsi="Times New Roman" w:cs="Times New Roman" w:eastAsia="Times New Roman" w:hint="default"/>
                <w:sz w:val="18"/>
                <w:szCs w:val="18"/>
              </w:rPr>
            </w:pPr>
            <w:r>
              <w:rPr>
                <w:rFonts w:ascii="Times New Roman"/>
                <w:spacing w:val="-1"/>
                <w:sz w:val="18"/>
              </w:rPr>
              <w:t>77,628,273.07</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6"/>
              <w:jc w:val="right"/>
              <w:rPr>
                <w:rFonts w:ascii="Times New Roman" w:hAnsi="Times New Roman" w:cs="Times New Roman" w:eastAsia="Times New Roman" w:hint="default"/>
                <w:sz w:val="18"/>
                <w:szCs w:val="18"/>
              </w:rPr>
            </w:pPr>
            <w:r>
              <w:rPr>
                <w:rFonts w:ascii="Times New Roman"/>
                <w:sz w:val="18"/>
              </w:rPr>
              <w:t>24.78%</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5"/>
              <w:jc w:val="right"/>
              <w:rPr>
                <w:rFonts w:ascii="Times New Roman" w:hAnsi="Times New Roman" w:cs="Times New Roman" w:eastAsia="Times New Roman" w:hint="default"/>
                <w:sz w:val="18"/>
                <w:szCs w:val="18"/>
              </w:rPr>
            </w:pPr>
            <w:r>
              <w:rPr>
                <w:rFonts w:ascii="Times New Roman"/>
                <w:spacing w:val="-1"/>
                <w:sz w:val="18"/>
              </w:rPr>
              <w:t>56,422,953.89</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4"/>
              <w:jc w:val="right"/>
              <w:rPr>
                <w:rFonts w:ascii="Times New Roman" w:hAnsi="Times New Roman" w:cs="Times New Roman" w:eastAsia="Times New Roman" w:hint="default"/>
                <w:sz w:val="18"/>
                <w:szCs w:val="18"/>
              </w:rPr>
            </w:pPr>
            <w:r>
              <w:rPr>
                <w:rFonts w:ascii="Times New Roman"/>
                <w:sz w:val="18"/>
              </w:rPr>
              <w:t>14.94%</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6"/>
              <w:jc w:val="right"/>
              <w:rPr>
                <w:rFonts w:ascii="Times New Roman" w:hAnsi="Times New Roman" w:cs="Times New Roman" w:eastAsia="Times New Roman" w:hint="default"/>
                <w:sz w:val="18"/>
                <w:szCs w:val="18"/>
              </w:rPr>
            </w:pPr>
            <w:r>
              <w:rPr>
                <w:rFonts w:ascii="Times New Roman"/>
                <w:sz w:val="18"/>
              </w:rPr>
              <w:t>37.58%</w:t>
            </w:r>
          </w:p>
        </w:tc>
      </w:tr>
      <w:tr>
        <w:trPr>
          <w:trHeight w:val="32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科技文旅业务</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3"/>
              <w:jc w:val="right"/>
              <w:rPr>
                <w:rFonts w:ascii="Times New Roman" w:hAnsi="Times New Roman" w:cs="Times New Roman" w:eastAsia="Times New Roman" w:hint="default"/>
                <w:sz w:val="18"/>
                <w:szCs w:val="18"/>
              </w:rPr>
            </w:pPr>
            <w:r>
              <w:rPr>
                <w:rFonts w:ascii="Times New Roman"/>
                <w:spacing w:val="-1"/>
                <w:sz w:val="18"/>
              </w:rPr>
              <w:t>13,332,358.53</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4.26%</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4"/>
              <w:jc w:val="right"/>
              <w:rPr>
                <w:rFonts w:ascii="Times New Roman" w:hAnsi="Times New Roman" w:cs="Times New Roman" w:eastAsia="Times New Roman" w:hint="default"/>
                <w:sz w:val="18"/>
                <w:szCs w:val="18"/>
              </w:rPr>
            </w:pPr>
            <w:r>
              <w:rPr>
                <w:rFonts w:ascii="Times New Roman"/>
                <w:spacing w:val="-1"/>
                <w:sz w:val="18"/>
              </w:rPr>
              <w:t>0.00</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6"/>
              <w:jc w:val="right"/>
              <w:rPr>
                <w:rFonts w:ascii="Times New Roman" w:hAnsi="Times New Roman" w:cs="Times New Roman" w:eastAsia="Times New Roman" w:hint="default"/>
                <w:sz w:val="18"/>
                <w:szCs w:val="18"/>
              </w:rPr>
            </w:pPr>
            <w:r>
              <w:rPr>
                <w:rFonts w:ascii="Times New Roman"/>
                <w:sz w:val="18"/>
              </w:rPr>
              <w:t>0.00%</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32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616" w:right="0"/>
              <w:jc w:val="left"/>
              <w:rPr>
                <w:rFonts w:ascii="Times New Roman" w:hAnsi="Times New Roman" w:cs="Times New Roman" w:eastAsia="Times New Roman" w:hint="default"/>
                <w:sz w:val="18"/>
                <w:szCs w:val="18"/>
              </w:rPr>
            </w:pPr>
            <w:r>
              <w:rPr>
                <w:rFonts w:ascii="Times New Roman"/>
                <w:sz w:val="18"/>
              </w:rPr>
              <w:t>6,775,013.56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2.16%</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617" w:right="0"/>
              <w:jc w:val="left"/>
              <w:rPr>
                <w:rFonts w:ascii="Times New Roman" w:hAnsi="Times New Roman" w:cs="Times New Roman" w:eastAsia="Times New Roman" w:hint="default"/>
                <w:sz w:val="18"/>
                <w:szCs w:val="18"/>
              </w:rPr>
            </w:pPr>
            <w:r>
              <w:rPr>
                <w:rFonts w:ascii="Times New Roman"/>
                <w:sz w:val="18"/>
              </w:rPr>
              <w:t>5,922,801.93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1.57%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08" w:right="0"/>
              <w:jc w:val="left"/>
              <w:rPr>
                <w:rFonts w:ascii="Times New Roman" w:hAnsi="Times New Roman" w:cs="Times New Roman" w:eastAsia="Times New Roman" w:hint="default"/>
                <w:sz w:val="18"/>
                <w:szCs w:val="18"/>
              </w:rPr>
            </w:pPr>
            <w:r>
              <w:rPr>
                <w:rFonts w:ascii="Times New Roman"/>
                <w:sz w:val="18"/>
              </w:rPr>
              <w:t>14.39%</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79" w:lineRule="exact" w:before="0"/>
        <w:ind w:left="152" w:right="-15"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）占公司营业收入或营业利润</w:t>
      </w:r>
      <w:r>
        <w:rPr>
          <w:rFonts w:ascii="宋体" w:hAnsi="宋体" w:cs="宋体" w:eastAsia="宋体" w:hint="default"/>
          <w:b/>
          <w:bCs/>
          <w:spacing w:val="-53"/>
          <w:sz w:val="21"/>
          <w:szCs w:val="21"/>
        </w:rPr>
        <w:t> </w:t>
      </w:r>
      <w:r>
        <w:rPr>
          <w:rFonts w:ascii="Times New Roman" w:hAnsi="Times New Roman" w:cs="Times New Roman" w:eastAsia="Times New Roman" w:hint="default"/>
          <w:b/>
          <w:bCs/>
          <w:sz w:val="21"/>
          <w:szCs w:val="21"/>
        </w:rPr>
        <w:t>10%</w:t>
      </w:r>
      <w:r>
        <w:rPr>
          <w:rFonts w:ascii="宋体" w:hAnsi="宋体" w:cs="宋体" w:eastAsia="宋体" w:hint="default"/>
          <w:b/>
          <w:bCs/>
          <w:sz w:val="21"/>
          <w:szCs w:val="21"/>
        </w:rPr>
        <w:t>以上的行业、产品或地区情况</w:t>
      </w:r>
      <w:r>
        <w:rPr>
          <w:rFonts w:ascii="宋体" w:hAnsi="宋体" w:cs="宋体" w:eastAsia="宋体" w:hint="default"/>
          <w:sz w:val="21"/>
          <w:szCs w:val="21"/>
        </w:rPr>
      </w:r>
    </w:p>
    <w:p>
      <w:pPr>
        <w:spacing w:line="309" w:lineRule="auto" w:before="44"/>
        <w:ind w:left="152" w:right="319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 公司是否需要遵守特殊行业的披露要求 是</w:t>
      </w:r>
    </w:p>
    <w:p>
      <w:pPr>
        <w:spacing w:before="24"/>
        <w:ind w:left="152" w:right="-15" w:firstLine="0"/>
        <w:jc w:val="left"/>
        <w:rPr>
          <w:rFonts w:ascii="宋体" w:hAnsi="宋体" w:cs="宋体" w:eastAsia="宋体" w:hint="default"/>
          <w:sz w:val="18"/>
          <w:szCs w:val="18"/>
        </w:rPr>
      </w:pPr>
      <w:r>
        <w:rPr>
          <w:rFonts w:ascii="宋体" w:hAnsi="宋体" w:cs="宋体" w:eastAsia="宋体" w:hint="default"/>
          <w:sz w:val="18"/>
          <w:szCs w:val="18"/>
        </w:rPr>
        <w:t>互联网游戏业</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before="157"/>
        <w:ind w:left="152"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60" w:left="980" w:right="980"/>
          <w:cols w:num="2" w:equalWidth="0">
            <w:col w:w="6428" w:space="2492"/>
            <w:col w:w="1030"/>
          </w:cols>
        </w:sectPr>
      </w:pPr>
    </w:p>
    <w:p>
      <w:pPr>
        <w:spacing w:line="240" w:lineRule="auto" w:before="3"/>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1368"/>
        <w:gridCol w:w="1366"/>
        <w:gridCol w:w="1366"/>
        <w:gridCol w:w="1368"/>
        <w:gridCol w:w="1366"/>
        <w:gridCol w:w="1369"/>
        <w:gridCol w:w="1370"/>
      </w:tblGrid>
      <w:tr>
        <w:trPr>
          <w:trHeight w:val="63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319" w:right="47" w:hanging="272"/>
              <w:jc w:val="left"/>
              <w:rPr>
                <w:rFonts w:ascii="宋体" w:hAnsi="宋体" w:cs="宋体" w:eastAsia="宋体" w:hint="default"/>
                <w:sz w:val="18"/>
                <w:szCs w:val="18"/>
              </w:rPr>
            </w:pPr>
            <w:r>
              <w:rPr>
                <w:rFonts w:ascii="宋体" w:hAnsi="宋体" w:cs="宋体" w:eastAsia="宋体" w:hint="default"/>
                <w:sz w:val="18"/>
                <w:szCs w:val="18"/>
              </w:rPr>
              <w:t>营业收入比上年 同期增减</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319" w:right="50" w:hanging="272"/>
              <w:jc w:val="left"/>
              <w:rPr>
                <w:rFonts w:ascii="宋体" w:hAnsi="宋体" w:cs="宋体" w:eastAsia="宋体" w:hint="default"/>
                <w:sz w:val="18"/>
                <w:szCs w:val="18"/>
              </w:rPr>
            </w:pPr>
            <w:r>
              <w:rPr>
                <w:rFonts w:ascii="宋体" w:hAnsi="宋体" w:cs="宋体" w:eastAsia="宋体" w:hint="default"/>
                <w:sz w:val="18"/>
                <w:szCs w:val="18"/>
              </w:rPr>
              <w:t>营业成本比上年 同期增减</w:t>
            </w:r>
          </w:p>
        </w:tc>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410" w:right="48" w:hanging="360"/>
              <w:jc w:val="left"/>
              <w:rPr>
                <w:rFonts w:ascii="宋体" w:hAnsi="宋体" w:cs="宋体" w:eastAsia="宋体" w:hint="default"/>
                <w:sz w:val="18"/>
                <w:szCs w:val="18"/>
              </w:rPr>
            </w:pPr>
            <w:r>
              <w:rPr>
                <w:rFonts w:ascii="宋体" w:hAnsi="宋体" w:cs="宋体" w:eastAsia="宋体" w:hint="default"/>
                <w:sz w:val="18"/>
                <w:szCs w:val="18"/>
              </w:rPr>
              <w:t>毛利率比上年同 期增减</w:t>
            </w:r>
          </w:p>
        </w:tc>
      </w:tr>
      <w:tr>
        <w:trPr>
          <w:trHeight w:val="322"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分业务</w:t>
            </w:r>
          </w:p>
        </w:tc>
      </w:tr>
      <w:tr>
        <w:trPr>
          <w:trHeight w:val="32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网络游戏业务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215,487,498.22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89,124,927.42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58.64%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6"/>
              <w:jc w:val="right"/>
              <w:rPr>
                <w:rFonts w:ascii="Times New Roman" w:hAnsi="Times New Roman" w:cs="Times New Roman" w:eastAsia="Times New Roman" w:hint="default"/>
                <w:sz w:val="18"/>
                <w:szCs w:val="18"/>
              </w:rPr>
            </w:pPr>
            <w:r>
              <w:rPr>
                <w:rFonts w:ascii="Times New Roman"/>
                <w:sz w:val="18"/>
              </w:rPr>
              <w:t>-31.68%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z w:val="18"/>
              </w:rPr>
              <w:t>-23.94%</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-4.21%</w:t>
            </w:r>
          </w:p>
        </w:tc>
      </w:tr>
      <w:tr>
        <w:trPr>
          <w:trHeight w:val="32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云服务业务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77,628,273.07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39,737,588.42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z w:val="18"/>
              </w:rPr>
              <w:t>48.81%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6"/>
              <w:jc w:val="right"/>
              <w:rPr>
                <w:rFonts w:ascii="Times New Roman" w:hAnsi="Times New Roman" w:cs="Times New Roman" w:eastAsia="Times New Roman" w:hint="default"/>
                <w:sz w:val="18"/>
                <w:szCs w:val="18"/>
              </w:rPr>
            </w:pPr>
            <w:r>
              <w:rPr>
                <w:rFonts w:ascii="Times New Roman"/>
                <w:sz w:val="18"/>
              </w:rPr>
              <w:t>37.58%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8"/>
              <w:jc w:val="right"/>
              <w:rPr>
                <w:rFonts w:ascii="Times New Roman" w:hAnsi="Times New Roman" w:cs="Times New Roman" w:eastAsia="Times New Roman" w:hint="default"/>
                <w:sz w:val="18"/>
                <w:szCs w:val="18"/>
              </w:rPr>
            </w:pPr>
            <w:r>
              <w:rPr>
                <w:rFonts w:ascii="Times New Roman"/>
                <w:sz w:val="18"/>
              </w:rPr>
              <w:t>38.35%</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z w:val="18"/>
              </w:rPr>
              <w:t>-0.28%</w:t>
            </w:r>
          </w:p>
        </w:tc>
      </w:tr>
      <w:tr>
        <w:trPr>
          <w:trHeight w:val="322"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分产品（分游戏类型）</w:t>
            </w:r>
          </w:p>
        </w:tc>
      </w:tr>
      <w:tr>
        <w:trPr>
          <w:trHeight w:val="32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MMO</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游戏</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72,318,253.53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29,208,380.20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59.61%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6"/>
              <w:jc w:val="right"/>
              <w:rPr>
                <w:rFonts w:ascii="Times New Roman" w:hAnsi="Times New Roman" w:cs="Times New Roman" w:eastAsia="Times New Roman" w:hint="default"/>
                <w:sz w:val="18"/>
                <w:szCs w:val="18"/>
              </w:rPr>
            </w:pPr>
            <w:r>
              <w:rPr>
                <w:rFonts w:ascii="Times New Roman"/>
                <w:sz w:val="18"/>
              </w:rPr>
              <w:t>-59.14%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z w:val="18"/>
              </w:rPr>
              <w:t>-26.13%</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6"/>
              <w:jc w:val="right"/>
              <w:rPr>
                <w:rFonts w:ascii="Times New Roman" w:hAnsi="Times New Roman" w:cs="Times New Roman" w:eastAsia="Times New Roman" w:hint="default"/>
                <w:sz w:val="18"/>
                <w:szCs w:val="18"/>
              </w:rPr>
            </w:pPr>
            <w:r>
              <w:rPr>
                <w:rFonts w:ascii="Times New Roman"/>
                <w:sz w:val="18"/>
              </w:rPr>
              <w:t>-18.05%</w:t>
            </w:r>
          </w:p>
        </w:tc>
      </w:tr>
      <w:tr>
        <w:trPr>
          <w:trHeight w:val="32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网页游戏</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24,134,882.65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5,727,897.17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76.27%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6"/>
              <w:jc w:val="right"/>
              <w:rPr>
                <w:rFonts w:ascii="Times New Roman" w:hAnsi="Times New Roman" w:cs="Times New Roman" w:eastAsia="Times New Roman" w:hint="default"/>
                <w:sz w:val="18"/>
                <w:szCs w:val="18"/>
              </w:rPr>
            </w:pPr>
            <w:r>
              <w:rPr>
                <w:rFonts w:ascii="Times New Roman"/>
                <w:sz w:val="18"/>
              </w:rPr>
              <w:t>66.46%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z w:val="18"/>
              </w:rPr>
              <w:t>-30.28%</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6"/>
              <w:jc w:val="right"/>
              <w:rPr>
                <w:rFonts w:ascii="Times New Roman" w:hAnsi="Times New Roman" w:cs="Times New Roman" w:eastAsia="Times New Roman" w:hint="default"/>
                <w:sz w:val="18"/>
                <w:szCs w:val="18"/>
              </w:rPr>
            </w:pPr>
            <w:r>
              <w:rPr>
                <w:rFonts w:ascii="Times New Roman"/>
                <w:sz w:val="18"/>
              </w:rPr>
              <w:t>32.93%</w:t>
            </w:r>
          </w:p>
        </w:tc>
      </w:tr>
      <w:tr>
        <w:trPr>
          <w:trHeight w:val="32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手机游戏</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116,521,448.56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53,439,094.31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54.14%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-0.54%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z w:val="18"/>
              </w:rPr>
              <w:t>-17.67%</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9.55%</w:t>
            </w:r>
          </w:p>
        </w:tc>
      </w:tr>
      <w:tr>
        <w:trPr>
          <w:trHeight w:val="32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云服务业务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77,628,273.07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39,737,588.42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48.81%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6"/>
              <w:jc w:val="right"/>
              <w:rPr>
                <w:rFonts w:ascii="Times New Roman" w:hAnsi="Times New Roman" w:cs="Times New Roman" w:eastAsia="Times New Roman" w:hint="default"/>
                <w:sz w:val="18"/>
                <w:szCs w:val="18"/>
              </w:rPr>
            </w:pPr>
            <w:r>
              <w:rPr>
                <w:rFonts w:ascii="Times New Roman"/>
                <w:sz w:val="18"/>
              </w:rPr>
              <w:t>37.58%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z w:val="18"/>
              </w:rPr>
              <w:t>38.35%</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-0.28%</w:t>
            </w:r>
          </w:p>
        </w:tc>
      </w:tr>
    </w:tbl>
    <w:p>
      <w:pPr>
        <w:spacing w:before="8"/>
        <w:ind w:left="152" w:right="0" w:firstLine="0"/>
        <w:jc w:val="left"/>
        <w:rPr>
          <w:rFonts w:ascii="宋体" w:hAnsi="宋体" w:cs="宋体" w:eastAsia="宋体" w:hint="default"/>
          <w:sz w:val="18"/>
          <w:szCs w:val="18"/>
        </w:rPr>
      </w:pPr>
      <w:r>
        <w:rPr>
          <w:rFonts w:ascii="宋体" w:hAnsi="宋体" w:cs="宋体" w:eastAsia="宋体" w:hint="default"/>
          <w:sz w:val="18"/>
          <w:szCs w:val="18"/>
        </w:rPr>
        <w:t>公司主营业务数据统计口径在报告期发生调整的情况下，公司最近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年按报告期末口径调整后的主营业务数据</w:t>
      </w:r>
    </w:p>
    <w:p>
      <w:pPr>
        <w:spacing w:before="63"/>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before="42"/>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）公司实物销售收入是否大于劳务收入</w:t>
      </w:r>
      <w:r>
        <w:rPr>
          <w:rFonts w:ascii="宋体" w:hAnsi="宋体" w:cs="宋体" w:eastAsia="宋体" w:hint="default"/>
          <w:sz w:val="21"/>
          <w:szCs w:val="21"/>
        </w:rPr>
      </w:r>
    </w:p>
    <w:p>
      <w:pPr>
        <w:spacing w:before="42"/>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before="42"/>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）公司已签订的重大销售合同截至本报告期的履行情况</w:t>
      </w:r>
      <w:r>
        <w:rPr>
          <w:rFonts w:ascii="宋体" w:hAnsi="宋体" w:cs="宋体" w:eastAsia="宋体" w:hint="default"/>
          <w:sz w:val="21"/>
          <w:szCs w:val="21"/>
        </w:rPr>
      </w:r>
    </w:p>
    <w:p>
      <w:pPr>
        <w:spacing w:before="44"/>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before="42"/>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）营业成本构成</w:t>
      </w:r>
      <w:r>
        <w:rPr>
          <w:rFonts w:ascii="宋体" w:hAnsi="宋体" w:cs="宋体" w:eastAsia="宋体" w:hint="default"/>
          <w:sz w:val="21"/>
          <w:szCs w:val="21"/>
        </w:rPr>
      </w:r>
    </w:p>
    <w:p>
      <w:pPr>
        <w:spacing w:before="42"/>
        <w:ind w:left="0" w:right="151" w:firstLine="0"/>
        <w:jc w:val="right"/>
        <w:rPr>
          <w:rFonts w:ascii="宋体" w:hAnsi="宋体" w:cs="宋体" w:eastAsia="宋体" w:hint="default"/>
          <w:sz w:val="18"/>
          <w:szCs w:val="18"/>
        </w:rPr>
      </w:pPr>
      <w:r>
        <w:rPr>
          <w:rFonts w:ascii="宋体" w:hAnsi="宋体" w:cs="宋体" w:eastAsia="宋体" w:hint="default"/>
          <w:sz w:val="18"/>
          <w:szCs w:val="18"/>
        </w:rPr>
        <w:t>行业和产品分类单位：元</w:t>
      </w:r>
    </w:p>
    <w:p>
      <w:pPr>
        <w:spacing w:line="240" w:lineRule="auto" w:before="3"/>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2127"/>
        <w:gridCol w:w="1561"/>
        <w:gridCol w:w="1558"/>
        <w:gridCol w:w="1418"/>
        <w:gridCol w:w="1561"/>
        <w:gridCol w:w="1416"/>
      </w:tblGrid>
      <w:tr>
        <w:trPr>
          <w:trHeight w:val="322" w:hRule="exact"/>
        </w:trPr>
        <w:tc>
          <w:tcPr>
            <w:tcW w:w="212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698"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311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97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4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322" w:hRule="exact"/>
        </w:trPr>
        <w:tc>
          <w:tcPr>
            <w:tcW w:w="2127" w:type="dxa"/>
            <w:vMerge/>
            <w:tcBorders>
              <w:left w:val="single" w:sz="4" w:space="0" w:color="000000"/>
              <w:bottom w:val="single" w:sz="4" w:space="0" w:color="000000"/>
              <w:right w:val="single" w:sz="4" w:space="0" w:color="000000"/>
            </w:tcBorders>
            <w:shd w:val="clear" w:color="auto" w:fill="D2D2D2"/>
          </w:tcPr>
          <w:p>
            <w:pPr/>
          </w:p>
        </w:tc>
        <w:tc>
          <w:tcPr>
            <w:tcW w:w="1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43" w:right="0"/>
              <w:jc w:val="left"/>
              <w:rPr>
                <w:rFonts w:ascii="宋体" w:hAnsi="宋体" w:cs="宋体" w:eastAsia="宋体" w:hint="default"/>
                <w:sz w:val="18"/>
                <w:szCs w:val="18"/>
              </w:rPr>
            </w:pPr>
            <w:r>
              <w:rPr>
                <w:rFonts w:ascii="宋体" w:hAnsi="宋体" w:cs="宋体" w:eastAsia="宋体" w:hint="default"/>
                <w:sz w:val="18"/>
                <w:szCs w:val="18"/>
              </w:rPr>
              <w:t>占营业成本比重</w:t>
            </w: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7"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44" w:right="0"/>
              <w:jc w:val="left"/>
              <w:rPr>
                <w:rFonts w:ascii="宋体" w:hAnsi="宋体" w:cs="宋体" w:eastAsia="宋体" w:hint="default"/>
                <w:sz w:val="18"/>
                <w:szCs w:val="18"/>
              </w:rPr>
            </w:pPr>
            <w:r>
              <w:rPr>
                <w:rFonts w:ascii="宋体" w:hAnsi="宋体" w:cs="宋体" w:eastAsia="宋体" w:hint="default"/>
                <w:sz w:val="18"/>
                <w:szCs w:val="18"/>
              </w:rPr>
              <w:t>占营业成本比重</w:t>
            </w:r>
          </w:p>
        </w:tc>
        <w:tc>
          <w:tcPr>
            <w:tcW w:w="1416" w:type="dxa"/>
            <w:vMerge/>
            <w:tcBorders>
              <w:left w:val="single" w:sz="4" w:space="0" w:color="000000"/>
              <w:bottom w:val="single" w:sz="4" w:space="0" w:color="000000"/>
              <w:right w:val="single" w:sz="4" w:space="0" w:color="000000"/>
            </w:tcBorders>
            <w:shd w:val="clear" w:color="auto" w:fill="D2D2D2"/>
          </w:tcPr>
          <w:p>
            <w:pPr/>
          </w:p>
        </w:tc>
      </w:tr>
      <w:tr>
        <w:trPr>
          <w:trHeight w:val="324"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网络游戏业务</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Times New Roman" w:hAnsi="Times New Roman" w:cs="Times New Roman" w:eastAsia="Times New Roman" w:hint="default"/>
                <w:sz w:val="18"/>
                <w:szCs w:val="18"/>
              </w:rPr>
            </w:pPr>
            <w:r>
              <w:rPr>
                <w:rFonts w:ascii="Times New Roman"/>
                <w:spacing w:val="-1"/>
                <w:sz w:val="18"/>
              </w:rPr>
              <w:t>89,124,927.42</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6"/>
              <w:jc w:val="right"/>
              <w:rPr>
                <w:rFonts w:ascii="Times New Roman" w:hAnsi="Times New Roman" w:cs="Times New Roman" w:eastAsia="Times New Roman" w:hint="default"/>
                <w:sz w:val="18"/>
                <w:szCs w:val="18"/>
              </w:rPr>
            </w:pPr>
            <w:r>
              <w:rPr>
                <w:rFonts w:ascii="Times New Roman"/>
                <w:sz w:val="18"/>
              </w:rPr>
              <w:t>64.67%</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7"/>
              <w:jc w:val="right"/>
              <w:rPr>
                <w:rFonts w:ascii="Times New Roman" w:hAnsi="Times New Roman" w:cs="Times New Roman" w:eastAsia="Times New Roman" w:hint="default"/>
                <w:sz w:val="18"/>
                <w:szCs w:val="18"/>
              </w:rPr>
            </w:pPr>
            <w:r>
              <w:rPr>
                <w:rFonts w:ascii="Times New Roman"/>
                <w:spacing w:val="-1"/>
                <w:sz w:val="18"/>
              </w:rPr>
              <w:t>117,172,971.90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8"/>
              <w:jc w:val="right"/>
              <w:rPr>
                <w:rFonts w:ascii="Times New Roman" w:hAnsi="Times New Roman" w:cs="Times New Roman" w:eastAsia="Times New Roman" w:hint="default"/>
                <w:sz w:val="18"/>
                <w:szCs w:val="18"/>
              </w:rPr>
            </w:pPr>
            <w:r>
              <w:rPr>
                <w:rFonts w:ascii="Times New Roman"/>
                <w:sz w:val="18"/>
              </w:rPr>
              <w:t>77.18%</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6"/>
              <w:jc w:val="right"/>
              <w:rPr>
                <w:rFonts w:ascii="Times New Roman" w:hAnsi="Times New Roman" w:cs="Times New Roman" w:eastAsia="Times New Roman" w:hint="default"/>
                <w:sz w:val="18"/>
                <w:szCs w:val="18"/>
              </w:rPr>
            </w:pPr>
            <w:r>
              <w:rPr>
                <w:rFonts w:ascii="Times New Roman"/>
                <w:sz w:val="18"/>
              </w:rPr>
              <w:t>-23.94%</w:t>
            </w:r>
          </w:p>
        </w:tc>
      </w:tr>
      <w:tr>
        <w:trPr>
          <w:trHeight w:val="322"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其中：公司自主运营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33,985,089.87</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6"/>
              <w:jc w:val="right"/>
              <w:rPr>
                <w:rFonts w:ascii="Times New Roman" w:hAnsi="Times New Roman" w:cs="Times New Roman" w:eastAsia="Times New Roman" w:hint="default"/>
                <w:sz w:val="18"/>
                <w:szCs w:val="18"/>
              </w:rPr>
            </w:pPr>
            <w:r>
              <w:rPr>
                <w:rFonts w:ascii="Times New Roman"/>
                <w:sz w:val="18"/>
              </w:rPr>
              <w:t>24.66%</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7"/>
              <w:jc w:val="right"/>
              <w:rPr>
                <w:rFonts w:ascii="Times New Roman" w:hAnsi="Times New Roman" w:cs="Times New Roman" w:eastAsia="Times New Roman" w:hint="default"/>
                <w:sz w:val="18"/>
                <w:szCs w:val="18"/>
              </w:rPr>
            </w:pPr>
            <w:r>
              <w:rPr>
                <w:rFonts w:ascii="Times New Roman"/>
                <w:spacing w:val="-1"/>
                <w:sz w:val="18"/>
              </w:rPr>
              <w:t>48,482,605.55</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z w:val="18"/>
              </w:rPr>
              <w:t>31.94%</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6"/>
              <w:jc w:val="right"/>
              <w:rPr>
                <w:rFonts w:ascii="Times New Roman" w:hAnsi="Times New Roman" w:cs="Times New Roman" w:eastAsia="Times New Roman" w:hint="default"/>
                <w:sz w:val="18"/>
                <w:szCs w:val="18"/>
              </w:rPr>
            </w:pPr>
            <w:r>
              <w:rPr>
                <w:rFonts w:ascii="Times New Roman"/>
                <w:sz w:val="18"/>
              </w:rPr>
              <w:t>-29.90%</w:t>
            </w:r>
          </w:p>
        </w:tc>
      </w:tr>
      <w:tr>
        <w:trPr>
          <w:trHeight w:val="322"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与平台联合运营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54,350,354.10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6"/>
              <w:jc w:val="right"/>
              <w:rPr>
                <w:rFonts w:ascii="Times New Roman" w:hAnsi="Times New Roman" w:cs="Times New Roman" w:eastAsia="Times New Roman" w:hint="default"/>
                <w:sz w:val="18"/>
                <w:szCs w:val="18"/>
              </w:rPr>
            </w:pPr>
            <w:r>
              <w:rPr>
                <w:rFonts w:ascii="Times New Roman"/>
                <w:sz w:val="18"/>
              </w:rPr>
              <w:t>39.44%</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7"/>
              <w:jc w:val="right"/>
              <w:rPr>
                <w:rFonts w:ascii="Times New Roman" w:hAnsi="Times New Roman" w:cs="Times New Roman" w:eastAsia="Times New Roman" w:hint="default"/>
                <w:sz w:val="18"/>
                <w:szCs w:val="18"/>
              </w:rPr>
            </w:pPr>
            <w:r>
              <w:rPr>
                <w:rFonts w:ascii="Times New Roman"/>
                <w:spacing w:val="-1"/>
                <w:sz w:val="18"/>
              </w:rPr>
              <w:t>59,003,556.77</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z w:val="18"/>
              </w:rPr>
              <w:t>38.87%</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-7.89%</w:t>
            </w:r>
          </w:p>
        </w:tc>
      </w:tr>
      <w:tr>
        <w:trPr>
          <w:trHeight w:val="322"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分服运营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7"/>
              <w:jc w:val="right"/>
              <w:rPr>
                <w:rFonts w:ascii="Times New Roman" w:hAnsi="Times New Roman" w:cs="Times New Roman" w:eastAsia="Times New Roman" w:hint="default"/>
                <w:sz w:val="18"/>
                <w:szCs w:val="18"/>
              </w:rPr>
            </w:pPr>
            <w:r>
              <w:rPr>
                <w:rFonts w:ascii="Times New Roman"/>
                <w:spacing w:val="-1"/>
                <w:sz w:val="18"/>
              </w:rPr>
              <w:t>1,174,293.29</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0.77%</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322"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著作权转让</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7"/>
              <w:jc w:val="right"/>
              <w:rPr>
                <w:rFonts w:ascii="Times New Roman" w:hAnsi="Times New Roman" w:cs="Times New Roman" w:eastAsia="Times New Roman" w:hint="default"/>
                <w:sz w:val="18"/>
                <w:szCs w:val="18"/>
              </w:rPr>
            </w:pPr>
            <w:r>
              <w:rPr>
                <w:rFonts w:ascii="Times New Roman"/>
                <w:spacing w:val="-1"/>
                <w:sz w:val="18"/>
              </w:rPr>
              <w:t>3,815,371.59</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2.51%</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322"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运营权转让</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0.00%</w:t>
            </w:r>
          </w:p>
        </w:tc>
      </w:tr>
      <w:tr>
        <w:trPr>
          <w:trHeight w:val="324"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pacing w:val="-1"/>
                <w:sz w:val="18"/>
              </w:rPr>
              <w:t>789,483.45</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z w:val="18"/>
              </w:rPr>
              <w:t>0.57%</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7"/>
              <w:jc w:val="right"/>
              <w:rPr>
                <w:rFonts w:ascii="Times New Roman" w:hAnsi="Times New Roman" w:cs="Times New Roman" w:eastAsia="Times New Roman" w:hint="default"/>
                <w:sz w:val="18"/>
                <w:szCs w:val="18"/>
              </w:rPr>
            </w:pPr>
            <w:r>
              <w:rPr>
                <w:rFonts w:ascii="Times New Roman"/>
                <w:spacing w:val="-1"/>
                <w:sz w:val="18"/>
              </w:rPr>
              <w:t>4,697,144.70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z w:val="18"/>
              </w:rPr>
              <w:t>3.09%</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6"/>
              <w:jc w:val="right"/>
              <w:rPr>
                <w:rFonts w:ascii="Times New Roman" w:hAnsi="Times New Roman" w:cs="Times New Roman" w:eastAsia="Times New Roman" w:hint="default"/>
                <w:sz w:val="18"/>
                <w:szCs w:val="18"/>
              </w:rPr>
            </w:pPr>
            <w:r>
              <w:rPr>
                <w:rFonts w:ascii="Times New Roman"/>
                <w:sz w:val="18"/>
              </w:rPr>
              <w:t>-83.19%</w:t>
            </w:r>
          </w:p>
        </w:tc>
      </w:tr>
      <w:tr>
        <w:trPr>
          <w:trHeight w:val="322"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云服务业务</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39,737,588.42</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6"/>
              <w:jc w:val="right"/>
              <w:rPr>
                <w:rFonts w:ascii="Times New Roman" w:hAnsi="Times New Roman" w:cs="Times New Roman" w:eastAsia="Times New Roman" w:hint="default"/>
                <w:sz w:val="18"/>
                <w:szCs w:val="18"/>
              </w:rPr>
            </w:pPr>
            <w:r>
              <w:rPr>
                <w:rFonts w:ascii="Times New Roman"/>
                <w:sz w:val="18"/>
              </w:rPr>
              <w:t>28.84%</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7"/>
              <w:jc w:val="right"/>
              <w:rPr>
                <w:rFonts w:ascii="Times New Roman" w:hAnsi="Times New Roman" w:cs="Times New Roman" w:eastAsia="Times New Roman" w:hint="default"/>
                <w:sz w:val="18"/>
                <w:szCs w:val="18"/>
              </w:rPr>
            </w:pPr>
            <w:r>
              <w:rPr>
                <w:rFonts w:ascii="Times New Roman"/>
                <w:spacing w:val="-1"/>
                <w:sz w:val="18"/>
              </w:rPr>
              <w:t>28,723,460.77</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z w:val="18"/>
              </w:rPr>
              <w:t>18.92%</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6"/>
              <w:jc w:val="right"/>
              <w:rPr>
                <w:rFonts w:ascii="Times New Roman" w:hAnsi="Times New Roman" w:cs="Times New Roman" w:eastAsia="Times New Roman" w:hint="default"/>
                <w:sz w:val="18"/>
                <w:szCs w:val="18"/>
              </w:rPr>
            </w:pPr>
            <w:r>
              <w:rPr>
                <w:rFonts w:ascii="Times New Roman"/>
                <w:sz w:val="18"/>
              </w:rPr>
              <w:t>38.35%</w:t>
            </w:r>
          </w:p>
        </w:tc>
      </w:tr>
      <w:tr>
        <w:trPr>
          <w:trHeight w:val="322"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科技文旅业务</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2,812,481.83</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2.04%</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0.00%</w:t>
            </w:r>
          </w:p>
        </w:tc>
      </w:tr>
      <w:tr>
        <w:trPr>
          <w:trHeight w:val="322"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Times New Roman" w:hAnsi="Times New Roman" w:cs="Times New Roman" w:eastAsia="Times New Roman" w:hint="default"/>
                <w:sz w:val="18"/>
                <w:szCs w:val="18"/>
              </w:rPr>
            </w:pPr>
            <w:r>
              <w:rPr>
                <w:rFonts w:ascii="Times New Roman"/>
                <w:spacing w:val="-1"/>
                <w:sz w:val="18"/>
              </w:rPr>
              <w:t>6,126,910.28</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Times New Roman" w:hAnsi="Times New Roman" w:cs="Times New Roman" w:eastAsia="Times New Roman" w:hint="default"/>
                <w:sz w:val="18"/>
                <w:szCs w:val="18"/>
              </w:rPr>
            </w:pPr>
            <w:r>
              <w:rPr>
                <w:rFonts w:ascii="Times New Roman"/>
                <w:sz w:val="18"/>
              </w:rPr>
              <w:t>4.45%</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right"/>
              <w:rPr>
                <w:rFonts w:ascii="Times New Roman" w:hAnsi="Times New Roman" w:cs="Times New Roman" w:eastAsia="Times New Roman" w:hint="default"/>
                <w:sz w:val="18"/>
                <w:szCs w:val="18"/>
              </w:rPr>
            </w:pPr>
            <w:r>
              <w:rPr>
                <w:rFonts w:ascii="Times New Roman"/>
                <w:spacing w:val="-1"/>
                <w:sz w:val="18"/>
              </w:rPr>
              <w:t>5,913,124.81</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Times New Roman" w:hAnsi="Times New Roman" w:cs="Times New Roman" w:eastAsia="Times New Roman" w:hint="default"/>
                <w:sz w:val="18"/>
                <w:szCs w:val="18"/>
              </w:rPr>
            </w:pPr>
            <w:r>
              <w:rPr>
                <w:rFonts w:ascii="Times New Roman"/>
                <w:sz w:val="18"/>
              </w:rPr>
              <w:t>3.90%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3.62%</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8"/>
          <w:szCs w:val="28"/>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3"/>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2126"/>
        <w:gridCol w:w="1561"/>
        <w:gridCol w:w="1558"/>
        <w:gridCol w:w="1418"/>
        <w:gridCol w:w="1561"/>
        <w:gridCol w:w="1416"/>
      </w:tblGrid>
      <w:tr>
        <w:trPr>
          <w:trHeight w:val="323" w:hRule="exact"/>
        </w:trPr>
        <w:tc>
          <w:tcPr>
            <w:tcW w:w="212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697" w:right="0"/>
              <w:jc w:val="left"/>
              <w:rPr>
                <w:rFonts w:ascii="宋体" w:hAnsi="宋体" w:cs="宋体" w:eastAsia="宋体" w:hint="default"/>
                <w:sz w:val="18"/>
                <w:szCs w:val="18"/>
              </w:rPr>
            </w:pPr>
            <w:r>
              <w:rPr>
                <w:rFonts w:ascii="宋体" w:hAnsi="宋体" w:cs="宋体" w:eastAsia="宋体" w:hint="default"/>
                <w:sz w:val="18"/>
                <w:szCs w:val="18"/>
              </w:rPr>
              <w:t>产品分类</w:t>
            </w:r>
          </w:p>
        </w:tc>
        <w:tc>
          <w:tcPr>
            <w:tcW w:w="311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97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4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323" w:hRule="exact"/>
        </w:trPr>
        <w:tc>
          <w:tcPr>
            <w:tcW w:w="2126" w:type="dxa"/>
            <w:vMerge/>
            <w:tcBorders>
              <w:left w:val="single" w:sz="4" w:space="0" w:color="000000"/>
              <w:bottom w:val="single" w:sz="4" w:space="0" w:color="000000"/>
              <w:right w:val="single" w:sz="4" w:space="0" w:color="000000"/>
            </w:tcBorders>
            <w:shd w:val="clear" w:color="auto" w:fill="D2D2D2"/>
          </w:tcPr>
          <w:p>
            <w:pPr/>
          </w:p>
        </w:tc>
        <w:tc>
          <w:tcPr>
            <w:tcW w:w="1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143" w:right="0"/>
              <w:jc w:val="left"/>
              <w:rPr>
                <w:rFonts w:ascii="宋体" w:hAnsi="宋体" w:cs="宋体" w:eastAsia="宋体" w:hint="default"/>
                <w:sz w:val="18"/>
                <w:szCs w:val="18"/>
              </w:rPr>
            </w:pPr>
            <w:r>
              <w:rPr>
                <w:rFonts w:ascii="宋体" w:hAnsi="宋体" w:cs="宋体" w:eastAsia="宋体" w:hint="default"/>
                <w:sz w:val="18"/>
                <w:szCs w:val="18"/>
              </w:rPr>
              <w:t>占营业成本比重</w:t>
            </w: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7"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144" w:right="0"/>
              <w:jc w:val="left"/>
              <w:rPr>
                <w:rFonts w:ascii="宋体" w:hAnsi="宋体" w:cs="宋体" w:eastAsia="宋体" w:hint="default"/>
                <w:sz w:val="18"/>
                <w:szCs w:val="18"/>
              </w:rPr>
            </w:pPr>
            <w:r>
              <w:rPr>
                <w:rFonts w:ascii="宋体" w:hAnsi="宋体" w:cs="宋体" w:eastAsia="宋体" w:hint="default"/>
                <w:sz w:val="18"/>
                <w:szCs w:val="18"/>
              </w:rPr>
              <w:t>占营业成本比重</w:t>
            </w:r>
          </w:p>
        </w:tc>
        <w:tc>
          <w:tcPr>
            <w:tcW w:w="1416" w:type="dxa"/>
            <w:vMerge/>
            <w:tcBorders>
              <w:left w:val="single" w:sz="4" w:space="0" w:color="000000"/>
              <w:bottom w:val="single" w:sz="4" w:space="0" w:color="000000"/>
              <w:right w:val="single" w:sz="4" w:space="0" w:color="000000"/>
            </w:tcBorders>
            <w:shd w:val="clear" w:color="auto" w:fill="D2D2D2"/>
          </w:tcPr>
          <w:p>
            <w:pPr/>
          </w:p>
        </w:tc>
      </w:tr>
    </w:tbl>
    <w:p>
      <w:pPr>
        <w:spacing w:after="0"/>
        <w:sectPr>
          <w:type w:val="continuous"/>
          <w:pgSz w:w="11910" w:h="16840"/>
          <w:pgMar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127"/>
        <w:gridCol w:w="1561"/>
        <w:gridCol w:w="1558"/>
        <w:gridCol w:w="1418"/>
        <w:gridCol w:w="1561"/>
        <w:gridCol w:w="1416"/>
      </w:tblGrid>
      <w:tr>
        <w:trPr>
          <w:trHeight w:val="322"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网络游戏业务</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89,124,927.42</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6"/>
              <w:jc w:val="right"/>
              <w:rPr>
                <w:rFonts w:ascii="Times New Roman" w:hAnsi="Times New Roman" w:cs="Times New Roman" w:eastAsia="Times New Roman" w:hint="default"/>
                <w:sz w:val="18"/>
                <w:szCs w:val="18"/>
              </w:rPr>
            </w:pPr>
            <w:r>
              <w:rPr>
                <w:rFonts w:ascii="Times New Roman"/>
                <w:sz w:val="18"/>
              </w:rPr>
              <w:t>64.67%</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7"/>
              <w:jc w:val="right"/>
              <w:rPr>
                <w:rFonts w:ascii="Times New Roman" w:hAnsi="Times New Roman" w:cs="Times New Roman" w:eastAsia="Times New Roman" w:hint="default"/>
                <w:sz w:val="18"/>
                <w:szCs w:val="18"/>
              </w:rPr>
            </w:pPr>
            <w:r>
              <w:rPr>
                <w:rFonts w:ascii="Times New Roman"/>
                <w:spacing w:val="-1"/>
                <w:sz w:val="18"/>
              </w:rPr>
              <w:t>117,172,971.90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z w:val="18"/>
              </w:rPr>
              <w:t>77.18%</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6"/>
              <w:jc w:val="right"/>
              <w:rPr>
                <w:rFonts w:ascii="Times New Roman" w:hAnsi="Times New Roman" w:cs="Times New Roman" w:eastAsia="Times New Roman" w:hint="default"/>
                <w:sz w:val="18"/>
                <w:szCs w:val="18"/>
              </w:rPr>
            </w:pPr>
            <w:r>
              <w:rPr>
                <w:rFonts w:ascii="Times New Roman"/>
                <w:sz w:val="18"/>
              </w:rPr>
              <w:t>-23.94%</w:t>
            </w:r>
          </w:p>
        </w:tc>
      </w:tr>
      <w:tr>
        <w:trPr>
          <w:trHeight w:val="322"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其中：</w:t>
            </w:r>
            <w:r>
              <w:rPr>
                <w:rFonts w:ascii="Times New Roman" w:hAnsi="Times New Roman" w:cs="Times New Roman" w:eastAsia="Times New Roman" w:hint="default"/>
                <w:sz w:val="18"/>
                <w:szCs w:val="18"/>
              </w:rPr>
              <w:t>MMO</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游戏</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29,208,380.20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6"/>
              <w:jc w:val="right"/>
              <w:rPr>
                <w:rFonts w:ascii="Times New Roman" w:hAnsi="Times New Roman" w:cs="Times New Roman" w:eastAsia="Times New Roman" w:hint="default"/>
                <w:sz w:val="18"/>
                <w:szCs w:val="18"/>
              </w:rPr>
            </w:pPr>
            <w:r>
              <w:rPr>
                <w:rFonts w:ascii="Times New Roman"/>
                <w:sz w:val="18"/>
              </w:rPr>
              <w:t>21.20%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7"/>
              <w:jc w:val="right"/>
              <w:rPr>
                <w:rFonts w:ascii="Times New Roman" w:hAnsi="Times New Roman" w:cs="Times New Roman" w:eastAsia="Times New Roman" w:hint="default"/>
                <w:sz w:val="18"/>
                <w:szCs w:val="18"/>
              </w:rPr>
            </w:pPr>
            <w:r>
              <w:rPr>
                <w:rFonts w:ascii="Times New Roman"/>
                <w:spacing w:val="-1"/>
                <w:sz w:val="18"/>
              </w:rPr>
              <w:t>39,540,296.16</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z w:val="18"/>
              </w:rPr>
              <w:t>26.05%</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6"/>
              <w:jc w:val="right"/>
              <w:rPr>
                <w:rFonts w:ascii="Times New Roman" w:hAnsi="Times New Roman" w:cs="Times New Roman" w:eastAsia="Times New Roman" w:hint="default"/>
                <w:sz w:val="18"/>
                <w:szCs w:val="18"/>
              </w:rPr>
            </w:pPr>
            <w:r>
              <w:rPr>
                <w:rFonts w:ascii="Times New Roman"/>
                <w:sz w:val="18"/>
              </w:rPr>
              <w:t>-26.13%</w:t>
            </w:r>
          </w:p>
        </w:tc>
      </w:tr>
      <w:tr>
        <w:trPr>
          <w:trHeight w:val="322"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网页游戏</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5,727,897.17</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4.16%</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7"/>
              <w:jc w:val="right"/>
              <w:rPr>
                <w:rFonts w:ascii="Times New Roman" w:hAnsi="Times New Roman" w:cs="Times New Roman" w:eastAsia="Times New Roman" w:hint="default"/>
                <w:sz w:val="18"/>
                <w:szCs w:val="18"/>
              </w:rPr>
            </w:pPr>
            <w:r>
              <w:rPr>
                <w:rFonts w:ascii="Times New Roman"/>
                <w:spacing w:val="-1"/>
                <w:sz w:val="18"/>
              </w:rPr>
              <w:t>8,215,534.08</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5.41%</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6"/>
              <w:jc w:val="right"/>
              <w:rPr>
                <w:rFonts w:ascii="Times New Roman" w:hAnsi="Times New Roman" w:cs="Times New Roman" w:eastAsia="Times New Roman" w:hint="default"/>
                <w:sz w:val="18"/>
                <w:szCs w:val="18"/>
              </w:rPr>
            </w:pPr>
            <w:r>
              <w:rPr>
                <w:rFonts w:ascii="Times New Roman"/>
                <w:sz w:val="18"/>
              </w:rPr>
              <w:t>-30.28%</w:t>
            </w:r>
          </w:p>
        </w:tc>
      </w:tr>
      <w:tr>
        <w:trPr>
          <w:trHeight w:val="324"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手机游戏</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Times New Roman" w:hAnsi="Times New Roman" w:cs="Times New Roman" w:eastAsia="Times New Roman" w:hint="default"/>
                <w:sz w:val="18"/>
                <w:szCs w:val="18"/>
              </w:rPr>
            </w:pPr>
            <w:r>
              <w:rPr>
                <w:rFonts w:ascii="Times New Roman"/>
                <w:spacing w:val="-1"/>
                <w:sz w:val="18"/>
              </w:rPr>
              <w:t>53,439,094.31</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6"/>
              <w:jc w:val="right"/>
              <w:rPr>
                <w:rFonts w:ascii="Times New Roman" w:hAnsi="Times New Roman" w:cs="Times New Roman" w:eastAsia="Times New Roman" w:hint="default"/>
                <w:sz w:val="18"/>
                <w:szCs w:val="18"/>
              </w:rPr>
            </w:pPr>
            <w:r>
              <w:rPr>
                <w:rFonts w:ascii="Times New Roman"/>
                <w:sz w:val="18"/>
              </w:rPr>
              <w:t>38.77%</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7"/>
              <w:jc w:val="right"/>
              <w:rPr>
                <w:rFonts w:ascii="Times New Roman" w:hAnsi="Times New Roman" w:cs="Times New Roman" w:eastAsia="Times New Roman" w:hint="default"/>
                <w:sz w:val="18"/>
                <w:szCs w:val="18"/>
              </w:rPr>
            </w:pPr>
            <w:r>
              <w:rPr>
                <w:rFonts w:ascii="Times New Roman"/>
                <w:spacing w:val="-1"/>
                <w:sz w:val="18"/>
              </w:rPr>
              <w:t>64,911,438.49</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8"/>
              <w:jc w:val="right"/>
              <w:rPr>
                <w:rFonts w:ascii="Times New Roman" w:hAnsi="Times New Roman" w:cs="Times New Roman" w:eastAsia="Times New Roman" w:hint="default"/>
                <w:sz w:val="18"/>
                <w:szCs w:val="18"/>
              </w:rPr>
            </w:pPr>
            <w:r>
              <w:rPr>
                <w:rFonts w:ascii="Times New Roman"/>
                <w:sz w:val="18"/>
              </w:rPr>
              <w:t>42.75%</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6"/>
              <w:jc w:val="right"/>
              <w:rPr>
                <w:rFonts w:ascii="Times New Roman" w:hAnsi="Times New Roman" w:cs="Times New Roman" w:eastAsia="Times New Roman" w:hint="default"/>
                <w:sz w:val="18"/>
                <w:szCs w:val="18"/>
              </w:rPr>
            </w:pPr>
            <w:r>
              <w:rPr>
                <w:rFonts w:ascii="Times New Roman"/>
                <w:sz w:val="18"/>
              </w:rPr>
              <w:t>-17.67%</w:t>
            </w:r>
          </w:p>
        </w:tc>
      </w:tr>
      <w:tr>
        <w:trPr>
          <w:trHeight w:val="322"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其他服务</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749,555.74</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0.54%</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7"/>
              <w:jc w:val="right"/>
              <w:rPr>
                <w:rFonts w:ascii="Times New Roman" w:hAnsi="Times New Roman" w:cs="Times New Roman" w:eastAsia="Times New Roman" w:hint="default"/>
                <w:sz w:val="18"/>
                <w:szCs w:val="18"/>
              </w:rPr>
            </w:pPr>
            <w:r>
              <w:rPr>
                <w:rFonts w:ascii="Times New Roman"/>
                <w:spacing w:val="-1"/>
                <w:sz w:val="18"/>
              </w:rPr>
              <w:t>4,505,703.17</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2.97%</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6"/>
              <w:jc w:val="right"/>
              <w:rPr>
                <w:rFonts w:ascii="Times New Roman" w:hAnsi="Times New Roman" w:cs="Times New Roman" w:eastAsia="Times New Roman" w:hint="default"/>
                <w:sz w:val="18"/>
                <w:szCs w:val="18"/>
              </w:rPr>
            </w:pPr>
            <w:r>
              <w:rPr>
                <w:rFonts w:ascii="Times New Roman"/>
                <w:sz w:val="18"/>
              </w:rPr>
              <w:t>-83.36%</w:t>
            </w:r>
          </w:p>
        </w:tc>
      </w:tr>
      <w:tr>
        <w:trPr>
          <w:trHeight w:val="322"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云服务业务</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39,737,588.42</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6"/>
              <w:jc w:val="right"/>
              <w:rPr>
                <w:rFonts w:ascii="Times New Roman" w:hAnsi="Times New Roman" w:cs="Times New Roman" w:eastAsia="Times New Roman" w:hint="default"/>
                <w:sz w:val="18"/>
                <w:szCs w:val="18"/>
              </w:rPr>
            </w:pPr>
            <w:r>
              <w:rPr>
                <w:rFonts w:ascii="Times New Roman"/>
                <w:sz w:val="18"/>
              </w:rPr>
              <w:t>28.84%</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7"/>
              <w:jc w:val="right"/>
              <w:rPr>
                <w:rFonts w:ascii="Times New Roman" w:hAnsi="Times New Roman" w:cs="Times New Roman" w:eastAsia="Times New Roman" w:hint="default"/>
                <w:sz w:val="18"/>
                <w:szCs w:val="18"/>
              </w:rPr>
            </w:pPr>
            <w:r>
              <w:rPr>
                <w:rFonts w:ascii="Times New Roman"/>
                <w:spacing w:val="-1"/>
                <w:sz w:val="18"/>
              </w:rPr>
              <w:t>28,723,460.77</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z w:val="18"/>
              </w:rPr>
              <w:t>18.92%</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6"/>
              <w:jc w:val="right"/>
              <w:rPr>
                <w:rFonts w:ascii="Times New Roman" w:hAnsi="Times New Roman" w:cs="Times New Roman" w:eastAsia="Times New Roman" w:hint="default"/>
                <w:sz w:val="18"/>
                <w:szCs w:val="18"/>
              </w:rPr>
            </w:pPr>
            <w:r>
              <w:rPr>
                <w:rFonts w:ascii="Times New Roman"/>
                <w:sz w:val="18"/>
              </w:rPr>
              <w:t>38.35%</w:t>
            </w:r>
          </w:p>
        </w:tc>
      </w:tr>
      <w:tr>
        <w:trPr>
          <w:trHeight w:val="322"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科技文旅业务</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2,812,481.83</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2.04%</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0.00%</w:t>
            </w:r>
          </w:p>
        </w:tc>
      </w:tr>
      <w:tr>
        <w:trPr>
          <w:trHeight w:val="322"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6,126,910.28</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4.45%</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7"/>
              <w:jc w:val="right"/>
              <w:rPr>
                <w:rFonts w:ascii="Times New Roman" w:hAnsi="Times New Roman" w:cs="Times New Roman" w:eastAsia="Times New Roman" w:hint="default"/>
                <w:sz w:val="18"/>
                <w:szCs w:val="18"/>
              </w:rPr>
            </w:pPr>
            <w:r>
              <w:rPr>
                <w:rFonts w:ascii="Times New Roman"/>
                <w:spacing w:val="-1"/>
                <w:sz w:val="18"/>
              </w:rPr>
              <w:t>5,913,124.81</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3.90%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3.62%</w:t>
            </w:r>
          </w:p>
        </w:tc>
      </w:tr>
    </w:tbl>
    <w:p>
      <w:pPr>
        <w:spacing w:line="278" w:lineRule="exact" w:before="0"/>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）报告期内合并范围是否发生变动</w:t>
      </w:r>
      <w:r>
        <w:rPr>
          <w:rFonts w:ascii="宋体" w:hAnsi="宋体" w:cs="宋体" w:eastAsia="宋体" w:hint="default"/>
          <w:sz w:val="21"/>
          <w:szCs w:val="21"/>
        </w:rPr>
      </w:r>
    </w:p>
    <w:p>
      <w:pPr>
        <w:spacing w:before="44"/>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否</w:t>
      </w:r>
    </w:p>
    <w:p>
      <w:pPr>
        <w:spacing w:before="63"/>
        <w:ind w:left="573" w:right="0" w:firstLine="0"/>
        <w:jc w:val="left"/>
        <w:rPr>
          <w:rFonts w:ascii="宋体" w:hAnsi="宋体" w:cs="宋体" w:eastAsia="宋体" w:hint="default"/>
          <w:sz w:val="18"/>
          <w:szCs w:val="18"/>
        </w:rPr>
      </w:pPr>
      <w:r>
        <w:rPr>
          <w:rFonts w:ascii="宋体" w:hAnsi="宋体" w:cs="宋体" w:eastAsia="宋体" w:hint="default"/>
          <w:sz w:val="18"/>
          <w:szCs w:val="18"/>
        </w:rPr>
        <w:t>与上年相比，因新设增加深圳力透、湖南湘西中青宝、霍尔果斯中青聚宝和凤凰大峡谷</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家子公司、因同一控制下企</w:t>
      </w:r>
    </w:p>
    <w:p>
      <w:pPr>
        <w:spacing w:before="63"/>
        <w:ind w:left="152" w:right="0" w:firstLine="0"/>
        <w:jc w:val="left"/>
        <w:rPr>
          <w:rFonts w:ascii="宋体" w:hAnsi="宋体" w:cs="宋体" w:eastAsia="宋体" w:hint="default"/>
          <w:sz w:val="18"/>
          <w:szCs w:val="18"/>
        </w:rPr>
      </w:pPr>
      <w:r>
        <w:rPr>
          <w:rFonts w:ascii="宋体" w:hAnsi="宋体" w:cs="宋体" w:eastAsia="宋体" w:hint="default"/>
          <w:sz w:val="18"/>
          <w:szCs w:val="18"/>
        </w:rPr>
        <w:t>业合并增加深圳宝腾互联、克拉玛依宝德大数据和深圳宝腾大数据</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5"/>
          <w:sz w:val="18"/>
          <w:szCs w:val="18"/>
        </w:rPr>
        <w:t> </w:t>
      </w:r>
      <w:r>
        <w:rPr>
          <w:rFonts w:ascii="宋体" w:hAnsi="宋体" w:cs="宋体" w:eastAsia="宋体" w:hint="default"/>
          <w:spacing w:val="-3"/>
          <w:sz w:val="18"/>
          <w:szCs w:val="18"/>
        </w:rPr>
        <w:t>家子公司，因处置减少上海美峰数码科技有限公司（以</w:t>
      </w:r>
    </w:p>
    <w:p>
      <w:pPr>
        <w:spacing w:before="63"/>
        <w:ind w:left="152" w:right="0" w:firstLine="0"/>
        <w:jc w:val="left"/>
        <w:rPr>
          <w:rFonts w:ascii="宋体" w:hAnsi="宋体" w:cs="宋体" w:eastAsia="宋体" w:hint="default"/>
          <w:sz w:val="18"/>
          <w:szCs w:val="18"/>
        </w:rPr>
      </w:pPr>
      <w:r>
        <w:rPr>
          <w:rFonts w:ascii="宋体" w:hAnsi="宋体" w:cs="宋体" w:eastAsia="宋体" w:hint="default"/>
          <w:sz w:val="18"/>
          <w:szCs w:val="18"/>
        </w:rPr>
        <w:t>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上海美峰</w:t>
      </w:r>
      <w:r>
        <w:rPr>
          <w:rFonts w:ascii="Times New Roman" w:hAnsi="Times New Roman" w:cs="Times New Roman" w:eastAsia="Times New Roman" w:hint="default"/>
          <w:sz w:val="18"/>
          <w:szCs w:val="18"/>
        </w:rPr>
        <w:t>”</w:t>
      </w:r>
      <w:r>
        <w:rPr>
          <w:rFonts w:ascii="宋体" w:hAnsi="宋体" w:cs="宋体" w:eastAsia="宋体" w:hint="default"/>
          <w:sz w:val="18"/>
          <w:szCs w:val="18"/>
        </w:rPr>
        <w:t>）和上海集美信息技术有限公司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家子公司、因注销减少成都卓页</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家子公司。</w:t>
      </w:r>
    </w:p>
    <w:p>
      <w:pPr>
        <w:spacing w:before="42"/>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）公司报告期内业务、产品或服务发生重大变化或调整有关情况</w:t>
      </w:r>
      <w:r>
        <w:rPr>
          <w:rFonts w:ascii="宋体" w:hAnsi="宋体" w:cs="宋体" w:eastAsia="宋体" w:hint="default"/>
          <w:sz w:val="21"/>
          <w:szCs w:val="21"/>
        </w:rPr>
      </w:r>
    </w:p>
    <w:p>
      <w:pPr>
        <w:spacing w:before="44"/>
        <w:ind w:left="57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宋体" w:hAnsi="宋体" w:cs="宋体" w:eastAsia="宋体" w:hint="default"/>
          <w:spacing w:val="2"/>
          <w:sz w:val="18"/>
          <w:szCs w:val="18"/>
        </w:rPr>
        <w:t> </w:t>
      </w:r>
      <w:r>
        <w:rPr>
          <w:rFonts w:ascii="宋体" w:hAnsi="宋体" w:cs="宋体" w:eastAsia="宋体" w:hint="default"/>
          <w:sz w:val="18"/>
          <w:szCs w:val="18"/>
        </w:rPr>
        <w:t>不适用</w:t>
      </w:r>
    </w:p>
    <w:p>
      <w:pPr>
        <w:spacing w:line="312" w:lineRule="auto" w:before="63"/>
        <w:ind w:left="152" w:right="145" w:firstLine="420"/>
        <w:jc w:val="left"/>
        <w:rPr>
          <w:rFonts w:ascii="宋体" w:hAnsi="宋体" w:cs="宋体" w:eastAsia="宋体" w:hint="default"/>
          <w:sz w:val="18"/>
          <w:szCs w:val="18"/>
        </w:rPr>
      </w:pPr>
      <w:r>
        <w:rPr>
          <w:rFonts w:ascii="宋体" w:hAnsi="宋体" w:cs="宋体" w:eastAsia="宋体" w:hint="default"/>
          <w:spacing w:val="-5"/>
          <w:sz w:val="18"/>
          <w:szCs w:val="18"/>
        </w:rPr>
        <w:t>报告期内，公司整体业务情况，分为三大板块：</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、公司继续在 </w:t>
      </w:r>
      <w:r>
        <w:rPr>
          <w:rFonts w:ascii="Times New Roman" w:hAnsi="Times New Roman" w:cs="Times New Roman" w:eastAsia="Times New Roman" w:hint="default"/>
          <w:sz w:val="18"/>
          <w:szCs w:val="18"/>
        </w:rPr>
        <w:t>PC</w:t>
      </w:r>
      <w:r>
        <w:rPr>
          <w:rFonts w:ascii="Times New Roman" w:hAnsi="Times New Roman" w:cs="Times New Roman" w:eastAsia="Times New Roman" w:hint="default"/>
          <w:spacing w:val="-22"/>
          <w:sz w:val="18"/>
          <w:szCs w:val="18"/>
        </w:rPr>
        <w:t> </w:t>
      </w:r>
      <w:r>
        <w:rPr>
          <w:rFonts w:ascii="宋体" w:hAnsi="宋体" w:cs="宋体" w:eastAsia="宋体" w:hint="default"/>
          <w:spacing w:val="-3"/>
          <w:sz w:val="18"/>
          <w:szCs w:val="18"/>
        </w:rPr>
        <w:t>端游戏、网页网络游戏、移动网络游戏产品的研发、</w:t>
      </w:r>
      <w:r>
        <w:rPr>
          <w:rFonts w:ascii="宋体" w:hAnsi="宋体" w:cs="宋体" w:eastAsia="宋体" w:hint="default"/>
          <w:sz w:val="18"/>
          <w:szCs w:val="18"/>
        </w:rPr>
        <w:t> </w:t>
      </w:r>
      <w:r>
        <w:rPr>
          <w:rFonts w:ascii="宋体" w:hAnsi="宋体" w:cs="宋体" w:eastAsia="宋体" w:hint="default"/>
          <w:spacing w:val="-2"/>
          <w:sz w:val="18"/>
          <w:szCs w:val="18"/>
        </w:rPr>
        <w:t>发行与运营传统主营业务之基础上，不断加强对新游戏的研究与开发，集中精力打造符合市场需求的精品游戏产品，稳定提</w:t>
      </w:r>
      <w:r>
        <w:rPr>
          <w:rFonts w:ascii="宋体" w:hAnsi="宋体" w:cs="宋体" w:eastAsia="宋体" w:hint="default"/>
          <w:spacing w:val="-61"/>
          <w:sz w:val="18"/>
          <w:szCs w:val="18"/>
        </w:rPr>
        <w:t> </w:t>
      </w:r>
      <w:r>
        <w:rPr>
          <w:rFonts w:ascii="宋体" w:hAnsi="宋体" w:cs="宋体" w:eastAsia="宋体" w:hint="default"/>
          <w:spacing w:val="-61"/>
          <w:sz w:val="18"/>
          <w:szCs w:val="18"/>
        </w:rPr>
      </w:r>
      <w:r>
        <w:rPr>
          <w:rFonts w:ascii="宋体" w:hAnsi="宋体" w:cs="宋体" w:eastAsia="宋体" w:hint="default"/>
          <w:spacing w:val="-2"/>
          <w:sz w:val="18"/>
          <w:szCs w:val="18"/>
        </w:rPr>
        <w:t>升网络游戏市场份额和盈利水平；同时，公司还以进一步拓展公司移动游戏领域的产品线，推出休闲社交棋牌类游戏，给用</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4"/>
          <w:sz w:val="18"/>
          <w:szCs w:val="18"/>
        </w:rPr>
        <w:t>户提供更多的游戏趣味性和玩法，拓宽稳定盈利点。</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、公司紧跟互联网发展趋势，主动改变公司传统单一的主营业务现状，</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2"/>
          <w:sz w:val="18"/>
          <w:szCs w:val="18"/>
        </w:rPr>
        <w:t>整合产业链资源，报告期内完成对云服务公司深圳宝腾互联的收购，将游戏产品与云计算技术有机相结合，形成较为完善的</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互联网整体产业链上下游布局。</w:t>
      </w:r>
      <w:r>
        <w:rPr>
          <w:rFonts w:ascii="Times New Roman" w:hAnsi="Times New Roman" w:cs="Times New Roman" w:eastAsia="Times New Roman" w:hint="default"/>
          <w:sz w:val="18"/>
          <w:szCs w:val="18"/>
        </w:rPr>
        <w:t>3</w:t>
      </w:r>
      <w:r>
        <w:rPr>
          <w:rFonts w:ascii="宋体" w:hAnsi="宋体" w:cs="宋体" w:eastAsia="宋体" w:hint="default"/>
          <w:sz w:val="18"/>
          <w:szCs w:val="18"/>
        </w:rPr>
        <w:t>、公司推进以公司现有游戏业务技术为支撑、当今互联网行业中主流</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VR/AR</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新兴发展技 </w:t>
      </w:r>
      <w:r>
        <w:rPr>
          <w:rFonts w:ascii="宋体" w:hAnsi="宋体" w:cs="宋体" w:eastAsia="宋体" w:hint="default"/>
          <w:spacing w:val="-2"/>
          <w:sz w:val="18"/>
          <w:szCs w:val="18"/>
        </w:rPr>
        <w:t>术与旅游产业相融合的现代文化旅游产业发展，走科技文旅发展之路，打造互联网娱乐与传统旅游产业有机相结合的新型科</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2"/>
          <w:sz w:val="18"/>
          <w:szCs w:val="18"/>
        </w:rPr>
        <w:t>技文化主题公园，开启公司从传统游戏行业向泛娱乐平台的战略转型升级平台。经过报告期内主要业务转型发展，目前，公</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司已形互为支撑、相互融合的网络游戏、云服务、科技文旅三大主营业务，拓展公司业务途径，提升公司盈利潜力。</w:t>
      </w:r>
    </w:p>
    <w:p>
      <w:pPr>
        <w:spacing w:before="2"/>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）主要销售客户和主要供应商情况</w:t>
      </w:r>
      <w:r>
        <w:rPr>
          <w:rFonts w:ascii="宋体" w:hAnsi="宋体" w:cs="宋体" w:eastAsia="宋体" w:hint="default"/>
          <w:sz w:val="21"/>
          <w:szCs w:val="21"/>
        </w:rPr>
      </w:r>
    </w:p>
    <w:p>
      <w:pPr>
        <w:spacing w:before="42"/>
        <w:ind w:left="152" w:right="0" w:firstLine="0"/>
        <w:jc w:val="left"/>
        <w:rPr>
          <w:rFonts w:ascii="宋体" w:hAnsi="宋体" w:cs="宋体" w:eastAsia="宋体" w:hint="default"/>
          <w:sz w:val="18"/>
          <w:szCs w:val="18"/>
        </w:rPr>
      </w:pPr>
      <w:r>
        <w:rPr>
          <w:rFonts w:ascii="宋体" w:hAnsi="宋体" w:cs="宋体" w:eastAsia="宋体" w:hint="default"/>
          <w:sz w:val="18"/>
          <w:szCs w:val="18"/>
        </w:rPr>
        <w:t>公司主要销售客户情况</w:t>
      </w:r>
    </w:p>
    <w:p>
      <w:pPr>
        <w:spacing w:line="240" w:lineRule="auto" w:before="3"/>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4416"/>
        <w:gridCol w:w="5154"/>
      </w:tblGrid>
      <w:tr>
        <w:trPr>
          <w:trHeight w:val="322" w:hRule="exact"/>
        </w:trPr>
        <w:tc>
          <w:tcPr>
            <w:tcW w:w="4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168,693,708.00</w:t>
            </w:r>
          </w:p>
        </w:tc>
      </w:tr>
      <w:tr>
        <w:trPr>
          <w:trHeight w:val="323" w:hRule="exact"/>
        </w:trPr>
        <w:tc>
          <w:tcPr>
            <w:tcW w:w="4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5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6"/>
              <w:jc w:val="right"/>
              <w:rPr>
                <w:rFonts w:ascii="Times New Roman" w:hAnsi="Times New Roman" w:cs="Times New Roman" w:eastAsia="Times New Roman" w:hint="default"/>
                <w:sz w:val="18"/>
                <w:szCs w:val="18"/>
              </w:rPr>
            </w:pPr>
            <w:r>
              <w:rPr>
                <w:rFonts w:ascii="Times New Roman"/>
                <w:sz w:val="18"/>
              </w:rPr>
              <w:t>53.86%</w:t>
            </w:r>
          </w:p>
        </w:tc>
      </w:tr>
      <w:tr>
        <w:trPr>
          <w:trHeight w:val="323" w:hRule="exact"/>
        </w:trPr>
        <w:tc>
          <w:tcPr>
            <w:tcW w:w="4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22" w:right="0"/>
              <w:jc w:val="left"/>
              <w:rPr>
                <w:rFonts w:ascii="宋体" w:hAnsi="宋体" w:cs="宋体" w:eastAsia="宋体" w:hint="default"/>
                <w:sz w:val="18"/>
                <w:szCs w:val="18"/>
              </w:rPr>
            </w:pPr>
            <w:r>
              <w:rPr>
                <w:rFonts w:ascii="宋体" w:hAnsi="宋体" w:cs="宋体" w:eastAsia="宋体" w:hint="default"/>
                <w:sz w:val="18"/>
                <w:szCs w:val="18"/>
              </w:rPr>
              <w:t>前五名客户销售额中关联方销售额占年度销售总额比例</w:t>
            </w:r>
          </w:p>
        </w:tc>
        <w:tc>
          <w:tcPr>
            <w:tcW w:w="5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0.00%</w:t>
            </w:r>
          </w:p>
        </w:tc>
      </w:tr>
    </w:tbl>
    <w:p>
      <w:pPr>
        <w:spacing w:before="8"/>
        <w:ind w:left="152" w:right="0"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大客户资料</w:t>
      </w:r>
    </w:p>
    <w:p>
      <w:pPr>
        <w:spacing w:line="240" w:lineRule="auto" w:before="2"/>
        <w:rPr>
          <w:rFonts w:ascii="宋体" w:hAnsi="宋体" w:cs="宋体" w:eastAsia="宋体" w:hint="default"/>
          <w:sz w:val="4"/>
          <w:szCs w:val="4"/>
        </w:rPr>
      </w:pPr>
    </w:p>
    <w:tbl>
      <w:tblPr>
        <w:tblW w:w="0" w:type="auto"/>
        <w:jc w:val="left"/>
        <w:tblInd w:w="160" w:type="dxa"/>
        <w:tblLayout w:type="fixed"/>
        <w:tblCellMar>
          <w:top w:w="0" w:type="dxa"/>
          <w:left w:w="0" w:type="dxa"/>
          <w:bottom w:w="0" w:type="dxa"/>
          <w:right w:w="0" w:type="dxa"/>
        </w:tblCellMar>
        <w:tblLook w:val="01E0"/>
      </w:tblPr>
      <w:tblGrid>
        <w:gridCol w:w="779"/>
        <w:gridCol w:w="3314"/>
        <w:gridCol w:w="2321"/>
        <w:gridCol w:w="3145"/>
      </w:tblGrid>
      <w:tr>
        <w:trPr>
          <w:trHeight w:val="322"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04"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616"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755"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p>
        </w:tc>
      </w:tr>
      <w:tr>
        <w:trPr>
          <w:trHeight w:val="322"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1</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
              <w:ind w:left="4"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62,228,406.09</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z w:val="18"/>
              </w:rPr>
              <w:t>19.87%</w:t>
            </w:r>
          </w:p>
        </w:tc>
      </w:tr>
      <w:tr>
        <w:trPr>
          <w:trHeight w:val="322"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2</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
              <w:ind w:left="4"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30,694,911.74</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9.80%</w:t>
            </w:r>
          </w:p>
        </w:tc>
      </w:tr>
      <w:tr>
        <w:trPr>
          <w:trHeight w:val="322"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3</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
              <w:ind w:left="4"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30,128,446.78</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9.62%</w:t>
            </w:r>
          </w:p>
        </w:tc>
      </w:tr>
      <w:tr>
        <w:trPr>
          <w:trHeight w:val="324"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Times New Roman" w:hAnsi="Times New Roman" w:cs="Times New Roman" w:eastAsia="Times New Roman" w:hint="default"/>
                <w:sz w:val="18"/>
                <w:szCs w:val="18"/>
              </w:rPr>
            </w:pPr>
            <w:r>
              <w:rPr>
                <w:rFonts w:ascii="Times New Roman"/>
                <w:sz w:val="18"/>
              </w:rPr>
              <w:t>4</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
              <w:ind w:left="4"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4</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26,433,933.96</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z w:val="18"/>
              </w:rPr>
              <w:t>8.44%</w:t>
            </w:r>
          </w:p>
        </w:tc>
      </w:tr>
      <w:tr>
        <w:trPr>
          <w:trHeight w:val="322"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5</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
              <w:ind w:left="4"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19,208,009.43</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6.13%</w:t>
            </w:r>
          </w:p>
        </w:tc>
      </w:tr>
      <w:tr>
        <w:trPr>
          <w:trHeight w:val="322"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Times New Roman" w:hAnsi="Times New Roman" w:cs="Times New Roman" w:eastAsia="Times New Roman" w:hint="default"/>
                <w:sz w:val="18"/>
                <w:szCs w:val="18"/>
              </w:rPr>
            </w:pPr>
            <w:r>
              <w:rPr>
                <w:rFonts w:ascii="Times New Roman"/>
                <w:sz w:val="18"/>
              </w:rPr>
              <w:t>--</w:t>
            </w:r>
          </w:p>
        </w:tc>
        <w:tc>
          <w:tcPr>
            <w:tcW w:w="23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19"/>
              <w:jc w:val="right"/>
              <w:rPr>
                <w:rFonts w:ascii="Times New Roman" w:hAnsi="Times New Roman" w:cs="Times New Roman" w:eastAsia="Times New Roman" w:hint="default"/>
                <w:sz w:val="18"/>
                <w:szCs w:val="18"/>
              </w:rPr>
            </w:pPr>
            <w:r>
              <w:rPr>
                <w:rFonts w:ascii="Times New Roman"/>
                <w:spacing w:val="-1"/>
                <w:sz w:val="18"/>
              </w:rPr>
              <w:t>168,693,708.00</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Times New Roman" w:hAnsi="Times New Roman" w:cs="Times New Roman" w:eastAsia="Times New Roman" w:hint="default"/>
                <w:sz w:val="18"/>
                <w:szCs w:val="18"/>
              </w:rPr>
            </w:pPr>
            <w:r>
              <w:rPr>
                <w:rFonts w:ascii="Times New Roman"/>
                <w:sz w:val="18"/>
              </w:rPr>
              <w:t>53.86%</w:t>
            </w:r>
          </w:p>
        </w:tc>
      </w:tr>
    </w:tbl>
    <w:p>
      <w:pPr>
        <w:spacing w:before="8"/>
        <w:ind w:left="152" w:right="0" w:firstLine="0"/>
        <w:jc w:val="left"/>
        <w:rPr>
          <w:rFonts w:ascii="宋体" w:hAnsi="宋体" w:cs="宋体" w:eastAsia="宋体" w:hint="default"/>
          <w:sz w:val="18"/>
          <w:szCs w:val="18"/>
        </w:rPr>
      </w:pPr>
      <w:r>
        <w:rPr>
          <w:rFonts w:ascii="宋体" w:hAnsi="宋体" w:cs="宋体" w:eastAsia="宋体" w:hint="default"/>
          <w:sz w:val="18"/>
          <w:szCs w:val="18"/>
        </w:rPr>
        <w:t>主要客户其他情况说明</w:t>
      </w:r>
    </w:p>
    <w:p>
      <w:pPr>
        <w:spacing w:line="300" w:lineRule="auto" w:before="76"/>
        <w:ind w:left="152" w:right="815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公司主要供应商情况</w:t>
      </w:r>
    </w:p>
    <w:tbl>
      <w:tblPr>
        <w:tblW w:w="0" w:type="auto"/>
        <w:jc w:val="left"/>
        <w:tblInd w:w="149" w:type="dxa"/>
        <w:tblLayout w:type="fixed"/>
        <w:tblCellMar>
          <w:top w:w="0" w:type="dxa"/>
          <w:left w:w="0" w:type="dxa"/>
          <w:bottom w:w="0" w:type="dxa"/>
          <w:right w:w="0" w:type="dxa"/>
        </w:tblCellMar>
        <w:tblLook w:val="01E0"/>
      </w:tblPr>
      <w:tblGrid>
        <w:gridCol w:w="4257"/>
        <w:gridCol w:w="5312"/>
      </w:tblGrid>
      <w:tr>
        <w:trPr>
          <w:trHeight w:val="322"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67,530,472.44</w:t>
            </w:r>
          </w:p>
        </w:tc>
      </w:tr>
      <w:tr>
        <w:trPr>
          <w:trHeight w:val="323"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6"/>
              <w:jc w:val="right"/>
              <w:rPr>
                <w:rFonts w:ascii="Times New Roman" w:hAnsi="Times New Roman" w:cs="Times New Roman" w:eastAsia="Times New Roman" w:hint="default"/>
                <w:sz w:val="18"/>
                <w:szCs w:val="18"/>
              </w:rPr>
            </w:pPr>
            <w:r>
              <w:rPr>
                <w:rFonts w:ascii="Times New Roman"/>
                <w:sz w:val="18"/>
              </w:rPr>
              <w:t>70.38%</w:t>
            </w:r>
          </w:p>
        </w:tc>
      </w:tr>
      <w:tr>
        <w:trPr>
          <w:trHeight w:val="323"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22" w:right="0"/>
              <w:jc w:val="left"/>
              <w:rPr>
                <w:rFonts w:ascii="宋体" w:hAnsi="宋体" w:cs="宋体" w:eastAsia="宋体" w:hint="default"/>
                <w:sz w:val="18"/>
                <w:szCs w:val="18"/>
              </w:rPr>
            </w:pPr>
            <w:r>
              <w:rPr>
                <w:rFonts w:ascii="宋体" w:hAnsi="宋体" w:cs="宋体" w:eastAsia="宋体" w:hint="default"/>
                <w:sz w:val="18"/>
                <w:szCs w:val="18"/>
              </w:rPr>
              <w:t>前五名供应商采购额中关联方采购额占年度采购总额</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2"/>
        <w:rPr>
          <w:rFonts w:ascii="宋体" w:hAnsi="宋体" w:cs="宋体" w:eastAsia="宋体" w:hint="default"/>
          <w:sz w:val="28"/>
          <w:szCs w:val="28"/>
        </w:rPr>
      </w:pPr>
    </w:p>
    <w:p>
      <w:pPr>
        <w:spacing w:line="340" w:lineRule="exact"/>
        <w:ind w:left="148" w:right="0" w:firstLine="0"/>
        <w:rPr>
          <w:rFonts w:ascii="宋体" w:hAnsi="宋体" w:cs="宋体" w:eastAsia="宋体" w:hint="default"/>
          <w:sz w:val="20"/>
          <w:szCs w:val="20"/>
        </w:rPr>
      </w:pPr>
      <w:r>
        <w:rPr>
          <w:rFonts w:ascii="宋体" w:hAnsi="宋体" w:cs="宋体" w:eastAsia="宋体" w:hint="default"/>
          <w:position w:val="-6"/>
          <w:sz w:val="20"/>
          <w:szCs w:val="20"/>
        </w:rPr>
        <w:pict>
          <v:group style="width:479.05pt;height:17.05pt;mso-position-horizontal-relative:char;mso-position-vertical-relative:line" coordorigin="0,0" coordsize="9581,341">
            <v:group style="position:absolute;left:23;top:14;width:2;height:312" coordorigin="23,14" coordsize="2,312">
              <v:shape style="position:absolute;left:23;top:14;width:2;height:312" coordorigin="23,14" coordsize="0,312" path="m23,14l23,326e" filled="false" stroked="true" strokeweight="1.08pt" strokecolor="#d2d2d2">
                <v:path arrowok="t"/>
              </v:shape>
            </v:group>
            <v:group style="position:absolute;left:4248;top:14;width:2;height:312" coordorigin="4248,14" coordsize="2,312">
              <v:shape style="position:absolute;left:4248;top:14;width:2;height:312" coordorigin="4248,14" coordsize="0,312" path="m4248,14l4248,326e" filled="false" stroked="true" strokeweight="1.08pt" strokecolor="#d2d2d2">
                <v:path arrowok="t"/>
              </v:shape>
            </v:group>
            <v:group style="position:absolute;left:34;top:14;width:4204;height:312" coordorigin="34,14" coordsize="4204,312">
              <v:shape style="position:absolute;left:34;top:14;width:4204;height:312" coordorigin="34,14" coordsize="4204,312" path="m34,326l4237,326,4237,14,34,14,34,326xe" filled="true" fillcolor="#d2d2d2" stroked="false">
                <v:path arrowok="t"/>
                <v:fill type="solid"/>
              </v:shape>
            </v:group>
            <v:group style="position:absolute;left:10;top:10;width:4249;height:2" coordorigin="10,10" coordsize="4249,2">
              <v:shape style="position:absolute;left:10;top:10;width:4249;height:2" coordorigin="10,10" coordsize="4249,0" path="m10,10l4259,10e" filled="false" stroked="true" strokeweight=".48pt" strokecolor="#000000">
                <v:path arrowok="t"/>
              </v:shape>
            </v:group>
            <v:group style="position:absolute;left:4268;top:10;width:5303;height:2" coordorigin="4268,10" coordsize="5303,2">
              <v:shape style="position:absolute;left:4268;top:10;width:5303;height:2" coordorigin="4268,10" coordsize="5303,0" path="m4268,10l9571,10e" filled="false" stroked="true" strokeweight=".48pt" strokecolor="#000000">
                <v:path arrowok="t"/>
              </v:shape>
            </v:group>
            <v:group style="position:absolute;left:5;top:5;width:2;height:332" coordorigin="5,5" coordsize="2,332">
              <v:shape style="position:absolute;left:5;top:5;width:2;height:332" coordorigin="5,5" coordsize="0,332" path="m5,5l5,336e" filled="false" stroked="true" strokeweight=".48pt" strokecolor="#000000">
                <v:path arrowok="t"/>
              </v:shape>
            </v:group>
            <v:group style="position:absolute;left:10;top:331;width:4249;height:2" coordorigin="10,331" coordsize="4249,2">
              <v:shape style="position:absolute;left:10;top:331;width:4249;height:2" coordorigin="10,331" coordsize="4249,0" path="m10,331l4259,331e" filled="false" stroked="true" strokeweight=".48pt" strokecolor="#000000">
                <v:path arrowok="t"/>
              </v:shape>
            </v:group>
            <v:group style="position:absolute;left:4263;top:5;width:2;height:332" coordorigin="4263,5" coordsize="2,332">
              <v:shape style="position:absolute;left:4263;top:5;width:2;height:332" coordorigin="4263,5" coordsize="0,332" path="m4263,5l4263,336e" filled="false" stroked="true" strokeweight=".48001pt" strokecolor="#000000">
                <v:path arrowok="t"/>
              </v:shape>
            </v:group>
            <v:group style="position:absolute;left:4268;top:331;width:5303;height:2" coordorigin="4268,331" coordsize="5303,2">
              <v:shape style="position:absolute;left:4268;top:331;width:5303;height:2" coordorigin="4268,331" coordsize="5303,0" path="m4268,331l9571,331e" filled="false" stroked="true" strokeweight=".48pt" strokecolor="#000000">
                <v:path arrowok="t"/>
              </v:shape>
            </v:group>
            <v:group style="position:absolute;left:9576;top:5;width:2;height:332" coordorigin="9576,5" coordsize="2,332">
              <v:shape style="position:absolute;left:9576;top:5;width:2;height:332" coordorigin="9576,5" coordsize="0,332" path="m9576,5l9576,336e" filled="false" stroked="true" strokeweight=".47998pt" strokecolor="#000000">
                <v:path arrowok="t"/>
              </v:shape>
              <v:shape style="position:absolute;left:34;top:78;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比例</w:t>
                      </w:r>
                    </w:p>
                  </w:txbxContent>
                </v:textbox>
                <w10:wrap type="none"/>
              </v:shape>
            </v:group>
          </v:group>
        </w:pict>
      </w:r>
      <w:r>
        <w:rPr>
          <w:rFonts w:ascii="宋体" w:hAnsi="宋体" w:cs="宋体" w:eastAsia="宋体" w:hint="default"/>
          <w:position w:val="-6"/>
          <w:sz w:val="20"/>
          <w:szCs w:val="20"/>
        </w:rPr>
      </w:r>
    </w:p>
    <w:p>
      <w:pPr>
        <w:spacing w:before="4"/>
        <w:ind w:left="152" w:right="0"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名供应商资料</w:t>
      </w:r>
    </w:p>
    <w:p>
      <w:pPr>
        <w:spacing w:line="240" w:lineRule="auto" w:before="2"/>
        <w:rPr>
          <w:rFonts w:ascii="宋体" w:hAnsi="宋体" w:cs="宋体" w:eastAsia="宋体" w:hint="default"/>
          <w:sz w:val="4"/>
          <w:szCs w:val="4"/>
        </w:rPr>
      </w:pPr>
    </w:p>
    <w:tbl>
      <w:tblPr>
        <w:tblW w:w="0" w:type="auto"/>
        <w:jc w:val="left"/>
        <w:tblInd w:w="160" w:type="dxa"/>
        <w:tblLayout w:type="fixed"/>
        <w:tblCellMar>
          <w:top w:w="0" w:type="dxa"/>
          <w:left w:w="0" w:type="dxa"/>
          <w:bottom w:w="0" w:type="dxa"/>
          <w:right w:w="0" w:type="dxa"/>
        </w:tblCellMar>
        <w:tblLook w:val="01E0"/>
      </w:tblPr>
      <w:tblGrid>
        <w:gridCol w:w="912"/>
        <w:gridCol w:w="3181"/>
        <w:gridCol w:w="2321"/>
        <w:gridCol w:w="3145"/>
      </w:tblGrid>
      <w:tr>
        <w:trPr>
          <w:trHeight w:val="32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71"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3"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616"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755"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p>
        </w:tc>
      </w:tr>
      <w:tr>
        <w:trPr>
          <w:trHeight w:val="324"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Times New Roman" w:hAnsi="Times New Roman" w:cs="Times New Roman" w:eastAsia="Times New Roman" w:hint="default"/>
                <w:sz w:val="18"/>
                <w:szCs w:val="18"/>
              </w:rPr>
            </w:pPr>
            <w:r>
              <w:rPr>
                <w:rFonts w:ascii="Times New Roman"/>
                <w:sz w:val="18"/>
              </w:rPr>
              <w:t>1</w:t>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left="3"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40,118,685.30</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8"/>
              <w:jc w:val="right"/>
              <w:rPr>
                <w:rFonts w:ascii="Times New Roman" w:hAnsi="Times New Roman" w:cs="Times New Roman" w:eastAsia="Times New Roman" w:hint="default"/>
                <w:sz w:val="18"/>
                <w:szCs w:val="18"/>
              </w:rPr>
            </w:pPr>
            <w:r>
              <w:rPr>
                <w:rFonts w:ascii="Times New Roman"/>
                <w:sz w:val="18"/>
              </w:rPr>
              <w:t>41.81%</w:t>
            </w:r>
          </w:p>
        </w:tc>
      </w:tr>
      <w:tr>
        <w:trPr>
          <w:trHeight w:val="32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2</w:t>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left="3"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12,463,128.14</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z w:val="18"/>
              </w:rPr>
              <w:t>12.99%</w:t>
            </w:r>
          </w:p>
        </w:tc>
      </w:tr>
      <w:tr>
        <w:trPr>
          <w:trHeight w:val="32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3</w:t>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left="3"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6,697,086.68</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6.98%</w:t>
            </w:r>
          </w:p>
        </w:tc>
      </w:tr>
      <w:tr>
        <w:trPr>
          <w:trHeight w:val="32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4</w:t>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left="3"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4</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4,949,685.53</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5.16%</w:t>
            </w:r>
          </w:p>
        </w:tc>
      </w:tr>
      <w:tr>
        <w:trPr>
          <w:trHeight w:val="32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5</w:t>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left="3"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3,301,886.79</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3.44%</w:t>
            </w:r>
          </w:p>
        </w:tc>
      </w:tr>
      <w:tr>
        <w:trPr>
          <w:trHeight w:val="324"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1" w:right="0"/>
              <w:jc w:val="center"/>
              <w:rPr>
                <w:rFonts w:ascii="Times New Roman" w:hAnsi="Times New Roman" w:cs="Times New Roman" w:eastAsia="Times New Roman" w:hint="default"/>
                <w:sz w:val="18"/>
                <w:szCs w:val="18"/>
              </w:rPr>
            </w:pPr>
            <w:r>
              <w:rPr>
                <w:rFonts w:ascii="Times New Roman"/>
                <w:sz w:val="18"/>
              </w:rPr>
              <w:t>--</w:t>
            </w:r>
          </w:p>
        </w:tc>
        <w:tc>
          <w:tcPr>
            <w:tcW w:w="23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67,530,472.44</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z w:val="18"/>
              </w:rPr>
              <w:t>70.38%</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80"/>
        </w:sectPr>
      </w:pPr>
    </w:p>
    <w:p>
      <w:pPr>
        <w:spacing w:before="8"/>
        <w:ind w:left="152" w:right="-20" w:firstLine="0"/>
        <w:jc w:val="left"/>
        <w:rPr>
          <w:rFonts w:ascii="宋体" w:hAnsi="宋体" w:cs="宋体" w:eastAsia="宋体" w:hint="default"/>
          <w:sz w:val="18"/>
          <w:szCs w:val="18"/>
        </w:rPr>
      </w:pPr>
      <w:r>
        <w:rPr>
          <w:rFonts w:ascii="宋体" w:hAnsi="宋体" w:cs="宋体" w:eastAsia="宋体" w:hint="default"/>
          <w:sz w:val="18"/>
          <w:szCs w:val="18"/>
        </w:rPr>
        <w:t>主要供应商其他情况说明</w:t>
      </w:r>
    </w:p>
    <w:p>
      <w:pPr>
        <w:spacing w:before="76"/>
        <w:ind w:left="152"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before="42"/>
        <w:ind w:left="152" w:right="-2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、费用</w:t>
      </w:r>
      <w:r>
        <w:rPr>
          <w:rFonts w:ascii="宋体" w:hAnsi="宋体" w:cs="宋体" w:eastAsia="宋体" w:hint="default"/>
          <w:sz w:val="21"/>
          <w:szCs w:val="21"/>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2"/>
        <w:rPr>
          <w:rFonts w:ascii="宋体" w:hAnsi="宋体" w:cs="宋体" w:eastAsia="宋体" w:hint="default"/>
          <w:b/>
          <w:bCs/>
          <w:sz w:val="18"/>
          <w:szCs w:val="18"/>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60" w:left="980" w:right="980"/>
          <w:cols w:num="2" w:equalWidth="0">
            <w:col w:w="2133" w:space="6787"/>
            <w:col w:w="1030"/>
          </w:cols>
        </w:sectPr>
      </w:pPr>
    </w:p>
    <w:p>
      <w:pPr>
        <w:spacing w:line="240" w:lineRule="auto" w:before="3"/>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1904"/>
        <w:gridCol w:w="1637"/>
        <w:gridCol w:w="1637"/>
        <w:gridCol w:w="1462"/>
        <w:gridCol w:w="2919"/>
      </w:tblGrid>
      <w:tr>
        <w:trPr>
          <w:trHeight w:val="322" w:hRule="exact"/>
        </w:trPr>
        <w:tc>
          <w:tcPr>
            <w:tcW w:w="190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5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5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64"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914"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63" w:hRule="exact"/>
        </w:trPr>
        <w:tc>
          <w:tcPr>
            <w:tcW w:w="1904" w:type="dxa"/>
            <w:tcBorders>
              <w:top w:val="single" w:sz="4" w:space="0" w:color="000000"/>
              <w:left w:val="single" w:sz="4" w:space="0" w:color="000000"/>
              <w:bottom w:val="nil" w:sz="6" w:space="0" w:color="auto"/>
              <w:right w:val="single" w:sz="4" w:space="0" w:color="000000"/>
            </w:tcBorders>
            <w:shd w:val="clear" w:color="auto" w:fill="D2D2D2"/>
          </w:tcPr>
          <w:p>
            <w:pPr/>
          </w:p>
        </w:tc>
        <w:tc>
          <w:tcPr>
            <w:tcW w:w="1637"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65" w:right="0"/>
              <w:jc w:val="left"/>
              <w:rPr>
                <w:rFonts w:ascii="Times New Roman" w:hAnsi="Times New Roman" w:cs="Times New Roman" w:eastAsia="Times New Roman" w:hint="default"/>
                <w:sz w:val="18"/>
                <w:szCs w:val="18"/>
              </w:rPr>
            </w:pPr>
            <w:r>
              <w:rPr>
                <w:rFonts w:ascii="Times New Roman"/>
                <w:sz w:val="18"/>
              </w:rPr>
              <w:t>41,027,644.08</w:t>
            </w:r>
          </w:p>
        </w:tc>
        <w:tc>
          <w:tcPr>
            <w:tcW w:w="163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71" w:right="0"/>
              <w:jc w:val="left"/>
              <w:rPr>
                <w:rFonts w:ascii="Times New Roman" w:hAnsi="Times New Roman" w:cs="Times New Roman" w:eastAsia="Times New Roman" w:hint="default"/>
                <w:sz w:val="18"/>
                <w:szCs w:val="18"/>
              </w:rPr>
            </w:pPr>
            <w:r>
              <w:rPr>
                <w:rFonts w:ascii="Times New Roman"/>
                <w:sz w:val="18"/>
              </w:rPr>
              <w:t>67,833,221.74</w:t>
            </w:r>
          </w:p>
        </w:tc>
        <w:tc>
          <w:tcPr>
            <w:tcW w:w="14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813" w:right="0"/>
              <w:jc w:val="left"/>
              <w:rPr>
                <w:rFonts w:ascii="Times New Roman" w:hAnsi="Times New Roman" w:cs="Times New Roman" w:eastAsia="Times New Roman" w:hint="default"/>
                <w:sz w:val="18"/>
                <w:szCs w:val="18"/>
              </w:rPr>
            </w:pPr>
            <w:r>
              <w:rPr>
                <w:rFonts w:ascii="Times New Roman"/>
                <w:sz w:val="18"/>
              </w:rPr>
              <w:t>-39.52%</w:t>
            </w:r>
          </w:p>
        </w:tc>
        <w:tc>
          <w:tcPr>
            <w:tcW w:w="2919" w:type="dxa"/>
            <w:vMerge w:val="restart"/>
            <w:tcBorders>
              <w:top w:val="single" w:sz="4" w:space="0" w:color="000000"/>
              <w:left w:val="single" w:sz="4" w:space="0" w:color="000000"/>
              <w:right w:val="single" w:sz="4" w:space="0" w:color="000000"/>
            </w:tcBorders>
          </w:tcPr>
          <w:p>
            <w:pPr>
              <w:pStyle w:val="TableParagraph"/>
              <w:spacing w:line="316" w:lineRule="auto" w:before="10"/>
              <w:ind w:left="23" w:right="183"/>
              <w:jc w:val="left"/>
              <w:rPr>
                <w:rFonts w:ascii="宋体" w:hAnsi="宋体" w:cs="宋体" w:eastAsia="宋体" w:hint="default"/>
                <w:sz w:val="18"/>
                <w:szCs w:val="18"/>
              </w:rPr>
            </w:pPr>
            <w:r>
              <w:rPr>
                <w:rFonts w:ascii="宋体" w:hAnsi="宋体" w:cs="宋体" w:eastAsia="宋体" w:hint="default"/>
                <w:sz w:val="18"/>
                <w:szCs w:val="18"/>
              </w:rPr>
              <w:t>主要系报告期内对游戏产品投入的 广告推广费及职工薪酬减少所致</w:t>
            </w:r>
          </w:p>
        </w:tc>
      </w:tr>
      <w:tr>
        <w:trPr>
          <w:trHeight w:val="312" w:hRule="exact"/>
        </w:trPr>
        <w:tc>
          <w:tcPr>
            <w:tcW w:w="190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637" w:type="dxa"/>
            <w:vMerge/>
            <w:tcBorders>
              <w:left w:val="single" w:sz="9" w:space="0" w:color="D2D2D2"/>
              <w:right w:val="single" w:sz="4" w:space="0" w:color="000000"/>
            </w:tcBorders>
          </w:tcPr>
          <w:p>
            <w:pPr/>
          </w:p>
        </w:tc>
        <w:tc>
          <w:tcPr>
            <w:tcW w:w="1637" w:type="dxa"/>
            <w:vMerge/>
            <w:tcBorders>
              <w:left w:val="single" w:sz="4" w:space="0" w:color="000000"/>
              <w:right w:val="single" w:sz="4" w:space="0" w:color="000000"/>
            </w:tcBorders>
          </w:tcPr>
          <w:p>
            <w:pPr/>
          </w:p>
        </w:tc>
        <w:tc>
          <w:tcPr>
            <w:tcW w:w="1462" w:type="dxa"/>
            <w:vMerge/>
            <w:tcBorders>
              <w:left w:val="single" w:sz="4" w:space="0" w:color="000000"/>
              <w:right w:val="single" w:sz="4" w:space="0" w:color="000000"/>
            </w:tcBorders>
          </w:tcPr>
          <w:p>
            <w:pPr/>
          </w:p>
        </w:tc>
        <w:tc>
          <w:tcPr>
            <w:tcW w:w="2919" w:type="dxa"/>
            <w:vMerge/>
            <w:tcBorders>
              <w:left w:val="single" w:sz="4" w:space="0" w:color="000000"/>
              <w:right w:val="single" w:sz="4" w:space="0" w:color="000000"/>
            </w:tcBorders>
          </w:tcPr>
          <w:p>
            <w:pPr/>
          </w:p>
        </w:tc>
      </w:tr>
      <w:tr>
        <w:trPr>
          <w:trHeight w:val="161" w:hRule="exact"/>
        </w:trPr>
        <w:tc>
          <w:tcPr>
            <w:tcW w:w="1904" w:type="dxa"/>
            <w:tcBorders>
              <w:top w:val="nil" w:sz="6" w:space="0" w:color="auto"/>
              <w:left w:val="single" w:sz="4" w:space="0" w:color="000000"/>
              <w:bottom w:val="single" w:sz="4" w:space="0" w:color="000000"/>
              <w:right w:val="single" w:sz="4" w:space="0" w:color="000000"/>
            </w:tcBorders>
            <w:shd w:val="clear" w:color="auto" w:fill="D2D2D2"/>
          </w:tcPr>
          <w:p>
            <w:pPr/>
          </w:p>
        </w:tc>
        <w:tc>
          <w:tcPr>
            <w:tcW w:w="1637" w:type="dxa"/>
            <w:vMerge/>
            <w:tcBorders>
              <w:left w:val="single" w:sz="9" w:space="0" w:color="D2D2D2"/>
              <w:bottom w:val="single" w:sz="4" w:space="0" w:color="000000"/>
              <w:right w:val="single" w:sz="4" w:space="0" w:color="000000"/>
            </w:tcBorders>
          </w:tcPr>
          <w:p>
            <w:pPr/>
          </w:p>
        </w:tc>
        <w:tc>
          <w:tcPr>
            <w:tcW w:w="1637" w:type="dxa"/>
            <w:vMerge/>
            <w:tcBorders>
              <w:left w:val="single" w:sz="4" w:space="0" w:color="000000"/>
              <w:bottom w:val="single" w:sz="4" w:space="0" w:color="000000"/>
              <w:right w:val="single" w:sz="4" w:space="0" w:color="000000"/>
            </w:tcBorders>
          </w:tcPr>
          <w:p>
            <w:pPr/>
          </w:p>
        </w:tc>
        <w:tc>
          <w:tcPr>
            <w:tcW w:w="1462" w:type="dxa"/>
            <w:vMerge/>
            <w:tcBorders>
              <w:left w:val="single" w:sz="4" w:space="0" w:color="000000"/>
              <w:bottom w:val="single" w:sz="4" w:space="0" w:color="000000"/>
              <w:right w:val="single" w:sz="4" w:space="0" w:color="000000"/>
            </w:tcBorders>
          </w:tcPr>
          <w:p>
            <w:pPr/>
          </w:p>
        </w:tc>
        <w:tc>
          <w:tcPr>
            <w:tcW w:w="2919" w:type="dxa"/>
            <w:vMerge/>
            <w:tcBorders>
              <w:left w:val="single" w:sz="4" w:space="0" w:color="000000"/>
              <w:bottom w:val="single" w:sz="4" w:space="0" w:color="000000"/>
              <w:right w:val="single" w:sz="4" w:space="0" w:color="000000"/>
            </w:tcBorders>
          </w:tcPr>
          <w:p>
            <w:pPr/>
          </w:p>
        </w:tc>
      </w:tr>
      <w:tr>
        <w:trPr>
          <w:trHeight w:val="322" w:hRule="exact"/>
        </w:trPr>
        <w:tc>
          <w:tcPr>
            <w:tcW w:w="19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63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50"/>
              <w:ind w:left="469" w:right="0"/>
              <w:jc w:val="left"/>
              <w:rPr>
                <w:rFonts w:ascii="Times New Roman" w:hAnsi="Times New Roman" w:cs="Times New Roman" w:eastAsia="Times New Roman" w:hint="default"/>
                <w:sz w:val="18"/>
                <w:szCs w:val="18"/>
              </w:rPr>
            </w:pPr>
            <w:r>
              <w:rPr>
                <w:rFonts w:ascii="Times New Roman"/>
                <w:sz w:val="18"/>
              </w:rPr>
              <w:t>103,800,797.31</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79" w:right="0"/>
              <w:jc w:val="left"/>
              <w:rPr>
                <w:rFonts w:ascii="Times New Roman" w:hAnsi="Times New Roman" w:cs="Times New Roman" w:eastAsia="Times New Roman" w:hint="default"/>
                <w:sz w:val="18"/>
                <w:szCs w:val="18"/>
              </w:rPr>
            </w:pPr>
            <w:r>
              <w:rPr>
                <w:rFonts w:ascii="Times New Roman"/>
                <w:sz w:val="18"/>
              </w:rPr>
              <w:t>136,184,920.40</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813" w:right="0"/>
              <w:jc w:val="left"/>
              <w:rPr>
                <w:rFonts w:ascii="Times New Roman" w:hAnsi="Times New Roman" w:cs="Times New Roman" w:eastAsia="Times New Roman" w:hint="default"/>
                <w:sz w:val="18"/>
                <w:szCs w:val="18"/>
              </w:rPr>
            </w:pPr>
            <w:r>
              <w:rPr>
                <w:rFonts w:ascii="Times New Roman"/>
                <w:sz w:val="18"/>
              </w:rPr>
              <w:t>-23.78%</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主要系报告期内研发支出减少所致</w:t>
            </w:r>
          </w:p>
        </w:tc>
      </w:tr>
      <w:tr>
        <w:trPr>
          <w:trHeight w:val="161" w:hRule="exact"/>
        </w:trPr>
        <w:tc>
          <w:tcPr>
            <w:tcW w:w="1904" w:type="dxa"/>
            <w:tcBorders>
              <w:top w:val="single" w:sz="4" w:space="0" w:color="000000"/>
              <w:left w:val="single" w:sz="4" w:space="0" w:color="000000"/>
              <w:bottom w:val="nil" w:sz="6" w:space="0" w:color="auto"/>
              <w:right w:val="single" w:sz="4" w:space="0" w:color="000000"/>
            </w:tcBorders>
            <w:shd w:val="clear" w:color="auto" w:fill="D2D2D2"/>
          </w:tcPr>
          <w:p>
            <w:pPr/>
          </w:p>
        </w:tc>
        <w:tc>
          <w:tcPr>
            <w:tcW w:w="1637" w:type="dxa"/>
            <w:vMerge w:val="restart"/>
            <w:tcBorders>
              <w:top w:val="single" w:sz="4" w:space="0" w:color="000000"/>
              <w:left w:val="single" w:sz="9" w:space="0" w:color="D2D2D2"/>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653" w:right="0"/>
              <w:jc w:val="left"/>
              <w:rPr>
                <w:rFonts w:ascii="Times New Roman" w:hAnsi="Times New Roman" w:cs="Times New Roman" w:eastAsia="Times New Roman" w:hint="default"/>
                <w:sz w:val="18"/>
                <w:szCs w:val="18"/>
              </w:rPr>
            </w:pPr>
            <w:r>
              <w:rPr>
                <w:rFonts w:ascii="Times New Roman"/>
                <w:sz w:val="18"/>
              </w:rPr>
              <w:t>4,488,741.05</w:t>
            </w:r>
          </w:p>
        </w:tc>
        <w:tc>
          <w:tcPr>
            <w:tcW w:w="1637"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599" w:right="0"/>
              <w:jc w:val="left"/>
              <w:rPr>
                <w:rFonts w:ascii="Times New Roman" w:hAnsi="Times New Roman" w:cs="Times New Roman" w:eastAsia="Times New Roman" w:hint="default"/>
                <w:sz w:val="18"/>
                <w:szCs w:val="18"/>
              </w:rPr>
            </w:pPr>
            <w:r>
              <w:rPr>
                <w:rFonts w:ascii="Times New Roman"/>
                <w:sz w:val="18"/>
              </w:rPr>
              <w:t>-5,292,055.72</w:t>
            </w:r>
          </w:p>
        </w:tc>
        <w:tc>
          <w:tcPr>
            <w:tcW w:w="1462"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782" w:right="0"/>
              <w:jc w:val="left"/>
              <w:rPr>
                <w:rFonts w:ascii="Times New Roman" w:hAnsi="Times New Roman" w:cs="Times New Roman" w:eastAsia="Times New Roman" w:hint="default"/>
                <w:sz w:val="18"/>
                <w:szCs w:val="18"/>
              </w:rPr>
            </w:pPr>
            <w:r>
              <w:rPr>
                <w:rFonts w:ascii="Times New Roman"/>
                <w:sz w:val="18"/>
              </w:rPr>
              <w:t>184.82%</w:t>
            </w:r>
          </w:p>
        </w:tc>
        <w:tc>
          <w:tcPr>
            <w:tcW w:w="2919" w:type="dxa"/>
            <w:vMerge w:val="restart"/>
            <w:tcBorders>
              <w:top w:val="single" w:sz="4" w:space="0" w:color="000000"/>
              <w:left w:val="single" w:sz="4" w:space="0" w:color="000000"/>
              <w:right w:val="single" w:sz="4" w:space="0" w:color="000000"/>
            </w:tcBorders>
          </w:tcPr>
          <w:p>
            <w:pPr>
              <w:pStyle w:val="TableParagraph"/>
              <w:spacing w:line="316" w:lineRule="auto" w:before="8"/>
              <w:ind w:left="23" w:right="3"/>
              <w:jc w:val="left"/>
              <w:rPr>
                <w:rFonts w:ascii="宋体" w:hAnsi="宋体" w:cs="宋体" w:eastAsia="宋体" w:hint="default"/>
                <w:sz w:val="18"/>
                <w:szCs w:val="18"/>
              </w:rPr>
            </w:pPr>
            <w:r>
              <w:rPr>
                <w:rFonts w:ascii="宋体" w:hAnsi="宋体" w:cs="宋体" w:eastAsia="宋体" w:hint="default"/>
                <w:sz w:val="18"/>
                <w:szCs w:val="18"/>
              </w:rPr>
              <w:t>主要系报告期内贷款利息支出减少、 汇兑收益减少所致</w:t>
            </w:r>
          </w:p>
        </w:tc>
      </w:tr>
      <w:tr>
        <w:trPr>
          <w:trHeight w:val="312" w:hRule="exact"/>
        </w:trPr>
        <w:tc>
          <w:tcPr>
            <w:tcW w:w="190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637" w:type="dxa"/>
            <w:vMerge/>
            <w:tcBorders>
              <w:left w:val="single" w:sz="9" w:space="0" w:color="D2D2D2"/>
              <w:right w:val="single" w:sz="4" w:space="0" w:color="000000"/>
            </w:tcBorders>
          </w:tcPr>
          <w:p>
            <w:pPr/>
          </w:p>
        </w:tc>
        <w:tc>
          <w:tcPr>
            <w:tcW w:w="1637" w:type="dxa"/>
            <w:vMerge/>
            <w:tcBorders>
              <w:left w:val="single" w:sz="4" w:space="0" w:color="000000"/>
              <w:right w:val="single" w:sz="4" w:space="0" w:color="000000"/>
            </w:tcBorders>
          </w:tcPr>
          <w:p>
            <w:pPr/>
          </w:p>
        </w:tc>
        <w:tc>
          <w:tcPr>
            <w:tcW w:w="1462" w:type="dxa"/>
            <w:vMerge/>
            <w:tcBorders>
              <w:left w:val="single" w:sz="4" w:space="0" w:color="000000"/>
              <w:right w:val="single" w:sz="4" w:space="0" w:color="000000"/>
            </w:tcBorders>
          </w:tcPr>
          <w:p>
            <w:pPr/>
          </w:p>
        </w:tc>
        <w:tc>
          <w:tcPr>
            <w:tcW w:w="2919" w:type="dxa"/>
            <w:vMerge/>
            <w:tcBorders>
              <w:left w:val="single" w:sz="4" w:space="0" w:color="000000"/>
              <w:right w:val="single" w:sz="4" w:space="0" w:color="000000"/>
            </w:tcBorders>
          </w:tcPr>
          <w:p>
            <w:pPr/>
          </w:p>
        </w:tc>
      </w:tr>
      <w:tr>
        <w:trPr>
          <w:trHeight w:val="161" w:hRule="exact"/>
        </w:trPr>
        <w:tc>
          <w:tcPr>
            <w:tcW w:w="1904" w:type="dxa"/>
            <w:tcBorders>
              <w:top w:val="nil" w:sz="6" w:space="0" w:color="auto"/>
              <w:left w:val="single" w:sz="4" w:space="0" w:color="000000"/>
              <w:bottom w:val="single" w:sz="4" w:space="0" w:color="000000"/>
              <w:right w:val="single" w:sz="4" w:space="0" w:color="000000"/>
            </w:tcBorders>
            <w:shd w:val="clear" w:color="auto" w:fill="D2D2D2"/>
          </w:tcPr>
          <w:p>
            <w:pPr/>
          </w:p>
        </w:tc>
        <w:tc>
          <w:tcPr>
            <w:tcW w:w="1637" w:type="dxa"/>
            <w:vMerge/>
            <w:tcBorders>
              <w:left w:val="single" w:sz="9" w:space="0" w:color="D2D2D2"/>
              <w:bottom w:val="single" w:sz="4" w:space="0" w:color="000000"/>
              <w:right w:val="single" w:sz="4" w:space="0" w:color="000000"/>
            </w:tcBorders>
          </w:tcPr>
          <w:p>
            <w:pPr/>
          </w:p>
        </w:tc>
        <w:tc>
          <w:tcPr>
            <w:tcW w:w="1637" w:type="dxa"/>
            <w:vMerge/>
            <w:tcBorders>
              <w:left w:val="single" w:sz="4" w:space="0" w:color="000000"/>
              <w:bottom w:val="single" w:sz="4" w:space="0" w:color="000000"/>
              <w:right w:val="single" w:sz="4" w:space="0" w:color="000000"/>
            </w:tcBorders>
          </w:tcPr>
          <w:p>
            <w:pPr/>
          </w:p>
        </w:tc>
        <w:tc>
          <w:tcPr>
            <w:tcW w:w="1462" w:type="dxa"/>
            <w:vMerge/>
            <w:tcBorders>
              <w:left w:val="single" w:sz="4" w:space="0" w:color="000000"/>
              <w:bottom w:val="single" w:sz="4" w:space="0" w:color="000000"/>
              <w:right w:val="single" w:sz="4" w:space="0" w:color="000000"/>
            </w:tcBorders>
          </w:tcPr>
          <w:p>
            <w:pPr/>
          </w:p>
        </w:tc>
        <w:tc>
          <w:tcPr>
            <w:tcW w:w="2919" w:type="dxa"/>
            <w:vMerge/>
            <w:tcBorders>
              <w:left w:val="single" w:sz="4" w:space="0" w:color="000000"/>
              <w:bottom w:val="single" w:sz="4" w:space="0" w:color="000000"/>
              <w:right w:val="single" w:sz="4" w:space="0" w:color="000000"/>
            </w:tcBorders>
          </w:tcPr>
          <w:p>
            <w:pPr/>
          </w:p>
        </w:tc>
      </w:tr>
    </w:tbl>
    <w:p>
      <w:pPr>
        <w:spacing w:line="278" w:lineRule="exact"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、研发投入</w:t>
      </w:r>
      <w:r>
        <w:rPr>
          <w:rFonts w:ascii="宋体" w:hAnsi="宋体" w:cs="宋体" w:eastAsia="宋体" w:hint="default"/>
          <w:sz w:val="21"/>
          <w:szCs w:val="21"/>
        </w:rPr>
      </w:r>
    </w:p>
    <w:p>
      <w:pPr>
        <w:spacing w:line="309" w:lineRule="auto" w:before="44"/>
        <w:ind w:left="152" w:right="59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 报告期内，公司在研项目主要以手机游戏为主。 近三年公司研发投入金额及占营业收入的比例</w:t>
      </w:r>
    </w:p>
    <w:tbl>
      <w:tblPr>
        <w:tblW w:w="0" w:type="auto"/>
        <w:jc w:val="left"/>
        <w:tblInd w:w="160" w:type="dxa"/>
        <w:tblLayout w:type="fixed"/>
        <w:tblCellMar>
          <w:top w:w="0" w:type="dxa"/>
          <w:left w:w="0" w:type="dxa"/>
          <w:bottom w:w="0" w:type="dxa"/>
          <w:right w:w="0" w:type="dxa"/>
        </w:tblCellMar>
        <w:tblLook w:val="01E0"/>
      </w:tblPr>
      <w:tblGrid>
        <w:gridCol w:w="2369"/>
        <w:gridCol w:w="2403"/>
        <w:gridCol w:w="2393"/>
        <w:gridCol w:w="2393"/>
      </w:tblGrid>
      <w:tr>
        <w:trPr>
          <w:trHeight w:val="32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r>
      <w:tr>
        <w:trPr>
          <w:trHeight w:val="32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研发人员数量（人）</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17"/>
              <w:jc w:val="right"/>
              <w:rPr>
                <w:rFonts w:ascii="Times New Roman" w:hAnsi="Times New Roman" w:cs="Times New Roman" w:eastAsia="Times New Roman" w:hint="default"/>
                <w:sz w:val="18"/>
                <w:szCs w:val="18"/>
              </w:rPr>
            </w:pPr>
            <w:r>
              <w:rPr>
                <w:rFonts w:ascii="Times New Roman"/>
                <w:sz w:val="18"/>
              </w:rPr>
              <w:t>246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291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442</w:t>
            </w:r>
          </w:p>
        </w:tc>
      </w:tr>
      <w:tr>
        <w:trPr>
          <w:trHeight w:val="32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研发人员数量占比</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16"/>
              <w:jc w:val="right"/>
              <w:rPr>
                <w:rFonts w:ascii="Times New Roman" w:hAnsi="Times New Roman" w:cs="Times New Roman" w:eastAsia="Times New Roman" w:hint="default"/>
                <w:sz w:val="18"/>
                <w:szCs w:val="18"/>
              </w:rPr>
            </w:pPr>
            <w:r>
              <w:rPr>
                <w:rFonts w:ascii="Times New Roman"/>
                <w:sz w:val="18"/>
              </w:rPr>
              <w:t>48.24%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z w:val="18"/>
              </w:rPr>
              <w:t>47.55%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z w:val="18"/>
              </w:rPr>
              <w:t>54.10%</w:t>
            </w:r>
          </w:p>
        </w:tc>
      </w:tr>
      <w:tr>
        <w:trPr>
          <w:trHeight w:val="32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研发投入金额（元）</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65,000,093.13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94,980,077.76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131,245,337.72</w:t>
            </w:r>
          </w:p>
        </w:tc>
      </w:tr>
      <w:tr>
        <w:trPr>
          <w:trHeight w:val="32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研发投入占营业收入比例</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16"/>
              <w:jc w:val="right"/>
              <w:rPr>
                <w:rFonts w:ascii="Times New Roman" w:hAnsi="Times New Roman" w:cs="Times New Roman" w:eastAsia="Times New Roman" w:hint="default"/>
                <w:sz w:val="18"/>
                <w:szCs w:val="18"/>
              </w:rPr>
            </w:pPr>
            <w:r>
              <w:rPr>
                <w:rFonts w:ascii="Times New Roman"/>
                <w:sz w:val="18"/>
              </w:rPr>
              <w:t>20.75%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z w:val="18"/>
              </w:rPr>
              <w:t>25.14%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z w:val="18"/>
              </w:rPr>
              <w:t>35.43%</w:t>
            </w:r>
          </w:p>
        </w:tc>
      </w:tr>
      <w:tr>
        <w:trPr>
          <w:trHeight w:val="32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2" w:right="0"/>
              <w:jc w:val="left"/>
              <w:rPr>
                <w:rFonts w:ascii="宋体" w:hAnsi="宋体" w:cs="宋体" w:eastAsia="宋体" w:hint="default"/>
                <w:sz w:val="18"/>
                <w:szCs w:val="18"/>
              </w:rPr>
            </w:pPr>
            <w:r>
              <w:rPr>
                <w:rFonts w:ascii="宋体" w:hAnsi="宋体" w:cs="宋体" w:eastAsia="宋体" w:hint="default"/>
                <w:sz w:val="18"/>
                <w:szCs w:val="18"/>
              </w:rPr>
              <w:t>研发支出资本化的金额（元）</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Times New Roman" w:hAnsi="Times New Roman" w:cs="Times New Roman" w:eastAsia="Times New Roman" w:hint="default"/>
                <w:sz w:val="18"/>
                <w:szCs w:val="18"/>
              </w:rPr>
            </w:pPr>
            <w:r>
              <w:rPr>
                <w:rFonts w:ascii="Times New Roman"/>
                <w:spacing w:val="-1"/>
                <w:sz w:val="18"/>
              </w:rPr>
              <w:t>59,700,379.12</w:t>
            </w:r>
          </w:p>
        </w:tc>
      </w:tr>
      <w:tr>
        <w:trPr>
          <w:trHeight w:val="63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12" w:right="185"/>
              <w:jc w:val="left"/>
              <w:rPr>
                <w:rFonts w:ascii="宋体" w:hAnsi="宋体" w:cs="宋体" w:eastAsia="宋体" w:hint="default"/>
                <w:sz w:val="18"/>
                <w:szCs w:val="18"/>
              </w:rPr>
            </w:pPr>
            <w:r>
              <w:rPr>
                <w:rFonts w:ascii="宋体" w:hAnsi="宋体" w:cs="宋体" w:eastAsia="宋体" w:hint="default"/>
                <w:sz w:val="18"/>
                <w:szCs w:val="18"/>
              </w:rPr>
              <w:t>资本化研发支出占研发投入 的比例</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45.49%</w:t>
            </w:r>
          </w:p>
        </w:tc>
      </w:tr>
      <w:tr>
        <w:trPr>
          <w:trHeight w:val="63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12" w:right="185"/>
              <w:jc w:val="left"/>
              <w:rPr>
                <w:rFonts w:ascii="宋体" w:hAnsi="宋体" w:cs="宋体" w:eastAsia="宋体" w:hint="default"/>
                <w:sz w:val="18"/>
                <w:szCs w:val="18"/>
              </w:rPr>
            </w:pPr>
            <w:r>
              <w:rPr>
                <w:rFonts w:ascii="宋体" w:hAnsi="宋体" w:cs="宋体" w:eastAsia="宋体" w:hint="default"/>
                <w:sz w:val="18"/>
                <w:szCs w:val="18"/>
              </w:rPr>
              <w:t>资本化研发支出占当期净利 润的比重</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91.56%</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980"/>
        </w:sectPr>
      </w:pPr>
    </w:p>
    <w:p>
      <w:pPr>
        <w:spacing w:before="24"/>
        <w:ind w:left="152" w:right="-20" w:firstLine="0"/>
        <w:jc w:val="left"/>
        <w:rPr>
          <w:rFonts w:ascii="宋体" w:hAnsi="宋体" w:cs="宋体" w:eastAsia="宋体" w:hint="default"/>
          <w:sz w:val="18"/>
          <w:szCs w:val="18"/>
        </w:rPr>
      </w:pPr>
      <w:r>
        <w:rPr>
          <w:rFonts w:ascii="宋体" w:hAnsi="宋体" w:cs="宋体" w:eastAsia="宋体" w:hint="default"/>
          <w:sz w:val="18"/>
          <w:szCs w:val="18"/>
        </w:rPr>
        <w:t>研发投入总额占营业收入的比重较上年发生显著变化的原因</w:t>
      </w:r>
    </w:p>
    <w:p>
      <w:pPr>
        <w:spacing w:line="300" w:lineRule="auto" w:before="76"/>
        <w:ind w:left="152" w:right="124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研发投入资本化率大幅变动的原因及其合理性说明</w:t>
      </w:r>
    </w:p>
    <w:p>
      <w:pPr>
        <w:spacing w:line="297" w:lineRule="auto" w:before="32"/>
        <w:ind w:left="152" w:right="-20" w:firstLine="0"/>
        <w:jc w:val="left"/>
        <w:rPr>
          <w:rFonts w:ascii="宋体" w:hAnsi="宋体" w:cs="宋体" w:eastAsia="宋体" w:hint="default"/>
          <w:sz w:val="21"/>
          <w:szCs w:val="21"/>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 本期基于谨慎性原则将商业化程度低的研究开发支出计入费用化。 </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、现金流</w:t>
      </w:r>
      <w:r>
        <w:rPr>
          <w:rFonts w:ascii="宋体" w:hAnsi="宋体" w:cs="宋体" w:eastAsia="宋体" w:hint="default"/>
          <w:sz w:val="21"/>
          <w:szCs w:val="21"/>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2"/>
        <w:rPr>
          <w:rFonts w:ascii="宋体" w:hAnsi="宋体" w:cs="宋体" w:eastAsia="宋体" w:hint="default"/>
          <w:b/>
          <w:bCs/>
          <w:sz w:val="19"/>
          <w:szCs w:val="19"/>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60" w:left="980" w:right="980"/>
          <w:cols w:num="2" w:equalWidth="0">
            <w:col w:w="5373" w:space="3547"/>
            <w:col w:w="1030"/>
          </w:cols>
        </w:sectPr>
      </w:pPr>
    </w:p>
    <w:p>
      <w:pPr>
        <w:spacing w:line="240" w:lineRule="auto" w:before="3"/>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2369"/>
        <w:gridCol w:w="2403"/>
        <w:gridCol w:w="2393"/>
        <w:gridCol w:w="2393"/>
      </w:tblGrid>
      <w:tr>
        <w:trPr>
          <w:trHeight w:val="32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4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32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383,278,129.22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404,767,093.65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-5.31%</w:t>
            </w:r>
          </w:p>
        </w:tc>
      </w:tr>
      <w:tr>
        <w:trPr>
          <w:trHeight w:val="32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276,572,099.59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293,300,729.07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-5.70%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92"/>
        <w:gridCol w:w="2391"/>
        <w:gridCol w:w="2393"/>
        <w:gridCol w:w="2393"/>
      </w:tblGrid>
      <w:tr>
        <w:trPr>
          <w:trHeight w:val="63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8"/>
              <w:ind w:left="22" w:right="197"/>
              <w:jc w:val="left"/>
              <w:rPr>
                <w:rFonts w:ascii="宋体" w:hAnsi="宋体" w:cs="宋体" w:eastAsia="宋体" w:hint="default"/>
                <w:sz w:val="18"/>
                <w:szCs w:val="18"/>
              </w:rPr>
            </w:pPr>
            <w:r>
              <w:rPr>
                <w:rFonts w:ascii="宋体" w:hAnsi="宋体" w:cs="宋体" w:eastAsia="宋体" w:hint="default"/>
                <w:sz w:val="18"/>
                <w:szCs w:val="18"/>
              </w:rPr>
              <w:t>经营活动产生的现金流量净 额</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106,706,029.63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111,466,364.58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-4.27%</w:t>
            </w:r>
          </w:p>
        </w:tc>
      </w:tr>
      <w:tr>
        <w:trPr>
          <w:trHeight w:val="32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320,348,835.18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263,078,030.55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z w:val="18"/>
              </w:rPr>
              <w:t>21.77%</w:t>
            </w:r>
          </w:p>
        </w:tc>
      </w:tr>
      <w:tr>
        <w:trPr>
          <w:trHeight w:val="32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294,747,830.50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478,665,683.43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z w:val="18"/>
              </w:rPr>
              <w:t>-38.42%</w:t>
            </w:r>
          </w:p>
        </w:tc>
      </w:tr>
      <w:tr>
        <w:trPr>
          <w:trHeight w:val="636"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0"/>
              <w:ind w:left="22" w:right="197"/>
              <w:jc w:val="left"/>
              <w:rPr>
                <w:rFonts w:ascii="宋体" w:hAnsi="宋体" w:cs="宋体" w:eastAsia="宋体" w:hint="default"/>
                <w:sz w:val="18"/>
                <w:szCs w:val="18"/>
              </w:rPr>
            </w:pPr>
            <w:r>
              <w:rPr>
                <w:rFonts w:ascii="宋体" w:hAnsi="宋体" w:cs="宋体" w:eastAsia="宋体" w:hint="default"/>
                <w:sz w:val="18"/>
                <w:szCs w:val="18"/>
              </w:rPr>
              <w:t>投资活动产生的现金流量净 额</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25,601,004.68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-215,587,652.88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2"/>
                <w:sz w:val="18"/>
              </w:rPr>
              <w:t>111.87%</w:t>
            </w:r>
          </w:p>
        </w:tc>
      </w:tr>
      <w:tr>
        <w:trPr>
          <w:trHeight w:val="32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17,509,912.89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3"/>
              <w:jc w:val="right"/>
              <w:rPr>
                <w:rFonts w:ascii="Times New Roman" w:hAnsi="Times New Roman" w:cs="Times New Roman" w:eastAsia="Times New Roman" w:hint="default"/>
                <w:sz w:val="18"/>
                <w:szCs w:val="18"/>
              </w:rPr>
            </w:pPr>
            <w:r>
              <w:rPr>
                <w:rFonts w:ascii="Times New Roman"/>
                <w:spacing w:val="-1"/>
                <w:sz w:val="18"/>
              </w:rPr>
              <w:t>77,252,225.11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z w:val="18"/>
              </w:rPr>
              <w:t>-77.33%</w:t>
            </w:r>
          </w:p>
        </w:tc>
      </w:tr>
      <w:tr>
        <w:trPr>
          <w:trHeight w:val="32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130,000,000.00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106,330,783.11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z w:val="18"/>
              </w:rPr>
              <w:t>22.26%</w:t>
            </w:r>
          </w:p>
        </w:tc>
      </w:tr>
      <w:tr>
        <w:trPr>
          <w:trHeight w:val="63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22" w:right="197"/>
              <w:jc w:val="left"/>
              <w:rPr>
                <w:rFonts w:ascii="宋体" w:hAnsi="宋体" w:cs="宋体" w:eastAsia="宋体" w:hint="default"/>
                <w:sz w:val="18"/>
                <w:szCs w:val="18"/>
              </w:rPr>
            </w:pPr>
            <w:r>
              <w:rPr>
                <w:rFonts w:ascii="宋体" w:hAnsi="宋体" w:cs="宋体" w:eastAsia="宋体" w:hint="default"/>
                <w:sz w:val="18"/>
                <w:szCs w:val="18"/>
              </w:rPr>
              <w:t>筹资活动产生的现金流量净 额</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2"/>
                <w:sz w:val="18"/>
              </w:rPr>
              <w:t>-112,490,087.11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-29,078,558.00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-286.85%</w:t>
            </w:r>
          </w:p>
        </w:tc>
      </w:tr>
      <w:tr>
        <w:trPr>
          <w:trHeight w:val="32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19,178,133.10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-132,267,312.36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2"/>
                <w:sz w:val="18"/>
              </w:rPr>
              <w:t>114.50%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80"/>
        </w:sectPr>
      </w:pPr>
    </w:p>
    <w:p>
      <w:pPr>
        <w:spacing w:before="8"/>
        <w:ind w:left="152" w:right="-18" w:firstLine="0"/>
        <w:jc w:val="left"/>
        <w:rPr>
          <w:rFonts w:ascii="宋体" w:hAnsi="宋体" w:cs="宋体" w:eastAsia="宋体" w:hint="default"/>
          <w:sz w:val="18"/>
          <w:szCs w:val="18"/>
        </w:rPr>
      </w:pPr>
      <w:r>
        <w:rPr>
          <w:rFonts w:ascii="宋体" w:hAnsi="宋体" w:cs="宋体" w:eastAsia="宋体" w:hint="default"/>
          <w:sz w:val="18"/>
          <w:szCs w:val="18"/>
        </w:rPr>
        <w:t>相关数据同比发生重大变动的主要影响因素说明</w:t>
      </w:r>
    </w:p>
    <w:p>
      <w:pPr>
        <w:spacing w:line="300" w:lineRule="auto" w:before="76"/>
        <w:ind w:left="152" w:right="-18"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 投资活动产生的现金流量净额较上年同期增加</w:t>
      </w:r>
      <w:r>
        <w:rPr>
          <w:rFonts w:ascii="Times New Roman" w:hAnsi="Times New Roman" w:cs="Times New Roman" w:eastAsia="Times New Roman" w:hint="default"/>
          <w:sz w:val="18"/>
          <w:szCs w:val="18"/>
        </w:rPr>
        <w:t>111.87%</w:t>
      </w:r>
      <w:r>
        <w:rPr>
          <w:rFonts w:ascii="宋体" w:hAnsi="宋体" w:cs="宋体" w:eastAsia="宋体" w:hint="default"/>
          <w:sz w:val="18"/>
          <w:szCs w:val="18"/>
        </w:rPr>
        <w:t>，主要系本期对外投资减少及理财产品赎回所致； 筹资活动产生的现金流量净额较上年同期减少</w:t>
      </w:r>
      <w:r>
        <w:rPr>
          <w:rFonts w:ascii="Times New Roman" w:hAnsi="Times New Roman" w:cs="Times New Roman" w:eastAsia="Times New Roman" w:hint="default"/>
          <w:sz w:val="18"/>
          <w:szCs w:val="18"/>
        </w:rPr>
        <w:t>286.85%</w:t>
      </w:r>
      <w:r>
        <w:rPr>
          <w:rFonts w:ascii="宋体" w:hAnsi="宋体" w:cs="宋体" w:eastAsia="宋体" w:hint="default"/>
          <w:sz w:val="18"/>
          <w:szCs w:val="18"/>
        </w:rPr>
        <w:t>，主要系本期发生同一控制企业合并支付股权款所致。 报告期内公司经营活动产生的现金净流量与本年度净利润存在重大差异的原因说明</w:t>
      </w:r>
    </w:p>
    <w:p>
      <w:pPr>
        <w:spacing w:before="31"/>
        <w:ind w:left="152" w:right="-18"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pStyle w:val="Heading3"/>
        <w:spacing w:line="240" w:lineRule="auto" w:before="16"/>
        <w:ind w:right="-18"/>
        <w:jc w:val="left"/>
        <w:rPr>
          <w:b w:val="0"/>
          <w:bCs w:val="0"/>
        </w:rPr>
      </w:pPr>
      <w:r>
        <w:rPr/>
        <w:t>三、非主营业务情况</w:t>
      </w:r>
      <w:r>
        <w:rPr>
          <w:b w:val="0"/>
          <w:bCs w:val="0"/>
        </w:rPr>
      </w:r>
    </w:p>
    <w:p>
      <w:pPr>
        <w:spacing w:before="46"/>
        <w:ind w:left="152" w:right="-18"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before="151"/>
        <w:ind w:left="152"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60" w:left="980" w:right="980"/>
          <w:cols w:num="2" w:equalWidth="0">
            <w:col w:w="8720" w:space="200"/>
            <w:col w:w="1030"/>
          </w:cols>
        </w:sectPr>
      </w:pPr>
    </w:p>
    <w:p>
      <w:pPr>
        <w:spacing w:line="240" w:lineRule="auto" w:before="3"/>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1500"/>
        <w:gridCol w:w="1928"/>
        <w:gridCol w:w="1623"/>
        <w:gridCol w:w="2167"/>
        <w:gridCol w:w="2341"/>
      </w:tblGrid>
      <w:tr>
        <w:trPr>
          <w:trHeight w:val="322" w:hRule="exact"/>
        </w:trPr>
        <w:tc>
          <w:tcPr>
            <w:tcW w:w="15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77" w:right="0"/>
              <w:jc w:val="left"/>
              <w:rPr>
                <w:rFonts w:ascii="宋体" w:hAnsi="宋体" w:cs="宋体" w:eastAsia="宋体" w:hint="default"/>
                <w:sz w:val="18"/>
                <w:szCs w:val="18"/>
              </w:rPr>
            </w:pPr>
            <w:r>
              <w:rPr>
                <w:rFonts w:ascii="宋体" w:hAnsi="宋体" w:cs="宋体" w:eastAsia="宋体" w:hint="default"/>
                <w:sz w:val="18"/>
                <w:szCs w:val="18"/>
              </w:rPr>
              <w:t>占利润总额比例</w:t>
            </w:r>
          </w:p>
        </w:tc>
        <w:tc>
          <w:tcPr>
            <w:tcW w:w="2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537" w:right="0"/>
              <w:jc w:val="left"/>
              <w:rPr>
                <w:rFonts w:ascii="宋体" w:hAnsi="宋体" w:cs="宋体" w:eastAsia="宋体" w:hint="default"/>
                <w:sz w:val="18"/>
                <w:szCs w:val="18"/>
              </w:rPr>
            </w:pPr>
            <w:r>
              <w:rPr>
                <w:rFonts w:ascii="宋体" w:hAnsi="宋体" w:cs="宋体" w:eastAsia="宋体" w:hint="default"/>
                <w:sz w:val="18"/>
                <w:szCs w:val="18"/>
              </w:rPr>
              <w:t>形成原因说明</w:t>
            </w:r>
          </w:p>
        </w:tc>
        <w:tc>
          <w:tcPr>
            <w:tcW w:w="23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47" w:right="0"/>
              <w:jc w:val="left"/>
              <w:rPr>
                <w:rFonts w:ascii="宋体" w:hAnsi="宋体" w:cs="宋体" w:eastAsia="宋体" w:hint="default"/>
                <w:sz w:val="18"/>
                <w:szCs w:val="18"/>
              </w:rPr>
            </w:pPr>
            <w:r>
              <w:rPr>
                <w:rFonts w:ascii="宋体" w:hAnsi="宋体" w:cs="宋体" w:eastAsia="宋体" w:hint="default"/>
                <w:sz w:val="18"/>
                <w:szCs w:val="18"/>
              </w:rPr>
              <w:t>是否具有可持续性</w:t>
            </w:r>
          </w:p>
        </w:tc>
      </w:tr>
      <w:tr>
        <w:trPr>
          <w:trHeight w:val="629" w:hRule="exact"/>
        </w:trPr>
        <w:tc>
          <w:tcPr>
            <w:tcW w:w="1500" w:type="dxa"/>
            <w:tcBorders>
              <w:top w:val="single" w:sz="4" w:space="0" w:color="000000"/>
              <w:left w:val="single" w:sz="4" w:space="0" w:color="000000"/>
              <w:bottom w:val="nil" w:sz="6" w:space="0" w:color="auto"/>
              <w:right w:val="single" w:sz="4" w:space="0" w:color="000000"/>
            </w:tcBorders>
            <w:shd w:val="clear" w:color="auto" w:fill="D2D2D2"/>
          </w:tcPr>
          <w:p>
            <w:pPr/>
          </w:p>
        </w:tc>
        <w:tc>
          <w:tcPr>
            <w:tcW w:w="1928" w:type="dxa"/>
            <w:vMerge w:val="restart"/>
            <w:tcBorders>
              <w:top w:val="single" w:sz="4" w:space="0" w:color="000000"/>
              <w:left w:val="single" w:sz="10"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854" w:right="0"/>
              <w:jc w:val="left"/>
              <w:rPr>
                <w:rFonts w:ascii="Times New Roman" w:hAnsi="Times New Roman" w:cs="Times New Roman" w:eastAsia="Times New Roman" w:hint="default"/>
                <w:sz w:val="18"/>
                <w:szCs w:val="18"/>
              </w:rPr>
            </w:pPr>
            <w:r>
              <w:rPr>
                <w:rFonts w:ascii="Times New Roman"/>
                <w:sz w:val="18"/>
              </w:rPr>
              <w:t>39,102,789.59</w:t>
            </w:r>
          </w:p>
        </w:tc>
        <w:tc>
          <w:tcPr>
            <w:tcW w:w="162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36" w:right="0"/>
              <w:jc w:val="left"/>
              <w:rPr>
                <w:rFonts w:ascii="Times New Roman" w:hAnsi="Times New Roman" w:cs="Times New Roman" w:eastAsia="Times New Roman" w:hint="default"/>
                <w:sz w:val="18"/>
                <w:szCs w:val="18"/>
              </w:rPr>
            </w:pPr>
            <w:r>
              <w:rPr>
                <w:rFonts w:ascii="Times New Roman"/>
                <w:sz w:val="18"/>
              </w:rPr>
              <w:t>71.17%</w:t>
            </w:r>
          </w:p>
        </w:tc>
        <w:tc>
          <w:tcPr>
            <w:tcW w:w="2167" w:type="dxa"/>
            <w:vMerge w:val="restart"/>
            <w:tcBorders>
              <w:top w:val="single" w:sz="4" w:space="0" w:color="000000"/>
              <w:left w:val="single" w:sz="4" w:space="0" w:color="000000"/>
              <w:right w:val="single" w:sz="4" w:space="0" w:color="000000"/>
            </w:tcBorders>
          </w:tcPr>
          <w:p>
            <w:pPr>
              <w:pStyle w:val="TableParagraph"/>
              <w:spacing w:line="314" w:lineRule="auto" w:before="8"/>
              <w:ind w:left="23" w:right="19"/>
              <w:jc w:val="left"/>
              <w:rPr>
                <w:rFonts w:ascii="Times New Roman" w:hAnsi="Times New Roman" w:cs="Times New Roman" w:eastAsia="Times New Roman" w:hint="default"/>
                <w:sz w:val="18"/>
                <w:szCs w:val="18"/>
              </w:rPr>
            </w:pPr>
            <w:r>
              <w:rPr>
                <w:rFonts w:ascii="宋体" w:hAnsi="宋体" w:cs="宋体" w:eastAsia="宋体" w:hint="default"/>
                <w:sz w:val="18"/>
                <w:szCs w:val="18"/>
              </w:rPr>
              <w:t>本期确认权益法核算的长 期股权投资投资收益 </w:t>
            </w:r>
            <w:r>
              <w:rPr>
                <w:rFonts w:ascii="Times New Roman" w:hAnsi="Times New Roman" w:cs="Times New Roman" w:eastAsia="Times New Roman" w:hint="default"/>
                <w:sz w:val="18"/>
                <w:szCs w:val="18"/>
              </w:rPr>
              <w:t>33,576,824.15</w:t>
            </w:r>
            <w:r>
              <w:rPr>
                <w:rFonts w:ascii="宋体" w:hAnsi="宋体" w:cs="宋体" w:eastAsia="宋体" w:hint="default"/>
                <w:sz w:val="18"/>
                <w:szCs w:val="18"/>
              </w:rPr>
              <w:t>、可供出售金 融资产在持有期间的投资 收益</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3,980,000.00</w:t>
            </w:r>
          </w:p>
        </w:tc>
        <w:tc>
          <w:tcPr>
            <w:tcW w:w="234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12" w:hRule="exact"/>
        </w:trPr>
        <w:tc>
          <w:tcPr>
            <w:tcW w:w="150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投资收益</w:t>
            </w:r>
          </w:p>
        </w:tc>
        <w:tc>
          <w:tcPr>
            <w:tcW w:w="1928" w:type="dxa"/>
            <w:vMerge/>
            <w:tcBorders>
              <w:left w:val="single" w:sz="10" w:space="0" w:color="D2D2D2"/>
              <w:right w:val="single" w:sz="4" w:space="0" w:color="000000"/>
            </w:tcBorders>
          </w:tcPr>
          <w:p>
            <w:pPr/>
          </w:p>
        </w:tc>
        <w:tc>
          <w:tcPr>
            <w:tcW w:w="1623" w:type="dxa"/>
            <w:vMerge/>
            <w:tcBorders>
              <w:left w:val="single" w:sz="4" w:space="0" w:color="000000"/>
              <w:right w:val="single" w:sz="4" w:space="0" w:color="000000"/>
            </w:tcBorders>
          </w:tcPr>
          <w:p>
            <w:pPr/>
          </w:p>
        </w:tc>
        <w:tc>
          <w:tcPr>
            <w:tcW w:w="2167" w:type="dxa"/>
            <w:vMerge/>
            <w:tcBorders>
              <w:left w:val="single" w:sz="4" w:space="0" w:color="000000"/>
              <w:right w:val="single" w:sz="4" w:space="0" w:color="000000"/>
            </w:tcBorders>
          </w:tcPr>
          <w:p>
            <w:pPr/>
          </w:p>
        </w:tc>
        <w:tc>
          <w:tcPr>
            <w:tcW w:w="2341" w:type="dxa"/>
            <w:vMerge/>
            <w:tcBorders>
              <w:left w:val="single" w:sz="4" w:space="0" w:color="000000"/>
              <w:right w:val="single" w:sz="4" w:space="0" w:color="000000"/>
            </w:tcBorders>
          </w:tcPr>
          <w:p>
            <w:pPr/>
          </w:p>
        </w:tc>
      </w:tr>
      <w:tr>
        <w:trPr>
          <w:trHeight w:val="629" w:hRule="exact"/>
        </w:trPr>
        <w:tc>
          <w:tcPr>
            <w:tcW w:w="1500" w:type="dxa"/>
            <w:tcBorders>
              <w:top w:val="nil" w:sz="6" w:space="0" w:color="auto"/>
              <w:left w:val="single" w:sz="4" w:space="0" w:color="000000"/>
              <w:bottom w:val="single" w:sz="4" w:space="0" w:color="000000"/>
              <w:right w:val="single" w:sz="4" w:space="0" w:color="000000"/>
            </w:tcBorders>
            <w:shd w:val="clear" w:color="auto" w:fill="D2D2D2"/>
          </w:tcPr>
          <w:p>
            <w:pPr/>
          </w:p>
        </w:tc>
        <w:tc>
          <w:tcPr>
            <w:tcW w:w="1928" w:type="dxa"/>
            <w:vMerge/>
            <w:tcBorders>
              <w:left w:val="single" w:sz="10" w:space="0" w:color="D2D2D2"/>
              <w:bottom w:val="single" w:sz="4" w:space="0" w:color="000000"/>
              <w:right w:val="single" w:sz="4" w:space="0" w:color="000000"/>
            </w:tcBorders>
          </w:tcPr>
          <w:p>
            <w:pPr/>
          </w:p>
        </w:tc>
        <w:tc>
          <w:tcPr>
            <w:tcW w:w="1623" w:type="dxa"/>
            <w:vMerge/>
            <w:tcBorders>
              <w:left w:val="single" w:sz="4" w:space="0" w:color="000000"/>
              <w:bottom w:val="single" w:sz="4" w:space="0" w:color="000000"/>
              <w:right w:val="single" w:sz="4" w:space="0" w:color="000000"/>
            </w:tcBorders>
          </w:tcPr>
          <w:p>
            <w:pPr/>
          </w:p>
        </w:tc>
        <w:tc>
          <w:tcPr>
            <w:tcW w:w="2167" w:type="dxa"/>
            <w:vMerge/>
            <w:tcBorders>
              <w:left w:val="single" w:sz="4" w:space="0" w:color="000000"/>
              <w:bottom w:val="single" w:sz="4" w:space="0" w:color="000000"/>
              <w:right w:val="single" w:sz="4" w:space="0" w:color="000000"/>
            </w:tcBorders>
          </w:tcPr>
          <w:p>
            <w:pPr/>
          </w:p>
        </w:tc>
        <w:tc>
          <w:tcPr>
            <w:tcW w:w="2341" w:type="dxa"/>
            <w:vMerge/>
            <w:tcBorders>
              <w:left w:val="single" w:sz="4" w:space="0" w:color="000000"/>
              <w:bottom w:val="single" w:sz="4" w:space="0" w:color="000000"/>
              <w:right w:val="single" w:sz="4" w:space="0" w:color="000000"/>
            </w:tcBorders>
          </w:tcPr>
          <w:p>
            <w:pPr/>
          </w:p>
        </w:tc>
      </w:tr>
      <w:tr>
        <w:trPr>
          <w:trHeight w:val="475" w:hRule="exact"/>
        </w:trPr>
        <w:tc>
          <w:tcPr>
            <w:tcW w:w="1500" w:type="dxa"/>
            <w:tcBorders>
              <w:top w:val="single" w:sz="4" w:space="0" w:color="000000"/>
              <w:left w:val="single" w:sz="4" w:space="0" w:color="000000"/>
              <w:bottom w:val="nil" w:sz="6" w:space="0" w:color="auto"/>
              <w:right w:val="single" w:sz="4" w:space="0" w:color="000000"/>
            </w:tcBorders>
            <w:shd w:val="clear" w:color="auto" w:fill="D2D2D2"/>
          </w:tcPr>
          <w:p>
            <w:pPr/>
          </w:p>
        </w:tc>
        <w:tc>
          <w:tcPr>
            <w:tcW w:w="1928" w:type="dxa"/>
            <w:vMerge w:val="restart"/>
            <w:tcBorders>
              <w:top w:val="single" w:sz="4" w:space="0" w:color="000000"/>
              <w:left w:val="single" w:sz="10"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854" w:right="0"/>
              <w:jc w:val="left"/>
              <w:rPr>
                <w:rFonts w:ascii="Times New Roman" w:hAnsi="Times New Roman" w:cs="Times New Roman" w:eastAsia="Times New Roman" w:hint="default"/>
                <w:sz w:val="18"/>
                <w:szCs w:val="18"/>
              </w:rPr>
            </w:pPr>
            <w:r>
              <w:rPr>
                <w:rFonts w:ascii="Times New Roman"/>
                <w:sz w:val="18"/>
              </w:rPr>
              <w:t>18,062,419.89</w:t>
            </w:r>
          </w:p>
        </w:tc>
        <w:tc>
          <w:tcPr>
            <w:tcW w:w="162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1036" w:right="0"/>
              <w:jc w:val="left"/>
              <w:rPr>
                <w:rFonts w:ascii="Times New Roman" w:hAnsi="Times New Roman" w:cs="Times New Roman" w:eastAsia="Times New Roman" w:hint="default"/>
                <w:sz w:val="18"/>
                <w:szCs w:val="18"/>
              </w:rPr>
            </w:pPr>
            <w:r>
              <w:rPr>
                <w:rFonts w:ascii="Times New Roman"/>
                <w:sz w:val="18"/>
              </w:rPr>
              <w:t>32.88%</w:t>
            </w:r>
          </w:p>
        </w:tc>
        <w:tc>
          <w:tcPr>
            <w:tcW w:w="2167" w:type="dxa"/>
            <w:vMerge w:val="restart"/>
            <w:tcBorders>
              <w:top w:val="single" w:sz="4" w:space="0" w:color="000000"/>
              <w:left w:val="single" w:sz="4" w:space="0" w:color="000000"/>
              <w:right w:val="single" w:sz="4" w:space="0" w:color="000000"/>
            </w:tcBorders>
          </w:tcPr>
          <w:p>
            <w:pPr>
              <w:pStyle w:val="TableParagraph"/>
              <w:spacing w:line="319" w:lineRule="auto" w:before="10"/>
              <w:ind w:left="23" w:right="19"/>
              <w:jc w:val="left"/>
              <w:rPr>
                <w:rFonts w:ascii="Times New Roman" w:hAnsi="Times New Roman" w:cs="Times New Roman" w:eastAsia="Times New Roman" w:hint="default"/>
                <w:sz w:val="18"/>
                <w:szCs w:val="18"/>
              </w:rPr>
            </w:pPr>
            <w:r>
              <w:rPr>
                <w:rFonts w:ascii="宋体" w:hAnsi="宋体" w:cs="宋体" w:eastAsia="宋体" w:hint="default"/>
                <w:sz w:val="18"/>
                <w:szCs w:val="18"/>
              </w:rPr>
              <w:t>本期计提应收款项减值 </w:t>
            </w:r>
            <w:r>
              <w:rPr>
                <w:rFonts w:ascii="Times New Roman" w:hAnsi="Times New Roman" w:cs="Times New Roman" w:eastAsia="Times New Roman" w:hint="default"/>
                <w:sz w:val="18"/>
                <w:szCs w:val="18"/>
              </w:rPr>
              <w:t>2,601,338.81</w:t>
            </w:r>
            <w:r>
              <w:rPr>
                <w:rFonts w:ascii="宋体" w:hAnsi="宋体" w:cs="宋体" w:eastAsia="宋体" w:hint="default"/>
                <w:sz w:val="18"/>
                <w:szCs w:val="18"/>
              </w:rPr>
              <w:t>、无形资产减 值</w:t>
            </w:r>
            <w:r>
              <w:rPr>
                <w:rFonts w:ascii="宋体" w:hAnsi="宋体" w:cs="宋体" w:eastAsia="宋体" w:hint="default"/>
                <w:spacing w:val="-45"/>
                <w:sz w:val="18"/>
                <w:szCs w:val="18"/>
              </w:rPr>
              <w:t> </w:t>
            </w:r>
            <w:r>
              <w:rPr>
                <w:rFonts w:ascii="Times New Roman" w:hAnsi="Times New Roman" w:cs="Times New Roman" w:eastAsia="Times New Roman" w:hint="default"/>
                <w:spacing w:val="-3"/>
                <w:sz w:val="18"/>
                <w:szCs w:val="18"/>
              </w:rPr>
              <w:t>12,518,853.57</w:t>
            </w:r>
            <w:r>
              <w:rPr>
                <w:rFonts w:ascii="宋体" w:hAnsi="宋体" w:cs="宋体" w:eastAsia="宋体" w:hint="default"/>
                <w:spacing w:val="-3"/>
                <w:sz w:val="18"/>
                <w:szCs w:val="18"/>
              </w:rPr>
              <w:t>、商誉减值</w:t>
            </w:r>
            <w:r>
              <w:rPr>
                <w:rFonts w:ascii="宋体" w:hAnsi="宋体" w:cs="宋体" w:eastAsia="宋体" w:hint="default"/>
                <w:sz w:val="18"/>
                <w:szCs w:val="18"/>
              </w:rPr>
              <w:t> </w:t>
            </w:r>
            <w:r>
              <w:rPr>
                <w:rFonts w:ascii="Times New Roman" w:hAnsi="Times New Roman" w:cs="Times New Roman" w:eastAsia="Times New Roman" w:hint="default"/>
                <w:sz w:val="18"/>
                <w:szCs w:val="18"/>
              </w:rPr>
              <w:t>2,877,809.60</w:t>
            </w:r>
          </w:p>
        </w:tc>
        <w:tc>
          <w:tcPr>
            <w:tcW w:w="234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12" w:hRule="exact"/>
        </w:trPr>
        <w:tc>
          <w:tcPr>
            <w:tcW w:w="150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资产减值</w:t>
            </w:r>
          </w:p>
        </w:tc>
        <w:tc>
          <w:tcPr>
            <w:tcW w:w="1928" w:type="dxa"/>
            <w:vMerge/>
            <w:tcBorders>
              <w:left w:val="single" w:sz="10" w:space="0" w:color="D2D2D2"/>
              <w:right w:val="single" w:sz="4" w:space="0" w:color="000000"/>
            </w:tcBorders>
          </w:tcPr>
          <w:p>
            <w:pPr/>
          </w:p>
        </w:tc>
        <w:tc>
          <w:tcPr>
            <w:tcW w:w="1623" w:type="dxa"/>
            <w:vMerge/>
            <w:tcBorders>
              <w:left w:val="single" w:sz="4" w:space="0" w:color="000000"/>
              <w:right w:val="single" w:sz="4" w:space="0" w:color="000000"/>
            </w:tcBorders>
          </w:tcPr>
          <w:p>
            <w:pPr/>
          </w:p>
        </w:tc>
        <w:tc>
          <w:tcPr>
            <w:tcW w:w="2167" w:type="dxa"/>
            <w:vMerge/>
            <w:tcBorders>
              <w:left w:val="single" w:sz="4" w:space="0" w:color="000000"/>
              <w:right w:val="single" w:sz="4" w:space="0" w:color="000000"/>
            </w:tcBorders>
          </w:tcPr>
          <w:p>
            <w:pPr/>
          </w:p>
        </w:tc>
        <w:tc>
          <w:tcPr>
            <w:tcW w:w="2341" w:type="dxa"/>
            <w:vMerge/>
            <w:tcBorders>
              <w:left w:val="single" w:sz="4" w:space="0" w:color="000000"/>
              <w:right w:val="single" w:sz="4" w:space="0" w:color="000000"/>
            </w:tcBorders>
          </w:tcPr>
          <w:p>
            <w:pPr/>
          </w:p>
        </w:tc>
      </w:tr>
      <w:tr>
        <w:trPr>
          <w:trHeight w:val="473" w:hRule="exact"/>
        </w:trPr>
        <w:tc>
          <w:tcPr>
            <w:tcW w:w="1500" w:type="dxa"/>
            <w:tcBorders>
              <w:top w:val="nil" w:sz="6" w:space="0" w:color="auto"/>
              <w:left w:val="single" w:sz="4" w:space="0" w:color="000000"/>
              <w:bottom w:val="single" w:sz="4" w:space="0" w:color="000000"/>
              <w:right w:val="single" w:sz="4" w:space="0" w:color="000000"/>
            </w:tcBorders>
            <w:shd w:val="clear" w:color="auto" w:fill="D2D2D2"/>
          </w:tcPr>
          <w:p>
            <w:pPr/>
          </w:p>
        </w:tc>
        <w:tc>
          <w:tcPr>
            <w:tcW w:w="1928" w:type="dxa"/>
            <w:vMerge/>
            <w:tcBorders>
              <w:left w:val="single" w:sz="10" w:space="0" w:color="D2D2D2"/>
              <w:bottom w:val="single" w:sz="4" w:space="0" w:color="000000"/>
              <w:right w:val="single" w:sz="4" w:space="0" w:color="000000"/>
            </w:tcBorders>
          </w:tcPr>
          <w:p>
            <w:pPr/>
          </w:p>
        </w:tc>
        <w:tc>
          <w:tcPr>
            <w:tcW w:w="1623" w:type="dxa"/>
            <w:vMerge/>
            <w:tcBorders>
              <w:left w:val="single" w:sz="4" w:space="0" w:color="000000"/>
              <w:bottom w:val="single" w:sz="4" w:space="0" w:color="000000"/>
              <w:right w:val="single" w:sz="4" w:space="0" w:color="000000"/>
            </w:tcBorders>
          </w:tcPr>
          <w:p>
            <w:pPr/>
          </w:p>
        </w:tc>
        <w:tc>
          <w:tcPr>
            <w:tcW w:w="2167" w:type="dxa"/>
            <w:vMerge/>
            <w:tcBorders>
              <w:left w:val="single" w:sz="4" w:space="0" w:color="000000"/>
              <w:bottom w:val="single" w:sz="4" w:space="0" w:color="000000"/>
              <w:right w:val="single" w:sz="4" w:space="0" w:color="000000"/>
            </w:tcBorders>
          </w:tcPr>
          <w:p>
            <w:pPr/>
          </w:p>
        </w:tc>
        <w:tc>
          <w:tcPr>
            <w:tcW w:w="2341" w:type="dxa"/>
            <w:vMerge/>
            <w:tcBorders>
              <w:left w:val="single" w:sz="4" w:space="0" w:color="000000"/>
              <w:bottom w:val="single" w:sz="4" w:space="0" w:color="000000"/>
              <w:right w:val="single" w:sz="4" w:space="0" w:color="000000"/>
            </w:tcBorders>
          </w:tcPr>
          <w:p>
            <w:pPr/>
          </w:p>
        </w:tc>
      </w:tr>
      <w:tr>
        <w:trPr>
          <w:trHeight w:val="317" w:hRule="exact"/>
        </w:trPr>
        <w:tc>
          <w:tcPr>
            <w:tcW w:w="1500" w:type="dxa"/>
            <w:tcBorders>
              <w:top w:val="single" w:sz="4" w:space="0" w:color="000000"/>
              <w:left w:val="single" w:sz="4" w:space="0" w:color="000000"/>
              <w:bottom w:val="nil" w:sz="6" w:space="0" w:color="auto"/>
              <w:right w:val="single" w:sz="4" w:space="0" w:color="000000"/>
            </w:tcBorders>
            <w:shd w:val="clear" w:color="auto" w:fill="D2D2D2"/>
          </w:tcPr>
          <w:p>
            <w:pPr/>
          </w:p>
        </w:tc>
        <w:tc>
          <w:tcPr>
            <w:tcW w:w="1928" w:type="dxa"/>
            <w:vMerge w:val="restart"/>
            <w:tcBorders>
              <w:top w:val="single" w:sz="4" w:space="0" w:color="000000"/>
              <w:left w:val="single" w:sz="10"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943" w:right="0"/>
              <w:jc w:val="left"/>
              <w:rPr>
                <w:rFonts w:ascii="Times New Roman" w:hAnsi="Times New Roman" w:cs="Times New Roman" w:eastAsia="Times New Roman" w:hint="default"/>
                <w:sz w:val="18"/>
                <w:szCs w:val="18"/>
              </w:rPr>
            </w:pPr>
            <w:r>
              <w:rPr>
                <w:rFonts w:ascii="Times New Roman"/>
                <w:sz w:val="18"/>
              </w:rPr>
              <w:t>4,631,056.73</w:t>
            </w:r>
          </w:p>
        </w:tc>
        <w:tc>
          <w:tcPr>
            <w:tcW w:w="162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0"/>
              <w:jc w:val="right"/>
              <w:rPr>
                <w:rFonts w:ascii="Times New Roman" w:hAnsi="Times New Roman" w:cs="Times New Roman" w:eastAsia="Times New Roman" w:hint="default"/>
                <w:sz w:val="18"/>
                <w:szCs w:val="18"/>
              </w:rPr>
            </w:pPr>
            <w:r>
              <w:rPr>
                <w:rFonts w:ascii="Times New Roman"/>
                <w:sz w:val="18"/>
              </w:rPr>
              <w:t>8.43%</w:t>
            </w:r>
          </w:p>
        </w:tc>
        <w:tc>
          <w:tcPr>
            <w:tcW w:w="2167" w:type="dxa"/>
            <w:vMerge w:val="restart"/>
            <w:tcBorders>
              <w:top w:val="single" w:sz="4" w:space="0" w:color="000000"/>
              <w:left w:val="single" w:sz="4" w:space="0" w:color="000000"/>
              <w:right w:val="single" w:sz="4" w:space="0" w:color="000000"/>
            </w:tcBorders>
          </w:tcPr>
          <w:p>
            <w:pPr>
              <w:pStyle w:val="TableParagraph"/>
              <w:spacing w:line="309" w:lineRule="auto" w:before="8"/>
              <w:ind w:left="23" w:right="60"/>
              <w:jc w:val="left"/>
              <w:rPr>
                <w:rFonts w:ascii="Times New Roman" w:hAnsi="Times New Roman" w:cs="Times New Roman" w:eastAsia="Times New Roman" w:hint="default"/>
                <w:sz w:val="18"/>
                <w:szCs w:val="18"/>
              </w:rPr>
            </w:pPr>
            <w:r>
              <w:rPr>
                <w:rFonts w:ascii="宋体" w:hAnsi="宋体" w:cs="宋体" w:eastAsia="宋体" w:hint="default"/>
                <w:sz w:val="18"/>
                <w:szCs w:val="18"/>
              </w:rPr>
              <w:t>本期确认政府补贴 </w:t>
            </w:r>
            <w:r>
              <w:rPr>
                <w:rFonts w:ascii="Times New Roman" w:hAnsi="Times New Roman" w:cs="Times New Roman" w:eastAsia="Times New Roman" w:hint="default"/>
                <w:sz w:val="18"/>
                <w:szCs w:val="18"/>
              </w:rPr>
              <w:t>2,574,252.51</w:t>
            </w:r>
            <w:r>
              <w:rPr>
                <w:rFonts w:ascii="宋体" w:hAnsi="宋体" w:cs="宋体" w:eastAsia="宋体" w:hint="default"/>
                <w:sz w:val="18"/>
                <w:szCs w:val="18"/>
              </w:rPr>
              <w:t>、核销无需支 付的应付款项</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2,055,391.06</w:t>
            </w:r>
          </w:p>
        </w:tc>
        <w:tc>
          <w:tcPr>
            <w:tcW w:w="2341"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12" w:hRule="exact"/>
        </w:trPr>
        <w:tc>
          <w:tcPr>
            <w:tcW w:w="150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928" w:type="dxa"/>
            <w:vMerge/>
            <w:tcBorders>
              <w:left w:val="single" w:sz="10" w:space="0" w:color="D2D2D2"/>
              <w:right w:val="single" w:sz="4" w:space="0" w:color="000000"/>
            </w:tcBorders>
          </w:tcPr>
          <w:p>
            <w:pPr/>
          </w:p>
        </w:tc>
        <w:tc>
          <w:tcPr>
            <w:tcW w:w="1623" w:type="dxa"/>
            <w:vMerge/>
            <w:tcBorders>
              <w:left w:val="single" w:sz="4" w:space="0" w:color="000000"/>
              <w:right w:val="single" w:sz="4" w:space="0" w:color="000000"/>
            </w:tcBorders>
          </w:tcPr>
          <w:p>
            <w:pPr/>
          </w:p>
        </w:tc>
        <w:tc>
          <w:tcPr>
            <w:tcW w:w="2167" w:type="dxa"/>
            <w:vMerge/>
            <w:tcBorders>
              <w:left w:val="single" w:sz="4" w:space="0" w:color="000000"/>
              <w:right w:val="single" w:sz="4" w:space="0" w:color="000000"/>
            </w:tcBorders>
          </w:tcPr>
          <w:p>
            <w:pPr/>
          </w:p>
        </w:tc>
        <w:tc>
          <w:tcPr>
            <w:tcW w:w="2341" w:type="dxa"/>
            <w:vMerge/>
            <w:tcBorders>
              <w:left w:val="single" w:sz="4" w:space="0" w:color="000000"/>
              <w:right w:val="single" w:sz="4" w:space="0" w:color="000000"/>
            </w:tcBorders>
          </w:tcPr>
          <w:p>
            <w:pPr/>
          </w:p>
        </w:tc>
      </w:tr>
      <w:tr>
        <w:trPr>
          <w:trHeight w:val="317" w:hRule="exact"/>
        </w:trPr>
        <w:tc>
          <w:tcPr>
            <w:tcW w:w="1500" w:type="dxa"/>
            <w:tcBorders>
              <w:top w:val="nil" w:sz="6" w:space="0" w:color="auto"/>
              <w:left w:val="single" w:sz="4" w:space="0" w:color="000000"/>
              <w:bottom w:val="single" w:sz="4" w:space="0" w:color="000000"/>
              <w:right w:val="single" w:sz="4" w:space="0" w:color="000000"/>
            </w:tcBorders>
            <w:shd w:val="clear" w:color="auto" w:fill="D2D2D2"/>
          </w:tcPr>
          <w:p>
            <w:pPr/>
          </w:p>
        </w:tc>
        <w:tc>
          <w:tcPr>
            <w:tcW w:w="1928" w:type="dxa"/>
            <w:vMerge/>
            <w:tcBorders>
              <w:left w:val="single" w:sz="10" w:space="0" w:color="D2D2D2"/>
              <w:bottom w:val="single" w:sz="4" w:space="0" w:color="000000"/>
              <w:right w:val="single" w:sz="4" w:space="0" w:color="000000"/>
            </w:tcBorders>
          </w:tcPr>
          <w:p>
            <w:pPr/>
          </w:p>
        </w:tc>
        <w:tc>
          <w:tcPr>
            <w:tcW w:w="1623" w:type="dxa"/>
            <w:vMerge/>
            <w:tcBorders>
              <w:left w:val="single" w:sz="4" w:space="0" w:color="000000"/>
              <w:bottom w:val="single" w:sz="4" w:space="0" w:color="000000"/>
              <w:right w:val="single" w:sz="4" w:space="0" w:color="000000"/>
            </w:tcBorders>
          </w:tcPr>
          <w:p>
            <w:pPr/>
          </w:p>
        </w:tc>
        <w:tc>
          <w:tcPr>
            <w:tcW w:w="2167" w:type="dxa"/>
            <w:vMerge/>
            <w:tcBorders>
              <w:left w:val="single" w:sz="4" w:space="0" w:color="000000"/>
              <w:bottom w:val="single" w:sz="4" w:space="0" w:color="000000"/>
              <w:right w:val="single" w:sz="4" w:space="0" w:color="000000"/>
            </w:tcBorders>
          </w:tcPr>
          <w:p>
            <w:pPr/>
          </w:p>
        </w:tc>
        <w:tc>
          <w:tcPr>
            <w:tcW w:w="2341" w:type="dxa"/>
            <w:vMerge/>
            <w:tcBorders>
              <w:left w:val="single" w:sz="4" w:space="0" w:color="000000"/>
              <w:bottom w:val="single" w:sz="4" w:space="0" w:color="000000"/>
              <w:right w:val="single" w:sz="4" w:space="0" w:color="000000"/>
            </w:tcBorders>
          </w:tcPr>
          <w:p>
            <w:pPr/>
          </w:p>
        </w:tc>
      </w:tr>
      <w:tr>
        <w:trPr>
          <w:trHeight w:val="322" w:hRule="exact"/>
        </w:trPr>
        <w:tc>
          <w:tcPr>
            <w:tcW w:w="15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营业外支出</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left="1073" w:right="0"/>
              <w:jc w:val="left"/>
              <w:rPr>
                <w:rFonts w:ascii="Times New Roman" w:hAnsi="Times New Roman" w:cs="Times New Roman" w:eastAsia="Times New Roman" w:hint="default"/>
                <w:sz w:val="18"/>
                <w:szCs w:val="18"/>
              </w:rPr>
            </w:pPr>
            <w:r>
              <w:rPr>
                <w:rFonts w:ascii="Times New Roman"/>
                <w:sz w:val="18"/>
              </w:rPr>
              <w:t>280,774.67</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0.51%</w:t>
            </w:r>
          </w:p>
        </w:tc>
        <w:tc>
          <w:tcPr>
            <w:tcW w:w="2167" w:type="dxa"/>
            <w:tcBorders>
              <w:top w:val="single" w:sz="4" w:space="0" w:color="000000"/>
              <w:left w:val="single" w:sz="4" w:space="0" w:color="000000"/>
              <w:bottom w:val="single" w:sz="4" w:space="0" w:color="000000"/>
              <w:right w:val="single" w:sz="4" w:space="0" w:color="000000"/>
            </w:tcBorders>
          </w:tcPr>
          <w:p>
            <w:pP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type w:val="continuous"/>
          <w:pgSz w:w="11910" w:h="16840"/>
          <w:pgMar w:top="1060" w:bottom="1160" w:left="980" w:right="980"/>
        </w:sectPr>
      </w:pPr>
    </w:p>
    <w:p>
      <w:pPr>
        <w:pStyle w:val="Heading3"/>
        <w:spacing w:line="276" w:lineRule="exact"/>
        <w:ind w:right="-5"/>
        <w:jc w:val="left"/>
        <w:rPr>
          <w:b w:val="0"/>
          <w:bCs w:val="0"/>
        </w:rPr>
      </w:pPr>
      <w:r>
        <w:rPr/>
        <w:t>四、资产及负债状况</w:t>
      </w:r>
      <w:r>
        <w:rPr>
          <w:b w:val="0"/>
          <w:bCs w:val="0"/>
        </w:rPr>
      </w:r>
    </w:p>
    <w:p>
      <w:pPr>
        <w:spacing w:before="25"/>
        <w:ind w:left="152" w:right="-5" w:firstLine="0"/>
        <w:jc w:val="left"/>
        <w:rPr>
          <w:rFonts w:ascii="宋体" w:hAnsi="宋体" w:cs="宋体" w:eastAsia="宋体" w:hint="default"/>
          <w:sz w:val="21"/>
          <w:szCs w:val="21"/>
        </w:rPr>
      </w:pPr>
      <w:r>
        <w:rPr>
          <w:rFonts w:ascii="Times New Roman" w:hAnsi="Times New Roman" w:cs="Times New Roman" w:eastAsia="Times New Roman" w:hint="default"/>
          <w:b/>
          <w:bCs/>
          <w:spacing w:val="-1"/>
          <w:sz w:val="21"/>
          <w:szCs w:val="21"/>
        </w:rPr>
        <w:t>1</w:t>
      </w:r>
      <w:r>
        <w:rPr>
          <w:rFonts w:ascii="宋体" w:hAnsi="宋体" w:cs="宋体" w:eastAsia="宋体" w:hint="default"/>
          <w:b/>
          <w:bCs/>
          <w:spacing w:val="-1"/>
          <w:sz w:val="21"/>
          <w:szCs w:val="21"/>
        </w:rPr>
        <w:t>、资产构成重大变动情况</w:t>
      </w:r>
      <w:r>
        <w:rPr>
          <w:rFonts w:ascii="宋体" w:hAnsi="宋体" w:cs="宋体" w:eastAsia="宋体" w:hint="default"/>
          <w:spacing w:val="-1"/>
          <w:sz w:val="21"/>
          <w:szCs w:val="21"/>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line="240" w:lineRule="auto" w:before="0"/>
        <w:rPr>
          <w:rFonts w:ascii="宋体" w:hAnsi="宋体" w:cs="宋体" w:eastAsia="宋体" w:hint="default"/>
          <w:b/>
          <w:bCs/>
          <w:sz w:val="18"/>
          <w:szCs w:val="18"/>
        </w:rPr>
      </w:pPr>
    </w:p>
    <w:p>
      <w:pPr>
        <w:spacing w:line="240" w:lineRule="auto" w:before="7"/>
        <w:rPr>
          <w:rFonts w:ascii="宋体" w:hAnsi="宋体" w:cs="宋体" w:eastAsia="宋体" w:hint="default"/>
          <w:b/>
          <w:bCs/>
          <w:sz w:val="12"/>
          <w:szCs w:val="12"/>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60" w:left="980" w:right="980"/>
          <w:cols w:num="2" w:equalWidth="0">
            <w:col w:w="2580" w:space="6341"/>
            <w:col w:w="1029"/>
          </w:cols>
        </w:sectPr>
      </w:pPr>
    </w:p>
    <w:p>
      <w:pPr>
        <w:spacing w:line="240" w:lineRule="auto" w:before="3"/>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1358"/>
        <w:gridCol w:w="1163"/>
        <w:gridCol w:w="1064"/>
        <w:gridCol w:w="1195"/>
        <w:gridCol w:w="1064"/>
        <w:gridCol w:w="797"/>
        <w:gridCol w:w="2919"/>
      </w:tblGrid>
      <w:tr>
        <w:trPr>
          <w:trHeight w:val="322" w:hRule="exact"/>
        </w:trPr>
        <w:tc>
          <w:tcPr>
            <w:tcW w:w="1358" w:type="dxa"/>
            <w:tcBorders>
              <w:top w:val="single" w:sz="4" w:space="0" w:color="000000"/>
              <w:left w:val="single" w:sz="4" w:space="0" w:color="000000"/>
              <w:bottom w:val="nil" w:sz="6" w:space="0" w:color="auto"/>
              <w:right w:val="single" w:sz="4" w:space="0" w:color="000000"/>
            </w:tcBorders>
            <w:shd w:val="clear" w:color="auto" w:fill="D2D2D2"/>
          </w:tcPr>
          <w:p>
            <w:pPr/>
          </w:p>
        </w:tc>
        <w:tc>
          <w:tcPr>
            <w:tcW w:w="22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72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22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74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291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61" w:hRule="exact"/>
        </w:trPr>
        <w:tc>
          <w:tcPr>
            <w:tcW w:w="1358" w:type="dxa"/>
            <w:vMerge w:val="restart"/>
            <w:tcBorders>
              <w:top w:val="nil" w:sz="6" w:space="0" w:color="auto"/>
              <w:left w:val="single" w:sz="4" w:space="0" w:color="000000"/>
              <w:right w:val="single" w:sz="4" w:space="0" w:color="000000"/>
            </w:tcBorders>
            <w:shd w:val="clear" w:color="auto" w:fill="D2D2D2"/>
          </w:tcPr>
          <w:p>
            <w:pPr/>
          </w:p>
        </w:tc>
        <w:tc>
          <w:tcPr>
            <w:tcW w:w="1163"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8"/>
              <w:ind w:left="437" w:right="74"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1195"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8"/>
              <w:ind w:left="437" w:right="75" w:hanging="361"/>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33"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291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914"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51" w:hRule="exact"/>
        </w:trPr>
        <w:tc>
          <w:tcPr>
            <w:tcW w:w="1358" w:type="dxa"/>
            <w:vMerge/>
            <w:tcBorders>
              <w:left w:val="single" w:sz="4" w:space="0" w:color="000000"/>
              <w:bottom w:val="nil" w:sz="6" w:space="0" w:color="auto"/>
              <w:right w:val="single" w:sz="4" w:space="0" w:color="000000"/>
            </w:tcBorders>
            <w:shd w:val="clear" w:color="auto" w:fill="D2D2D2"/>
          </w:tcPr>
          <w:p>
            <w:pPr/>
          </w:p>
        </w:tc>
        <w:tc>
          <w:tcPr>
            <w:tcW w:w="116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4" w:type="dxa"/>
            <w:vMerge/>
            <w:tcBorders>
              <w:left w:val="single" w:sz="4" w:space="0" w:color="000000"/>
              <w:right w:val="single" w:sz="4" w:space="0" w:color="000000"/>
            </w:tcBorders>
            <w:shd w:val="clear" w:color="auto" w:fill="D2D2D2"/>
          </w:tcPr>
          <w:p>
            <w:pPr/>
          </w:p>
        </w:tc>
        <w:tc>
          <w:tcPr>
            <w:tcW w:w="119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4" w:type="dxa"/>
            <w:vMerge/>
            <w:tcBorders>
              <w:left w:val="single" w:sz="4" w:space="0" w:color="000000"/>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2919"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1358" w:type="dxa"/>
            <w:vMerge w:val="restart"/>
            <w:tcBorders>
              <w:top w:val="nil" w:sz="6" w:space="0" w:color="auto"/>
              <w:left w:val="single" w:sz="4" w:space="0" w:color="000000"/>
              <w:right w:val="single" w:sz="4" w:space="0" w:color="000000"/>
            </w:tcBorders>
            <w:shd w:val="clear" w:color="auto" w:fill="D2D2D2"/>
          </w:tcPr>
          <w:p>
            <w:pPr/>
          </w:p>
        </w:tc>
        <w:tc>
          <w:tcPr>
            <w:tcW w:w="1163" w:type="dxa"/>
            <w:vMerge/>
            <w:tcBorders>
              <w:left w:val="single" w:sz="4" w:space="0" w:color="000000"/>
              <w:bottom w:val="nil" w:sz="6" w:space="0" w:color="auto"/>
              <w:right w:val="single" w:sz="4" w:space="0" w:color="000000"/>
            </w:tcBorders>
            <w:shd w:val="clear" w:color="auto" w:fill="D2D2D2"/>
          </w:tcPr>
          <w:p>
            <w:pPr/>
          </w:p>
        </w:tc>
        <w:tc>
          <w:tcPr>
            <w:tcW w:w="1064"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bottom w:val="nil" w:sz="6" w:space="0" w:color="auto"/>
              <w:right w:val="single" w:sz="4" w:space="0" w:color="000000"/>
            </w:tcBorders>
            <w:shd w:val="clear" w:color="auto" w:fill="D2D2D2"/>
          </w:tcPr>
          <w:p>
            <w:pPr/>
          </w:p>
        </w:tc>
        <w:tc>
          <w:tcPr>
            <w:tcW w:w="1064" w:type="dxa"/>
            <w:vMerge/>
            <w:tcBorders>
              <w:left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
        </w:tc>
        <w:tc>
          <w:tcPr>
            <w:tcW w:w="2919"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358" w:type="dxa"/>
            <w:vMerge/>
            <w:tcBorders>
              <w:left w:val="single" w:sz="4" w:space="0" w:color="000000"/>
              <w:bottom w:val="single" w:sz="4" w:space="0" w:color="000000"/>
              <w:right w:val="single" w:sz="4" w:space="0" w:color="000000"/>
            </w:tcBorders>
            <w:shd w:val="clear" w:color="auto" w:fill="D2D2D2"/>
          </w:tcPr>
          <w:p>
            <w:pPr/>
          </w:p>
        </w:tc>
        <w:tc>
          <w:tcPr>
            <w:tcW w:w="1163"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4" w:type="dxa"/>
            <w:vMerge/>
            <w:tcBorders>
              <w:left w:val="single" w:sz="4" w:space="0" w:color="000000"/>
              <w:bottom w:val="single" w:sz="4" w:space="0" w:color="000000"/>
              <w:right w:val="single" w:sz="4" w:space="0" w:color="000000"/>
            </w:tcBorders>
            <w:shd w:val="clear" w:color="auto" w:fill="D2D2D2"/>
          </w:tcPr>
          <w:p>
            <w:pPr/>
          </w:p>
        </w:tc>
        <w:tc>
          <w:tcPr>
            <w:tcW w:w="1195"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4"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2919" w:type="dxa"/>
            <w:vMerge/>
            <w:tcBorders>
              <w:left w:val="single" w:sz="4" w:space="0" w:color="000000"/>
              <w:bottom w:val="single" w:sz="4" w:space="0" w:color="000000"/>
              <w:right w:val="single" w:sz="4" w:space="0" w:color="000000"/>
            </w:tcBorders>
            <w:shd w:val="clear" w:color="auto" w:fill="D2D2D2"/>
          </w:tcPr>
          <w:p>
            <w:pPr/>
          </w:p>
        </w:tc>
      </w:tr>
      <w:tr>
        <w:trPr>
          <w:trHeight w:val="163" w:hRule="exact"/>
        </w:trPr>
        <w:tc>
          <w:tcPr>
            <w:tcW w:w="1358"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3" w:type="dxa"/>
            <w:vMerge w:val="restart"/>
            <w:tcBorders>
              <w:top w:val="single" w:sz="4" w:space="0" w:color="000000"/>
              <w:left w:val="single" w:sz="9" w:space="0" w:color="D2D2D2"/>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178,208,494.2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106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78" w:right="0"/>
              <w:jc w:val="left"/>
              <w:rPr>
                <w:rFonts w:ascii="Times New Roman" w:hAnsi="Times New Roman" w:cs="Times New Roman" w:eastAsia="Times New Roman" w:hint="default"/>
                <w:sz w:val="18"/>
                <w:szCs w:val="18"/>
              </w:rPr>
            </w:pPr>
            <w:r>
              <w:rPr>
                <w:rFonts w:ascii="Times New Roman"/>
                <w:sz w:val="18"/>
              </w:rPr>
              <w:t>15.63%</w:t>
            </w:r>
          </w:p>
        </w:tc>
        <w:tc>
          <w:tcPr>
            <w:tcW w:w="119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159,030,361.12</w:t>
            </w:r>
          </w:p>
        </w:tc>
        <w:tc>
          <w:tcPr>
            <w:tcW w:w="106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78" w:right="0"/>
              <w:jc w:val="left"/>
              <w:rPr>
                <w:rFonts w:ascii="Times New Roman" w:hAnsi="Times New Roman" w:cs="Times New Roman" w:eastAsia="Times New Roman" w:hint="default"/>
                <w:sz w:val="18"/>
                <w:szCs w:val="18"/>
              </w:rPr>
            </w:pPr>
            <w:r>
              <w:rPr>
                <w:rFonts w:ascii="Times New Roman"/>
                <w:sz w:val="18"/>
              </w:rPr>
              <w:t>12.26%</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00" w:right="0"/>
              <w:jc w:val="left"/>
              <w:rPr>
                <w:rFonts w:ascii="Times New Roman" w:hAnsi="Times New Roman" w:cs="Times New Roman" w:eastAsia="Times New Roman" w:hint="default"/>
                <w:sz w:val="18"/>
                <w:szCs w:val="18"/>
              </w:rPr>
            </w:pPr>
            <w:r>
              <w:rPr>
                <w:rFonts w:ascii="Times New Roman"/>
                <w:sz w:val="18"/>
              </w:rPr>
              <w:t>3.37%</w:t>
            </w:r>
          </w:p>
        </w:tc>
        <w:tc>
          <w:tcPr>
            <w:tcW w:w="2919" w:type="dxa"/>
            <w:vMerge w:val="restart"/>
            <w:tcBorders>
              <w:top w:val="single" w:sz="4" w:space="0" w:color="000000"/>
              <w:left w:val="single" w:sz="4" w:space="0" w:color="000000"/>
              <w:right w:val="single" w:sz="4" w:space="0" w:color="000000"/>
            </w:tcBorders>
          </w:tcPr>
          <w:p>
            <w:pPr/>
          </w:p>
        </w:tc>
      </w:tr>
      <w:tr>
        <w:trPr>
          <w:trHeight w:val="312" w:hRule="exact"/>
        </w:trPr>
        <w:tc>
          <w:tcPr>
            <w:tcW w:w="135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163" w:type="dxa"/>
            <w:vMerge/>
            <w:tcBorders>
              <w:left w:val="single" w:sz="9" w:space="0" w:color="D2D2D2"/>
              <w:right w:val="single" w:sz="4" w:space="0" w:color="000000"/>
            </w:tcBorders>
          </w:tcPr>
          <w:p>
            <w:pPr/>
          </w:p>
        </w:tc>
        <w:tc>
          <w:tcPr>
            <w:tcW w:w="1064"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c>
          <w:tcPr>
            <w:tcW w:w="1064"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2919" w:type="dxa"/>
            <w:vMerge/>
            <w:tcBorders>
              <w:left w:val="single" w:sz="4" w:space="0" w:color="000000"/>
              <w:right w:val="single" w:sz="4" w:space="0" w:color="000000"/>
            </w:tcBorders>
          </w:tcPr>
          <w:p>
            <w:pPr/>
          </w:p>
        </w:tc>
      </w:tr>
      <w:tr>
        <w:trPr>
          <w:trHeight w:val="161" w:hRule="exact"/>
        </w:trPr>
        <w:tc>
          <w:tcPr>
            <w:tcW w:w="135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3" w:type="dxa"/>
            <w:vMerge/>
            <w:tcBorders>
              <w:left w:val="single" w:sz="9" w:space="0" w:color="D2D2D2"/>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2919" w:type="dxa"/>
            <w:vMerge/>
            <w:tcBorders>
              <w:left w:val="single" w:sz="4" w:space="0" w:color="000000"/>
              <w:bottom w:val="single" w:sz="4" w:space="0" w:color="000000"/>
              <w:right w:val="single" w:sz="4" w:space="0" w:color="000000"/>
            </w:tcBorders>
          </w:tcPr>
          <w:p>
            <w:pPr/>
          </w:p>
        </w:tc>
      </w:tr>
      <w:tr>
        <w:trPr>
          <w:trHeight w:val="322" w:hRule="exact"/>
        </w:trPr>
        <w:tc>
          <w:tcPr>
            <w:tcW w:w="1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16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89,885,130.19</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7.89%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120,155,763.18</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9.27%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-1.38%</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16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94,427,252.92</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8.28%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69,200,056.22</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5.34%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2.94%</w:t>
            </w:r>
          </w:p>
        </w:tc>
        <w:tc>
          <w:tcPr>
            <w:tcW w:w="2919"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67"/>
        <w:gridCol w:w="1164"/>
        <w:gridCol w:w="1064"/>
        <w:gridCol w:w="1195"/>
        <w:gridCol w:w="1064"/>
        <w:gridCol w:w="797"/>
        <w:gridCol w:w="2919"/>
      </w:tblGrid>
      <w:tr>
        <w:trPr>
          <w:trHeight w:val="63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126,548,901.2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11.10%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131,391,609.20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10.13%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0.97%</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98" w:right="0"/>
              <w:jc w:val="left"/>
              <w:rPr>
                <w:rFonts w:ascii="Times New Roman" w:hAnsi="Times New Roman" w:cs="Times New Roman" w:eastAsia="Times New Roman" w:hint="default"/>
                <w:sz w:val="18"/>
                <w:szCs w:val="18"/>
              </w:rPr>
            </w:pPr>
            <w:r>
              <w:rPr>
                <w:rFonts w:ascii="Times New Roman"/>
                <w:sz w:val="18"/>
              </w:rPr>
              <w:t>25,063,049.74</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2.20%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4,718,818.59</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0.36%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1.84%</w:t>
            </w:r>
          </w:p>
        </w:tc>
        <w:tc>
          <w:tcPr>
            <w:tcW w:w="2919" w:type="dxa"/>
            <w:tcBorders>
              <w:top w:val="single" w:sz="4" w:space="0" w:color="000000"/>
              <w:left w:val="single" w:sz="4" w:space="0" w:color="000000"/>
              <w:bottom w:val="single" w:sz="4" w:space="0" w:color="000000"/>
              <w:right w:val="single" w:sz="4" w:space="0" w:color="000000"/>
            </w:tcBorders>
          </w:tcPr>
          <w:p>
            <w:pPr/>
          </w:p>
        </w:tc>
      </w:tr>
    </w:tbl>
    <w:p>
      <w:pPr>
        <w:spacing w:line="278" w:lineRule="exact"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、以公允价值计量的资产和负债</w:t>
      </w:r>
      <w:r>
        <w:rPr>
          <w:rFonts w:ascii="宋体" w:hAnsi="宋体" w:cs="宋体" w:eastAsia="宋体" w:hint="default"/>
          <w:sz w:val="21"/>
          <w:szCs w:val="21"/>
        </w:rPr>
      </w:r>
    </w:p>
    <w:p>
      <w:pPr>
        <w:spacing w:before="44"/>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before="42"/>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、截至报告期末的资产权利受限情况</w:t>
      </w:r>
      <w:r>
        <w:rPr>
          <w:rFonts w:ascii="宋体" w:hAnsi="宋体" w:cs="宋体" w:eastAsia="宋体" w:hint="default"/>
          <w:sz w:val="21"/>
          <w:szCs w:val="21"/>
        </w:rPr>
      </w:r>
    </w:p>
    <w:p>
      <w:pPr>
        <w:spacing w:line="240" w:lineRule="auto" w:before="10"/>
        <w:rPr>
          <w:rFonts w:ascii="宋体" w:hAnsi="宋体" w:cs="宋体" w:eastAsia="宋体" w:hint="default"/>
          <w:b/>
          <w:bCs/>
          <w:sz w:val="2"/>
          <w:szCs w:val="2"/>
        </w:rPr>
      </w:pPr>
    </w:p>
    <w:tbl>
      <w:tblPr>
        <w:tblW w:w="0" w:type="auto"/>
        <w:jc w:val="left"/>
        <w:tblInd w:w="148" w:type="dxa"/>
        <w:tblLayout w:type="fixed"/>
        <w:tblCellMar>
          <w:top w:w="0" w:type="dxa"/>
          <w:left w:w="0" w:type="dxa"/>
          <w:bottom w:w="0" w:type="dxa"/>
          <w:right w:w="0" w:type="dxa"/>
        </w:tblCellMar>
        <w:tblLook w:val="01E0"/>
      </w:tblPr>
      <w:tblGrid>
        <w:gridCol w:w="1714"/>
        <w:gridCol w:w="1985"/>
        <w:gridCol w:w="4835"/>
      </w:tblGrid>
      <w:tr>
        <w:trPr>
          <w:trHeight w:val="341" w:hRule="exact"/>
        </w:trPr>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7" w:right="0"/>
              <w:jc w:val="left"/>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588" w:right="0"/>
              <w:jc w:val="left"/>
              <w:rPr>
                <w:rFonts w:ascii="宋体" w:hAnsi="宋体" w:cs="宋体" w:eastAsia="宋体" w:hint="default"/>
                <w:sz w:val="20"/>
                <w:szCs w:val="20"/>
              </w:rPr>
            </w:pPr>
            <w:r>
              <w:rPr>
                <w:rFonts w:ascii="宋体" w:hAnsi="宋体" w:cs="宋体" w:eastAsia="宋体" w:hint="default"/>
                <w:b/>
                <w:bCs/>
                <w:sz w:val="20"/>
                <w:szCs w:val="20"/>
              </w:rPr>
              <w:t>账面价值</w:t>
            </w:r>
            <w:r>
              <w:rPr>
                <w:rFonts w:ascii="宋体" w:hAnsi="宋体" w:cs="宋体" w:eastAsia="宋体" w:hint="default"/>
                <w:sz w:val="20"/>
                <w:szCs w:val="20"/>
              </w:rPr>
            </w:r>
          </w:p>
        </w:tc>
        <w:tc>
          <w:tcPr>
            <w:tcW w:w="4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1509" w:right="0"/>
              <w:jc w:val="left"/>
              <w:rPr>
                <w:rFonts w:ascii="宋体" w:hAnsi="宋体" w:cs="宋体" w:eastAsia="宋体" w:hint="default"/>
                <w:sz w:val="20"/>
                <w:szCs w:val="20"/>
              </w:rPr>
            </w:pPr>
            <w:r>
              <w:rPr>
                <w:rFonts w:ascii="宋体" w:hAnsi="宋体" w:cs="宋体" w:eastAsia="宋体" w:hint="default"/>
                <w:b/>
                <w:bCs/>
                <w:sz w:val="20"/>
                <w:szCs w:val="20"/>
              </w:rPr>
              <w:t>未办妥产权证书原因</w:t>
            </w:r>
            <w:r>
              <w:rPr>
                <w:rFonts w:ascii="宋体" w:hAnsi="宋体" w:cs="宋体" w:eastAsia="宋体" w:hint="default"/>
                <w:sz w:val="20"/>
                <w:szCs w:val="20"/>
              </w:rPr>
            </w:r>
          </w:p>
        </w:tc>
      </w:tr>
      <w:tr>
        <w:trPr>
          <w:trHeight w:val="343" w:hRule="exact"/>
        </w:trPr>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7" w:right="0"/>
              <w:jc w:val="left"/>
              <w:rPr>
                <w:rFonts w:ascii="宋体" w:hAnsi="宋体" w:cs="宋体" w:eastAsia="宋体" w:hint="default"/>
                <w:sz w:val="20"/>
                <w:szCs w:val="20"/>
              </w:rPr>
            </w:pPr>
            <w:r>
              <w:rPr>
                <w:rFonts w:ascii="宋体" w:hAnsi="宋体" w:cs="宋体" w:eastAsia="宋体" w:hint="default"/>
                <w:sz w:val="20"/>
                <w:szCs w:val="20"/>
              </w:rPr>
              <w:t>房屋及建筑物</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
              <w:jc w:val="right"/>
              <w:rPr>
                <w:rFonts w:ascii="Times New Roman" w:hAnsi="Times New Roman" w:cs="Times New Roman" w:eastAsia="Times New Roman" w:hint="default"/>
                <w:sz w:val="20"/>
                <w:szCs w:val="20"/>
              </w:rPr>
            </w:pPr>
            <w:r>
              <w:rPr>
                <w:rFonts w:ascii="Times New Roman"/>
                <w:w w:val="95"/>
                <w:sz w:val="20"/>
              </w:rPr>
              <w:t>10,516,227.56</w:t>
            </w:r>
            <w:r>
              <w:rPr>
                <w:rFonts w:ascii="Times New Roman"/>
                <w:sz w:val="20"/>
              </w:rPr>
            </w:r>
          </w:p>
        </w:tc>
        <w:tc>
          <w:tcPr>
            <w:tcW w:w="4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7" w:right="0"/>
              <w:jc w:val="left"/>
              <w:rPr>
                <w:rFonts w:ascii="宋体" w:hAnsi="宋体" w:cs="宋体" w:eastAsia="宋体" w:hint="default"/>
                <w:sz w:val="20"/>
                <w:szCs w:val="20"/>
              </w:rPr>
            </w:pPr>
            <w:r>
              <w:rPr>
                <w:rFonts w:ascii="宋体" w:hAnsi="宋体" w:cs="宋体" w:eastAsia="宋体" w:hint="default"/>
                <w:sz w:val="20"/>
                <w:szCs w:val="20"/>
              </w:rPr>
              <w:t>全部系深圳人才安居房，无房屋产权证</w:t>
            </w:r>
          </w:p>
        </w:tc>
      </w:tr>
      <w:tr>
        <w:trPr>
          <w:trHeight w:val="341" w:hRule="exact"/>
        </w:trPr>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7"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b/>
                <w:w w:val="95"/>
                <w:sz w:val="20"/>
              </w:rPr>
              <w:t>10,516,227.56</w:t>
            </w:r>
            <w:r>
              <w:rPr>
                <w:rFonts w:ascii="Times New Roman"/>
                <w:sz w:val="20"/>
              </w:rPr>
            </w:r>
          </w:p>
        </w:tc>
        <w:tc>
          <w:tcPr>
            <w:tcW w:w="483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3"/>
        <w:rPr>
          <w:rFonts w:ascii="宋体" w:hAnsi="宋体" w:cs="宋体" w:eastAsia="宋体" w:hint="default"/>
          <w:b/>
          <w:bCs/>
          <w:sz w:val="18"/>
          <w:szCs w:val="18"/>
        </w:rPr>
      </w:pPr>
    </w:p>
    <w:p>
      <w:pPr>
        <w:spacing w:after="0" w:line="240" w:lineRule="auto"/>
        <w:rPr>
          <w:rFonts w:ascii="宋体" w:hAnsi="宋体" w:cs="宋体" w:eastAsia="宋体" w:hint="default"/>
          <w:sz w:val="18"/>
          <w:szCs w:val="18"/>
        </w:rPr>
        <w:sectPr>
          <w:pgSz w:w="11910" w:h="16840"/>
          <w:pgMar w:header="745" w:footer="980" w:top="1060" w:bottom="1160" w:left="980" w:right="980"/>
        </w:sectPr>
      </w:pPr>
    </w:p>
    <w:p>
      <w:pPr>
        <w:pStyle w:val="Heading3"/>
        <w:spacing w:line="240" w:lineRule="auto" w:before="26"/>
        <w:ind w:right="0"/>
        <w:jc w:val="left"/>
        <w:rPr>
          <w:b w:val="0"/>
          <w:bCs w:val="0"/>
        </w:rPr>
      </w:pPr>
      <w:r>
        <w:rPr/>
        <w:t>五、投资状况分析</w:t>
      </w:r>
      <w:r>
        <w:rPr>
          <w:b w:val="0"/>
          <w:bCs w:val="0"/>
        </w:rPr>
      </w:r>
    </w:p>
    <w:p>
      <w:pPr>
        <w:spacing w:before="25"/>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、总体情况</w:t>
      </w:r>
      <w:r>
        <w:rPr>
          <w:rFonts w:ascii="宋体" w:hAnsi="宋体" w:cs="宋体" w:eastAsia="宋体" w:hint="default"/>
          <w:sz w:val="21"/>
          <w:szCs w:val="21"/>
        </w:rPr>
      </w:r>
    </w:p>
    <w:p>
      <w:pPr>
        <w:spacing w:before="42"/>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before="42"/>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、报告期内获取的重大的股权投资情况</w:t>
      </w:r>
      <w:r>
        <w:rPr>
          <w:rFonts w:ascii="宋体" w:hAnsi="宋体" w:cs="宋体" w:eastAsia="宋体" w:hint="default"/>
          <w:sz w:val="21"/>
          <w:szCs w:val="21"/>
        </w:rPr>
      </w:r>
    </w:p>
    <w:p>
      <w:pPr>
        <w:spacing w:before="44"/>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before="42"/>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pacing w:val="-1"/>
          <w:sz w:val="21"/>
          <w:szCs w:val="21"/>
        </w:rPr>
        <w:t>3</w:t>
      </w:r>
      <w:r>
        <w:rPr>
          <w:rFonts w:ascii="宋体" w:hAnsi="宋体" w:cs="宋体" w:eastAsia="宋体" w:hint="default"/>
          <w:b/>
          <w:bCs/>
          <w:spacing w:val="-1"/>
          <w:sz w:val="21"/>
          <w:szCs w:val="21"/>
        </w:rPr>
        <w:t>、报告期内正在进行的重大的非股权投资情况</w:t>
      </w:r>
      <w:r>
        <w:rPr>
          <w:rFonts w:ascii="宋体" w:hAnsi="宋体" w:cs="宋体" w:eastAsia="宋体" w:hint="default"/>
          <w:spacing w:val="-1"/>
          <w:sz w:val="21"/>
          <w:szCs w:val="21"/>
        </w:rPr>
      </w:r>
    </w:p>
    <w:p>
      <w:pPr>
        <w:spacing w:before="42"/>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before="42"/>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、以公允价值计量的金融资产</w:t>
      </w:r>
      <w:r>
        <w:rPr>
          <w:rFonts w:ascii="宋体" w:hAnsi="宋体" w:cs="宋体" w:eastAsia="宋体" w:hint="default"/>
          <w:sz w:val="21"/>
          <w:szCs w:val="21"/>
        </w:rPr>
      </w:r>
    </w:p>
    <w:p>
      <w:pPr>
        <w:spacing w:before="44"/>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before="42"/>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、募集资金使用情况</w:t>
      </w:r>
      <w:r>
        <w:rPr>
          <w:rFonts w:ascii="宋体" w:hAnsi="宋体" w:cs="宋体" w:eastAsia="宋体" w:hint="default"/>
          <w:sz w:val="21"/>
          <w:szCs w:val="21"/>
        </w:rPr>
      </w:r>
    </w:p>
    <w:p>
      <w:pPr>
        <w:spacing w:before="42"/>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before="42"/>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）募集资金总体使用情况</w:t>
      </w:r>
      <w:r>
        <w:rPr>
          <w:rFonts w:ascii="宋体" w:hAnsi="宋体" w:cs="宋体" w:eastAsia="宋体" w:hint="default"/>
          <w:sz w:val="21"/>
          <w:szCs w:val="21"/>
        </w:rPr>
      </w:r>
    </w:p>
    <w:p>
      <w:pPr>
        <w:spacing w:before="44"/>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before="134"/>
        <w:ind w:left="152" w:right="0" w:firstLine="0"/>
        <w:jc w:val="left"/>
        <w:rPr>
          <w:rFonts w:ascii="宋体" w:hAnsi="宋体" w:cs="宋体" w:eastAsia="宋体" w:hint="default"/>
          <w:sz w:val="18"/>
          <w:szCs w:val="18"/>
        </w:rPr>
      </w:pPr>
      <w:r>
        <w:rPr>
          <w:rFonts w:ascii="宋体" w:hAnsi="宋体" w:cs="宋体" w:eastAsia="宋体" w:hint="default"/>
          <w:sz w:val="18"/>
          <w:szCs w:val="18"/>
        </w:rPr>
        <w:t>单位：万元</w:t>
      </w:r>
    </w:p>
    <w:p>
      <w:pPr>
        <w:spacing w:after="0"/>
        <w:jc w:val="left"/>
        <w:rPr>
          <w:rFonts w:ascii="宋体" w:hAnsi="宋体" w:cs="宋体" w:eastAsia="宋体" w:hint="default"/>
          <w:sz w:val="18"/>
          <w:szCs w:val="18"/>
        </w:rPr>
        <w:sectPr>
          <w:type w:val="continuous"/>
          <w:pgSz w:w="11910" w:h="16840"/>
          <w:pgMar w:top="1060" w:bottom="1160" w:left="980" w:right="980"/>
          <w:cols w:num="2" w:equalWidth="0">
            <w:col w:w="4478" w:space="4262"/>
            <w:col w:w="1210"/>
          </w:cols>
        </w:sectPr>
      </w:pPr>
    </w:p>
    <w:p>
      <w:pPr>
        <w:spacing w:line="240" w:lineRule="auto" w:before="3"/>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864"/>
        <w:gridCol w:w="871"/>
        <w:gridCol w:w="869"/>
        <w:gridCol w:w="871"/>
        <w:gridCol w:w="869"/>
        <w:gridCol w:w="872"/>
        <w:gridCol w:w="869"/>
        <w:gridCol w:w="871"/>
        <w:gridCol w:w="869"/>
        <w:gridCol w:w="871"/>
        <w:gridCol w:w="869"/>
      </w:tblGrid>
      <w:tr>
        <w:trPr>
          <w:trHeight w:val="1258" w:hRule="exact"/>
        </w:trPr>
        <w:tc>
          <w:tcPr>
            <w:tcW w:w="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67" w:right="0"/>
              <w:jc w:val="left"/>
              <w:rPr>
                <w:rFonts w:ascii="宋体" w:hAnsi="宋体" w:cs="宋体" w:eastAsia="宋体" w:hint="default"/>
                <w:sz w:val="18"/>
                <w:szCs w:val="18"/>
              </w:rPr>
            </w:pPr>
            <w:r>
              <w:rPr>
                <w:rFonts w:ascii="宋体" w:hAnsi="宋体" w:cs="宋体" w:eastAsia="宋体" w:hint="default"/>
                <w:sz w:val="18"/>
                <w:szCs w:val="18"/>
              </w:rPr>
              <w:t>募集年份</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募集方式</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24"/>
                <w:szCs w:val="24"/>
              </w:rPr>
            </w:pPr>
          </w:p>
          <w:p>
            <w:pPr>
              <w:pStyle w:val="TableParagraph"/>
              <w:spacing w:line="316" w:lineRule="auto"/>
              <w:ind w:left="249" w:right="68" w:hanging="180"/>
              <w:jc w:val="left"/>
              <w:rPr>
                <w:rFonts w:ascii="宋体" w:hAnsi="宋体" w:cs="宋体" w:eastAsia="宋体" w:hint="default"/>
                <w:sz w:val="18"/>
                <w:szCs w:val="18"/>
              </w:rPr>
            </w:pPr>
            <w:r>
              <w:rPr>
                <w:rFonts w:ascii="宋体" w:hAnsi="宋体" w:cs="宋体" w:eastAsia="宋体" w:hint="default"/>
                <w:sz w:val="18"/>
                <w:szCs w:val="18"/>
              </w:rPr>
              <w:t>募集资金 总额</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2"/>
                <w:szCs w:val="12"/>
              </w:rPr>
            </w:pPr>
          </w:p>
          <w:p>
            <w:pPr>
              <w:pStyle w:val="TableParagraph"/>
              <w:spacing w:line="316" w:lineRule="auto"/>
              <w:ind w:left="71" w:right="67"/>
              <w:jc w:val="both"/>
              <w:rPr>
                <w:rFonts w:ascii="宋体" w:hAnsi="宋体" w:cs="宋体" w:eastAsia="宋体" w:hint="default"/>
                <w:sz w:val="18"/>
                <w:szCs w:val="18"/>
              </w:rPr>
            </w:pPr>
            <w:r>
              <w:rPr>
                <w:rFonts w:ascii="宋体" w:hAnsi="宋体" w:cs="宋体" w:eastAsia="宋体" w:hint="default"/>
                <w:sz w:val="18"/>
                <w:szCs w:val="18"/>
              </w:rPr>
              <w:t>本期已使 用募集资 金总额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2"/>
                <w:szCs w:val="12"/>
              </w:rPr>
            </w:pPr>
          </w:p>
          <w:p>
            <w:pPr>
              <w:pStyle w:val="TableParagraph"/>
              <w:spacing w:line="316" w:lineRule="auto"/>
              <w:ind w:left="69" w:right="67"/>
              <w:jc w:val="both"/>
              <w:rPr>
                <w:rFonts w:ascii="宋体" w:hAnsi="宋体" w:cs="宋体" w:eastAsia="宋体" w:hint="default"/>
                <w:sz w:val="18"/>
                <w:szCs w:val="18"/>
              </w:rPr>
            </w:pPr>
            <w:r>
              <w:rPr>
                <w:rFonts w:ascii="宋体" w:hAnsi="宋体" w:cs="宋体" w:eastAsia="宋体" w:hint="default"/>
                <w:sz w:val="18"/>
                <w:szCs w:val="18"/>
              </w:rPr>
              <w:t>已累计使 用募集资 金总额</w:t>
            </w:r>
          </w:p>
        </w:tc>
        <w:tc>
          <w:tcPr>
            <w:tcW w:w="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72" w:right="69"/>
              <w:jc w:val="both"/>
              <w:rPr>
                <w:rFonts w:ascii="宋体" w:hAnsi="宋体" w:cs="宋体" w:eastAsia="宋体" w:hint="default"/>
                <w:sz w:val="18"/>
                <w:szCs w:val="18"/>
              </w:rPr>
            </w:pPr>
            <w:r>
              <w:rPr>
                <w:rFonts w:ascii="宋体" w:hAnsi="宋体" w:cs="宋体" w:eastAsia="宋体" w:hint="default"/>
                <w:sz w:val="18"/>
                <w:szCs w:val="18"/>
              </w:rPr>
              <w:t>报告期内 变更用途 的募集资 金总额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69" w:right="67"/>
              <w:jc w:val="center"/>
              <w:rPr>
                <w:rFonts w:ascii="宋体" w:hAnsi="宋体" w:cs="宋体" w:eastAsia="宋体" w:hint="default"/>
                <w:sz w:val="18"/>
                <w:szCs w:val="18"/>
              </w:rPr>
            </w:pPr>
            <w:r>
              <w:rPr>
                <w:rFonts w:ascii="宋体" w:hAnsi="宋体" w:cs="宋体" w:eastAsia="宋体" w:hint="default"/>
                <w:sz w:val="18"/>
                <w:szCs w:val="18"/>
              </w:rPr>
              <w:t>累计变更 用途的募 集资金总 额</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69" w:right="71"/>
              <w:jc w:val="both"/>
              <w:rPr>
                <w:rFonts w:ascii="宋体" w:hAnsi="宋体" w:cs="宋体" w:eastAsia="宋体" w:hint="default"/>
                <w:sz w:val="18"/>
                <w:szCs w:val="18"/>
              </w:rPr>
            </w:pPr>
            <w:r>
              <w:rPr>
                <w:rFonts w:ascii="宋体" w:hAnsi="宋体" w:cs="宋体" w:eastAsia="宋体" w:hint="default"/>
                <w:sz w:val="18"/>
                <w:szCs w:val="18"/>
              </w:rPr>
              <w:t>累计变更 用途的募 集资金总 额比例</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2"/>
                <w:szCs w:val="12"/>
              </w:rPr>
            </w:pPr>
          </w:p>
          <w:p>
            <w:pPr>
              <w:pStyle w:val="TableParagraph"/>
              <w:spacing w:line="316" w:lineRule="auto"/>
              <w:ind w:left="69" w:right="68"/>
              <w:jc w:val="center"/>
              <w:rPr>
                <w:rFonts w:ascii="宋体" w:hAnsi="宋体" w:cs="宋体" w:eastAsia="宋体" w:hint="default"/>
                <w:sz w:val="18"/>
                <w:szCs w:val="18"/>
              </w:rPr>
            </w:pPr>
            <w:r>
              <w:rPr>
                <w:rFonts w:ascii="宋体" w:hAnsi="宋体" w:cs="宋体" w:eastAsia="宋体" w:hint="default"/>
                <w:sz w:val="18"/>
                <w:szCs w:val="18"/>
              </w:rPr>
              <w:t>尚未使用 募集资金 总额</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69" w:right="71"/>
              <w:jc w:val="center"/>
              <w:rPr>
                <w:rFonts w:ascii="宋体" w:hAnsi="宋体" w:cs="宋体" w:eastAsia="宋体" w:hint="default"/>
                <w:sz w:val="18"/>
                <w:szCs w:val="18"/>
              </w:rPr>
            </w:pPr>
            <w:r>
              <w:rPr>
                <w:rFonts w:ascii="宋体" w:hAnsi="宋体" w:cs="宋体" w:eastAsia="宋体" w:hint="default"/>
                <w:sz w:val="18"/>
                <w:szCs w:val="18"/>
              </w:rPr>
              <w:t>尚未使用 募集资金 用途及去 向</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2"/>
                <w:szCs w:val="12"/>
              </w:rPr>
            </w:pPr>
          </w:p>
          <w:p>
            <w:pPr>
              <w:pStyle w:val="TableParagraph"/>
              <w:spacing w:line="316" w:lineRule="auto"/>
              <w:ind w:left="69" w:right="67"/>
              <w:jc w:val="both"/>
              <w:rPr>
                <w:rFonts w:ascii="宋体" w:hAnsi="宋体" w:cs="宋体" w:eastAsia="宋体" w:hint="default"/>
                <w:sz w:val="18"/>
                <w:szCs w:val="18"/>
              </w:rPr>
            </w:pPr>
            <w:r>
              <w:rPr>
                <w:rFonts w:ascii="宋体" w:hAnsi="宋体" w:cs="宋体" w:eastAsia="宋体" w:hint="default"/>
                <w:sz w:val="18"/>
                <w:szCs w:val="18"/>
              </w:rPr>
              <w:t>闲置两年 以上募集 资金金额</w:t>
            </w:r>
          </w:p>
        </w:tc>
      </w:tr>
      <w:tr>
        <w:trPr>
          <w:trHeight w:val="63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6" w:right="113"/>
              <w:jc w:val="left"/>
              <w:rPr>
                <w:rFonts w:ascii="宋体" w:hAnsi="宋体" w:cs="宋体" w:eastAsia="宋体" w:hint="default"/>
                <w:sz w:val="18"/>
                <w:szCs w:val="18"/>
              </w:rPr>
            </w:pPr>
            <w:r>
              <w:rPr>
                <w:rFonts w:ascii="宋体" w:hAnsi="宋体" w:cs="宋体" w:eastAsia="宋体" w:hint="default"/>
                <w:sz w:val="18"/>
                <w:szCs w:val="18"/>
              </w:rPr>
              <w:t>公开发行 股票</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96" w:right="0"/>
              <w:jc w:val="center"/>
              <w:rPr>
                <w:rFonts w:ascii="Times New Roman" w:hAnsi="Times New Roman" w:cs="Times New Roman" w:eastAsia="Times New Roman" w:hint="default"/>
                <w:sz w:val="18"/>
                <w:szCs w:val="18"/>
              </w:rPr>
            </w:pPr>
            <w:r>
              <w:rPr>
                <w:rFonts w:ascii="Times New Roman"/>
                <w:sz w:val="18"/>
              </w:rPr>
              <w:t>71,075.50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134.87</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17" w:right="0"/>
              <w:jc w:val="left"/>
              <w:rPr>
                <w:rFonts w:ascii="Times New Roman" w:hAnsi="Times New Roman" w:cs="Times New Roman" w:eastAsia="Times New Roman" w:hint="default"/>
                <w:sz w:val="18"/>
                <w:szCs w:val="18"/>
              </w:rPr>
            </w:pPr>
            <w:r>
              <w:rPr>
                <w:rFonts w:ascii="Times New Roman"/>
                <w:sz w:val="18"/>
              </w:rPr>
              <w:t>71,871.83</w:t>
            </w:r>
          </w:p>
          <w:p>
            <w:pPr>
              <w:pStyle w:val="TableParagraph"/>
              <w:spacing w:line="240" w:lineRule="auto" w:before="63"/>
              <w:ind w:left="163"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4"/>
                <w:sz w:val="18"/>
                <w:szCs w:val="18"/>
              </w:rPr>
              <w:t> </w:t>
            </w:r>
            <w:r>
              <w:rPr>
                <w:rFonts w:ascii="宋体" w:hAnsi="宋体" w:cs="宋体" w:eastAsia="宋体" w:hint="default"/>
                <w:sz w:val="18"/>
                <w:szCs w:val="18"/>
              </w:rPr>
              <w:t>1</w:t>
            </w:r>
            <w:r>
              <w:rPr>
                <w:rFonts w:ascii="宋体" w:hAnsi="宋体" w:cs="宋体" w:eastAsia="宋体" w:hint="default"/>
                <w:sz w:val="18"/>
                <w:szCs w:val="18"/>
              </w:rPr>
              <w:t>）</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32,686.63</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45.99%</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4,189.16</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91"/>
              <w:jc w:val="center"/>
              <w:rPr>
                <w:rFonts w:ascii="宋体" w:hAnsi="宋体" w:cs="宋体" w:eastAsia="宋体" w:hint="default"/>
                <w:sz w:val="18"/>
                <w:szCs w:val="18"/>
              </w:rPr>
            </w:pPr>
            <w:r>
              <w:rPr>
                <w:rFonts w:ascii="宋体" w:hAnsi="宋体" w:cs="宋体" w:eastAsia="宋体" w:hint="default"/>
                <w:sz w:val="18"/>
                <w:szCs w:val="18"/>
              </w:rPr>
              <w:t>专户存放</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323" w:hRule="exact"/>
        </w:trPr>
        <w:tc>
          <w:tcPr>
            <w:tcW w:w="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 w:right="0"/>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52"/>
              <w:ind w:left="85" w:right="0"/>
              <w:jc w:val="center"/>
              <w:rPr>
                <w:rFonts w:ascii="Times New Roman" w:hAnsi="Times New Roman" w:cs="Times New Roman" w:eastAsia="Times New Roman" w:hint="default"/>
                <w:sz w:val="18"/>
                <w:szCs w:val="18"/>
              </w:rPr>
            </w:pPr>
            <w:r>
              <w:rPr>
                <w:rFonts w:ascii="Times New Roman"/>
                <w:sz w:val="18"/>
              </w:rPr>
              <w:t>71,075.50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134.87</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17" w:right="0"/>
              <w:jc w:val="left"/>
              <w:rPr>
                <w:rFonts w:ascii="Times New Roman" w:hAnsi="Times New Roman" w:cs="Times New Roman" w:eastAsia="Times New Roman" w:hint="default"/>
                <w:sz w:val="18"/>
                <w:szCs w:val="18"/>
              </w:rPr>
            </w:pPr>
            <w:r>
              <w:rPr>
                <w:rFonts w:ascii="Times New Roman"/>
                <w:sz w:val="18"/>
              </w:rPr>
              <w:t>71,871.83</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32,686.63</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8"/>
              <w:jc w:val="right"/>
              <w:rPr>
                <w:rFonts w:ascii="Times New Roman" w:hAnsi="Times New Roman" w:cs="Times New Roman" w:eastAsia="Times New Roman" w:hint="default"/>
                <w:sz w:val="18"/>
                <w:szCs w:val="18"/>
              </w:rPr>
            </w:pPr>
            <w:r>
              <w:rPr>
                <w:rFonts w:ascii="Times New Roman"/>
                <w:sz w:val="18"/>
              </w:rPr>
              <w:t>45.99%</w:t>
            </w:r>
          </w:p>
        </w:tc>
        <w:tc>
          <w:tcPr>
            <w:tcW w:w="869"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2"/>
              <w:ind w:right="7"/>
              <w:jc w:val="right"/>
              <w:rPr>
                <w:rFonts w:ascii="Times New Roman" w:hAnsi="Times New Roman" w:cs="Times New Roman" w:eastAsia="Times New Roman" w:hint="default"/>
                <w:sz w:val="18"/>
                <w:szCs w:val="18"/>
              </w:rPr>
            </w:pPr>
            <w:r>
              <w:rPr>
                <w:rFonts w:ascii="Times New Roman"/>
                <w:w w:val="95"/>
                <w:sz w:val="18"/>
              </w:rPr>
              <w:t>4,189.16</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z w:val="18"/>
              </w:rPr>
              <w:t>0</w:t>
            </w:r>
          </w:p>
        </w:tc>
      </w:tr>
      <w:tr>
        <w:trPr>
          <w:trHeight w:val="323" w:hRule="exact"/>
        </w:trPr>
        <w:tc>
          <w:tcPr>
            <w:tcW w:w="9566"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r>
        <w:trPr>
          <w:trHeight w:val="3754" w:hRule="exact"/>
        </w:trPr>
        <w:tc>
          <w:tcPr>
            <w:tcW w:w="9566" w:type="dxa"/>
            <w:gridSpan w:val="11"/>
            <w:tcBorders>
              <w:top w:val="single" w:sz="4" w:space="0" w:color="000000"/>
              <w:left w:val="single" w:sz="4" w:space="0" w:color="000000"/>
              <w:bottom w:val="single" w:sz="4" w:space="0" w:color="000000"/>
              <w:right w:val="single" w:sz="4" w:space="0" w:color="000000"/>
            </w:tcBorders>
          </w:tcPr>
          <w:p>
            <w:pPr>
              <w:pStyle w:val="TableParagraph"/>
              <w:spacing w:line="300" w:lineRule="auto" w:before="8"/>
              <w:ind w:left="24" w:right="20"/>
              <w:jc w:val="left"/>
              <w:rPr>
                <w:rFonts w:ascii="Times New Roman" w:hAnsi="Times New Roman" w:cs="Times New Roman" w:eastAsia="Times New Roman" w:hint="default"/>
                <w:sz w:val="18"/>
                <w:szCs w:val="18"/>
              </w:rPr>
            </w:pPr>
            <w:r>
              <w:rPr>
                <w:rFonts w:ascii="宋体" w:hAnsi="宋体" w:cs="宋体" w:eastAsia="宋体" w:hint="default"/>
                <w:sz w:val="18"/>
                <w:szCs w:val="18"/>
              </w:rPr>
              <w:t>经中国证券监督管理委员会证监许可</w:t>
            </w:r>
            <w:r>
              <w:rPr>
                <w:rFonts w:ascii="Times New Roman" w:hAnsi="Times New Roman" w:cs="Times New Roman" w:eastAsia="Times New Roman" w:hint="default"/>
                <w:sz w:val="18"/>
                <w:szCs w:val="18"/>
              </w:rPr>
              <w:t>[2010]94</w:t>
            </w:r>
            <w:r>
              <w:rPr>
                <w:rFonts w:ascii="Times New Roman" w:hAnsi="Times New Roman" w:cs="Times New Roman" w:eastAsia="Times New Roman" w:hint="default"/>
                <w:spacing w:val="4"/>
                <w:sz w:val="18"/>
                <w:szCs w:val="18"/>
              </w:rPr>
              <w:t> </w:t>
            </w:r>
            <w:r>
              <w:rPr>
                <w:rFonts w:ascii="宋体" w:hAnsi="宋体" w:cs="宋体" w:eastAsia="宋体" w:hint="default"/>
                <w:spacing w:val="-6"/>
                <w:sz w:val="18"/>
                <w:szCs w:val="18"/>
              </w:rPr>
              <w:t>号文核准，并经深圳证券交易所同意，深圳中青宝互动网络股份有限公司（以</w:t>
            </w:r>
            <w:r>
              <w:rPr>
                <w:rFonts w:ascii="宋体" w:hAnsi="宋体" w:cs="宋体" w:eastAsia="宋体" w:hint="default"/>
                <w:sz w:val="18"/>
                <w:szCs w:val="18"/>
              </w:rPr>
              <w:t> 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或</w:t>
            </w:r>
            <w:r>
              <w:rPr>
                <w:rFonts w:ascii="Times New Roman" w:hAnsi="Times New Roman" w:cs="Times New Roman" w:eastAsia="Times New Roman" w:hint="default"/>
                <w:sz w:val="18"/>
                <w:szCs w:val="18"/>
              </w:rPr>
              <w:t>“</w:t>
            </w:r>
            <w:r>
              <w:rPr>
                <w:rFonts w:ascii="宋体" w:hAnsi="宋体" w:cs="宋体" w:eastAsia="宋体" w:hint="default"/>
                <w:sz w:val="18"/>
                <w:szCs w:val="18"/>
              </w:rPr>
              <w:t>公司</w:t>
            </w:r>
            <w:r>
              <w:rPr>
                <w:rFonts w:ascii="Times New Roman" w:hAnsi="Times New Roman" w:cs="Times New Roman" w:eastAsia="Times New Roman" w:hint="default"/>
                <w:sz w:val="18"/>
                <w:szCs w:val="18"/>
              </w:rPr>
              <w:t>”</w:t>
            </w:r>
            <w:r>
              <w:rPr>
                <w:rFonts w:ascii="宋体" w:hAnsi="宋体" w:cs="宋体" w:eastAsia="宋体" w:hint="default"/>
                <w:sz w:val="18"/>
                <w:szCs w:val="18"/>
              </w:rPr>
              <w:t>）于</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日向社会公众公开发行普通股（</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股）股票</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2,500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万股，每股面值人民币</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1.00</w:t>
            </w:r>
          </w:p>
          <w:p>
            <w:pPr>
              <w:pStyle w:val="TableParagraph"/>
              <w:spacing w:line="240" w:lineRule="auto" w:before="13"/>
              <w:ind w:left="24" w:right="0"/>
              <w:jc w:val="left"/>
              <w:rPr>
                <w:rFonts w:ascii="宋体" w:hAnsi="宋体" w:cs="宋体" w:eastAsia="宋体" w:hint="default"/>
                <w:sz w:val="18"/>
                <w:szCs w:val="18"/>
              </w:rPr>
            </w:pPr>
            <w:r>
              <w:rPr>
                <w:rFonts w:ascii="宋体" w:hAnsi="宋体" w:cs="宋体" w:eastAsia="宋体" w:hint="default"/>
                <w:sz w:val="18"/>
                <w:szCs w:val="18"/>
              </w:rPr>
              <w:t>元，每股发行价人民币</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30.00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元。截至</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日止，本公司共募集资金人民币</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750,000,000.00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元，扣除发行费用人</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45,754,350.28 </w:t>
            </w:r>
            <w:r>
              <w:rPr>
                <w:rFonts w:ascii="宋体" w:hAnsi="宋体" w:cs="宋体" w:eastAsia="宋体" w:hint="default"/>
                <w:sz w:val="18"/>
                <w:szCs w:val="18"/>
              </w:rPr>
              <w:t>元，募集资金净额人民币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704,245,649.72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元。截止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日，本公司上述发行募集的资金已全</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部到位，业经深圳市鹏城会计师事务所有限公司审验并出具深鹏所验字【</w:t>
            </w:r>
            <w:r>
              <w:rPr>
                <w:rFonts w:ascii="Times New Roman" w:hAnsi="Times New Roman" w:cs="Times New Roman" w:eastAsia="Times New Roman" w:hint="default"/>
                <w:sz w:val="18"/>
                <w:szCs w:val="18"/>
              </w:rPr>
              <w:t>2010</w:t>
            </w:r>
            <w:r>
              <w:rPr>
                <w:rFonts w:ascii="宋体" w:hAnsi="宋体" w:cs="宋体" w:eastAsia="宋体" w:hint="default"/>
                <w:sz w:val="18"/>
                <w:szCs w:val="18"/>
              </w:rPr>
              <w:t>】</w:t>
            </w:r>
            <w:r>
              <w:rPr>
                <w:rFonts w:ascii="Times New Roman" w:hAnsi="Times New Roman" w:cs="Times New Roman" w:eastAsia="Times New Roman" w:hint="default"/>
                <w:sz w:val="18"/>
                <w:szCs w:val="18"/>
              </w:rPr>
              <w:t>049 </w:t>
            </w:r>
            <w:r>
              <w:rPr>
                <w:rFonts w:ascii="宋体" w:hAnsi="宋体" w:cs="宋体" w:eastAsia="宋体" w:hint="default"/>
                <w:sz w:val="18"/>
                <w:szCs w:val="18"/>
              </w:rPr>
              <w:t>号《验资报告》。本公司依据</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2010</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日财政部颁布的财会</w:t>
            </w:r>
            <w:r>
              <w:rPr>
                <w:rFonts w:ascii="Times New Roman" w:hAnsi="Times New Roman" w:cs="Times New Roman" w:eastAsia="Times New Roman" w:hint="default"/>
                <w:sz w:val="18"/>
                <w:szCs w:val="18"/>
              </w:rPr>
              <w:t>[2010]25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号《财政部关于执行企业会计准则的上市公司和非上市企业做好</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2010 </w:t>
            </w:r>
            <w:r>
              <w:rPr>
                <w:rFonts w:ascii="宋体" w:hAnsi="宋体" w:cs="宋体" w:eastAsia="宋体" w:hint="default"/>
                <w:sz w:val="18"/>
                <w:szCs w:val="18"/>
              </w:rPr>
              <w:t>年年报工</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作的通知》的要求，将不符合发行费要求的费用合计人民币</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6,509,350.28 </w:t>
            </w:r>
            <w:r>
              <w:rPr>
                <w:rFonts w:ascii="宋体" w:hAnsi="宋体" w:cs="宋体" w:eastAsia="宋体" w:hint="default"/>
                <w:sz w:val="18"/>
                <w:szCs w:val="18"/>
              </w:rPr>
              <w:t>元进行了调整，调整后募集资金净额为人民币</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710,755,000.00 </w:t>
            </w:r>
            <w:r>
              <w:rPr>
                <w:rFonts w:ascii="宋体" w:hAnsi="宋体" w:cs="宋体" w:eastAsia="宋体" w:hint="default"/>
                <w:sz w:val="18"/>
                <w:szCs w:val="18"/>
              </w:rPr>
              <w:t>元。截止</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日，公司对募集资金项目累计投入人民币</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718,718,237.56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元，其中：公司于募集</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资金到位之前利用自有资金先期投入募集资金项目人民币</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27</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16</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5</w:t>
            </w:r>
            <w:r>
              <w:rPr>
                <w:rFonts w:ascii="Times New Roman" w:hAnsi="Times New Roman" w:cs="Times New Roman" w:eastAsia="Times New Roman" w:hint="default"/>
                <w:spacing w:val="1"/>
                <w:sz w:val="18"/>
                <w:szCs w:val="18"/>
              </w:rPr>
              <w:t>57</w:t>
            </w:r>
            <w:r>
              <w:rPr>
                <w:rFonts w:ascii="Times New Roman" w:hAnsi="Times New Roman" w:cs="Times New Roman" w:eastAsia="Times New Roman" w:hint="default"/>
                <w:spacing w:val="-2"/>
                <w:sz w:val="18"/>
                <w:szCs w:val="18"/>
              </w:rPr>
              <w:t>.5</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w:t>
            </w:r>
            <w:r>
              <w:rPr>
                <w:rFonts w:ascii="宋体" w:hAnsi="宋体" w:cs="宋体" w:eastAsia="宋体" w:hint="default"/>
                <w:spacing w:val="-80"/>
                <w:sz w:val="18"/>
                <w:szCs w:val="18"/>
              </w:rPr>
              <w:t>；</w:t>
            </w:r>
            <w:r>
              <w:rPr>
                <w:rFonts w:ascii="宋体" w:hAnsi="宋体" w:cs="宋体" w:eastAsia="宋体" w:hint="default"/>
                <w:sz w:val="18"/>
                <w:szCs w:val="18"/>
              </w:rPr>
              <w:t>于</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日起至</w:t>
            </w:r>
            <w:r>
              <w:rPr>
                <w:rFonts w:ascii="宋体" w:hAnsi="宋体" w:cs="宋体" w:eastAsia="宋体" w:hint="default"/>
                <w:spacing w:val="-44"/>
                <w:sz w:val="18"/>
                <w:szCs w:val="18"/>
              </w:rPr>
              <w:t> </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2"/>
                <w:sz w:val="18"/>
                <w:szCs w:val="18"/>
              </w:rPr>
              <w:t>3</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日止</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已使用募集资金人民币</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691,556,680.06</w:t>
            </w:r>
            <w:r>
              <w:rPr>
                <w:rFonts w:ascii="Times New Roman" w:hAnsi="Times New Roman" w:cs="Times New Roman" w:eastAsia="Times New Roman" w:hint="default"/>
                <w:spacing w:val="3"/>
                <w:sz w:val="18"/>
                <w:szCs w:val="18"/>
              </w:rPr>
              <w:t> </w:t>
            </w:r>
            <w:r>
              <w:rPr>
                <w:rFonts w:ascii="宋体" w:hAnsi="宋体" w:cs="宋体" w:eastAsia="宋体" w:hint="default"/>
                <w:spacing w:val="-5"/>
                <w:sz w:val="18"/>
                <w:szCs w:val="18"/>
              </w:rPr>
              <w:t>元。</w:t>
            </w:r>
            <w:r>
              <w:rPr>
                <w:rFonts w:ascii="Times New Roman" w:hAnsi="Times New Roman" w:cs="Times New Roman" w:eastAsia="Times New Roman" w:hint="default"/>
                <w:spacing w:val="-5"/>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年使用募集资金人民币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1,348,680.21</w:t>
            </w:r>
            <w:r>
              <w:rPr>
                <w:rFonts w:ascii="Times New Roman" w:hAnsi="Times New Roman" w:cs="Times New Roman" w:eastAsia="Times New Roman" w:hint="default"/>
                <w:spacing w:val="2"/>
                <w:sz w:val="18"/>
                <w:szCs w:val="18"/>
              </w:rPr>
              <w:t> </w:t>
            </w:r>
            <w:r>
              <w:rPr>
                <w:rFonts w:ascii="宋体" w:hAnsi="宋体" w:cs="宋体" w:eastAsia="宋体" w:hint="default"/>
                <w:spacing w:val="-8"/>
                <w:sz w:val="18"/>
                <w:szCs w:val="18"/>
              </w:rPr>
              <w:t>元。截止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 </w:t>
            </w:r>
            <w:r>
              <w:rPr>
                <w:rFonts w:ascii="宋体" w:hAnsi="宋体" w:cs="宋体" w:eastAsia="宋体" w:hint="default"/>
                <w:spacing w:val="-6"/>
                <w:sz w:val="18"/>
                <w:szCs w:val="18"/>
              </w:rPr>
              <w:t>日，募集资</w:t>
            </w:r>
          </w:p>
          <w:p>
            <w:pPr>
              <w:pStyle w:val="TableParagraph"/>
              <w:spacing w:line="240" w:lineRule="auto" w:before="62"/>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金存放期间产生专用账户利息收入净额为人民币</w:t>
            </w:r>
            <w:r>
              <w:rPr>
                <w:rFonts w:ascii="宋体" w:hAnsi="宋体" w:cs="宋体" w:eastAsia="宋体" w:hint="default"/>
                <w:spacing w:val="-43"/>
                <w:sz w:val="18"/>
                <w:szCs w:val="18"/>
              </w:rPr>
              <w:t> </w:t>
            </w:r>
            <w:r>
              <w:rPr>
                <w:rFonts w:ascii="Times New Roman" w:hAnsi="Times New Roman" w:cs="Times New Roman" w:eastAsia="Times New Roman" w:hint="default"/>
                <w:spacing w:val="-3"/>
                <w:sz w:val="18"/>
                <w:szCs w:val="18"/>
              </w:rPr>
              <w:t>49,854,877.52</w:t>
            </w:r>
            <w:r>
              <w:rPr>
                <w:rFonts w:ascii="宋体" w:hAnsi="宋体" w:cs="宋体" w:eastAsia="宋体" w:hint="default"/>
                <w:spacing w:val="-3"/>
                <w:sz w:val="18"/>
                <w:szCs w:val="18"/>
              </w:rPr>
              <w:t>（已扣除相关手续费和账户维护费）。截止</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日，募集资金余额为人民币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41,891,639.96 </w:t>
            </w:r>
            <w:r>
              <w:rPr>
                <w:rFonts w:ascii="宋体" w:hAnsi="宋体" w:cs="宋体" w:eastAsia="宋体" w:hint="default"/>
                <w:sz w:val="18"/>
                <w:szCs w:val="18"/>
              </w:rPr>
              <w:t>元。</w:t>
            </w:r>
          </w:p>
        </w:tc>
      </w:tr>
    </w:tbl>
    <w:p>
      <w:pPr>
        <w:spacing w:after="0" w:line="240" w:lineRule="auto"/>
        <w:jc w:val="left"/>
        <w:rPr>
          <w:rFonts w:ascii="宋体" w:hAnsi="宋体" w:cs="宋体" w:eastAsia="宋体" w:hint="default"/>
          <w:sz w:val="18"/>
          <w:szCs w:val="18"/>
        </w:rPr>
        <w:sectPr>
          <w:type w:val="continuous"/>
          <w:pgSz w:w="11910" w:h="16840"/>
          <w:pgMar w:top="1060" w:bottom="1160" w:left="980" w:right="980"/>
        </w:sectPr>
      </w:pPr>
    </w:p>
    <w:p>
      <w:pPr>
        <w:spacing w:line="240" w:lineRule="auto" w:before="10"/>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pgSz w:w="11910" w:h="16840"/>
          <w:pgMar w:header="745" w:footer="980" w:top="1060" w:bottom="1160" w:left="980" w:right="980"/>
        </w:sectPr>
      </w:pPr>
    </w:p>
    <w:p>
      <w:pPr>
        <w:spacing w:before="36"/>
        <w:ind w:left="152" w:right="-6" w:firstLine="0"/>
        <w:jc w:val="left"/>
        <w:rPr>
          <w:rFonts w:ascii="宋体" w:hAnsi="宋体" w:cs="宋体" w:eastAsia="宋体" w:hint="default"/>
          <w:sz w:val="21"/>
          <w:szCs w:val="21"/>
        </w:rPr>
      </w:pPr>
      <w:r>
        <w:rPr>
          <w:rFonts w:ascii="宋体" w:hAnsi="宋体" w:cs="宋体" w:eastAsia="宋体" w:hint="default"/>
          <w:b/>
          <w:bCs/>
          <w:spacing w:val="-1"/>
          <w:sz w:val="21"/>
          <w:szCs w:val="21"/>
        </w:rPr>
        <w:t>（</w:t>
      </w:r>
      <w:r>
        <w:rPr>
          <w:rFonts w:ascii="Times New Roman" w:hAnsi="Times New Roman" w:cs="Times New Roman" w:eastAsia="Times New Roman" w:hint="default"/>
          <w:b/>
          <w:bCs/>
          <w:spacing w:val="-1"/>
          <w:sz w:val="21"/>
          <w:szCs w:val="21"/>
        </w:rPr>
        <w:t>2</w:t>
      </w:r>
      <w:r>
        <w:rPr>
          <w:rFonts w:ascii="宋体" w:hAnsi="宋体" w:cs="宋体" w:eastAsia="宋体" w:hint="default"/>
          <w:b/>
          <w:bCs/>
          <w:spacing w:val="-1"/>
          <w:sz w:val="21"/>
          <w:szCs w:val="21"/>
        </w:rPr>
        <w:t>）募集资金承诺项目情况</w:t>
      </w:r>
      <w:r>
        <w:rPr>
          <w:rFonts w:ascii="宋体" w:hAnsi="宋体" w:cs="宋体" w:eastAsia="宋体" w:hint="default"/>
          <w:spacing w:val="-1"/>
          <w:sz w:val="21"/>
          <w:szCs w:val="21"/>
        </w:rPr>
      </w:r>
    </w:p>
    <w:p>
      <w:pPr>
        <w:spacing w:before="44"/>
        <w:ind w:left="152" w:right="-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16"/>
          <w:szCs w:val="1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单位：万元</w:t>
      </w:r>
    </w:p>
    <w:p>
      <w:pPr>
        <w:spacing w:after="0"/>
        <w:jc w:val="left"/>
        <w:rPr>
          <w:rFonts w:ascii="宋体" w:hAnsi="宋体" w:cs="宋体" w:eastAsia="宋体" w:hint="default"/>
          <w:sz w:val="18"/>
          <w:szCs w:val="18"/>
        </w:rPr>
        <w:sectPr>
          <w:type w:val="continuous"/>
          <w:pgSz w:w="11910" w:h="16840"/>
          <w:pgMar w:top="1060" w:bottom="1160" w:left="980" w:right="980"/>
          <w:cols w:num="2" w:equalWidth="0">
            <w:col w:w="2789" w:space="5951"/>
            <w:col w:w="1210"/>
          </w:cols>
        </w:sectPr>
      </w:pPr>
    </w:p>
    <w:p>
      <w:pPr>
        <w:spacing w:line="240" w:lineRule="auto" w:before="0"/>
        <w:rPr>
          <w:rFonts w:ascii="宋体" w:hAnsi="宋体" w:cs="宋体" w:eastAsia="宋体" w:hint="default"/>
          <w:sz w:val="20"/>
          <w:szCs w:val="20"/>
        </w:rPr>
      </w:pPr>
      <w:r>
        <w:rPr/>
        <w:pict>
          <v:shape style="position:absolute;margin-left:56.400002pt;margin-top:118.93998pt;width:479.3pt;height:648.1pt;mso-position-horizontal-relative:page;mso-position-vertical-relative:page;z-index:124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772"/>
                    <w:gridCol w:w="778"/>
                    <w:gridCol w:w="781"/>
                    <w:gridCol w:w="780"/>
                    <w:gridCol w:w="780"/>
                    <w:gridCol w:w="780"/>
                    <w:gridCol w:w="780"/>
                    <w:gridCol w:w="780"/>
                    <w:gridCol w:w="781"/>
                    <w:gridCol w:w="780"/>
                    <w:gridCol w:w="780"/>
                  </w:tblGrid>
                  <w:tr>
                    <w:trPr>
                      <w:trHeight w:val="1258" w:hRule="exact"/>
                    </w:trPr>
                    <w:tc>
                      <w:tcPr>
                        <w:tcW w:w="1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24"/>
                            <w:szCs w:val="24"/>
                          </w:rPr>
                        </w:pPr>
                      </w:p>
                      <w:p>
                        <w:pPr>
                          <w:pStyle w:val="TableParagraph"/>
                          <w:spacing w:line="316" w:lineRule="auto"/>
                          <w:ind w:left="521" w:right="70" w:hanging="452"/>
                          <w:jc w:val="left"/>
                          <w:rPr>
                            <w:rFonts w:ascii="宋体" w:hAnsi="宋体" w:cs="宋体" w:eastAsia="宋体" w:hint="default"/>
                            <w:sz w:val="18"/>
                            <w:szCs w:val="18"/>
                          </w:rPr>
                        </w:pPr>
                        <w:r>
                          <w:rPr>
                            <w:rFonts w:ascii="宋体" w:hAnsi="宋体" w:cs="宋体" w:eastAsia="宋体" w:hint="default"/>
                            <w:sz w:val="18"/>
                            <w:szCs w:val="18"/>
                          </w:rPr>
                          <w:t>承诺投资项目和超募 资金投向</w:t>
                        </w: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8"/>
                          <w:ind w:left="24"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是否已变 更项目 </w:t>
                        </w:r>
                        <w:r>
                          <w:rPr>
                            <w:rFonts w:ascii="Times New Roman" w:hAnsi="Times New Roman" w:cs="Times New Roman" w:eastAsia="Times New Roman" w:hint="default"/>
                            <w:sz w:val="18"/>
                            <w:szCs w:val="18"/>
                          </w:rPr>
                          <w:t>(</w:t>
                        </w:r>
                        <w:r>
                          <w:rPr>
                            <w:rFonts w:ascii="宋体" w:hAnsi="宋体" w:cs="宋体" w:eastAsia="宋体" w:hint="default"/>
                            <w:sz w:val="18"/>
                            <w:szCs w:val="18"/>
                          </w:rPr>
                          <w:t>含部分 变更</w:t>
                        </w:r>
                        <w:r>
                          <w:rPr>
                            <w:rFonts w:ascii="Times New Roman" w:hAnsi="Times New Roman" w:cs="Times New Roman" w:eastAsia="Times New Roman" w:hint="default"/>
                            <w:sz w:val="18"/>
                            <w:szCs w:val="18"/>
                          </w:rPr>
                          <w:t>)</w:t>
                        </w:r>
                      </w:p>
                    </w:tc>
                    <w:tc>
                      <w:tcPr>
                        <w:tcW w:w="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316" w:lineRule="auto"/>
                          <w:ind w:left="26" w:right="22"/>
                          <w:jc w:val="center"/>
                          <w:rPr>
                            <w:rFonts w:ascii="宋体" w:hAnsi="宋体" w:cs="宋体" w:eastAsia="宋体" w:hint="default"/>
                            <w:sz w:val="18"/>
                            <w:szCs w:val="18"/>
                          </w:rPr>
                        </w:pPr>
                        <w:r>
                          <w:rPr>
                            <w:rFonts w:ascii="宋体" w:hAnsi="宋体" w:cs="宋体" w:eastAsia="宋体" w:hint="default"/>
                            <w:sz w:val="18"/>
                            <w:szCs w:val="18"/>
                          </w:rPr>
                          <w:t>募集资金 承诺投资 总额</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338" w:lineRule="auto"/>
                          <w:ind w:left="26"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调整后投 资总额 </w:t>
                        </w:r>
                        <w:r>
                          <w:rPr>
                            <w:rFonts w:ascii="Times New Roman" w:hAnsi="Times New Roman" w:cs="Times New Roman" w:eastAsia="Times New Roman" w:hint="default"/>
                            <w:sz w:val="18"/>
                            <w:szCs w:val="18"/>
                          </w:rPr>
                          <w:t>(1)</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24"/>
                            <w:szCs w:val="24"/>
                          </w:rPr>
                        </w:pPr>
                      </w:p>
                      <w:p>
                        <w:pPr>
                          <w:pStyle w:val="TableParagraph"/>
                          <w:spacing w:line="316" w:lineRule="auto"/>
                          <w:ind w:left="23" w:right="24"/>
                          <w:jc w:val="left"/>
                          <w:rPr>
                            <w:rFonts w:ascii="宋体" w:hAnsi="宋体" w:cs="宋体" w:eastAsia="宋体" w:hint="default"/>
                            <w:sz w:val="18"/>
                            <w:szCs w:val="18"/>
                          </w:rPr>
                        </w:pPr>
                        <w:r>
                          <w:rPr>
                            <w:rFonts w:ascii="宋体" w:hAnsi="宋体" w:cs="宋体" w:eastAsia="宋体" w:hint="default"/>
                            <w:sz w:val="18"/>
                            <w:szCs w:val="18"/>
                          </w:rPr>
                          <w:t>本报告期 投入金额</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316" w:lineRule="auto"/>
                          <w:ind w:left="26" w:right="22"/>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截至期末 累计投入 金额</w:t>
                        </w:r>
                        <w:r>
                          <w:rPr>
                            <w:rFonts w:ascii="Times New Roman" w:hAnsi="Times New Roman" w:cs="Times New Roman" w:eastAsia="Times New Roman" w:hint="default"/>
                            <w:sz w:val="18"/>
                            <w:szCs w:val="18"/>
                          </w:rPr>
                          <w:t>(2)</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6" w:lineRule="auto" w:before="8"/>
                          <w:ind w:left="26"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 投资进度 </w:t>
                        </w:r>
                        <w:r>
                          <w:rPr>
                            <w:rFonts w:ascii="Times New Roman" w:hAnsi="Times New Roman" w:cs="Times New Roman" w:eastAsia="Times New Roman" w:hint="default"/>
                            <w:sz w:val="18"/>
                            <w:szCs w:val="18"/>
                          </w:rPr>
                          <w:t>(3)</w:t>
                        </w:r>
                        <w:r>
                          <w:rPr>
                            <w:rFonts w:ascii="宋体" w:hAnsi="宋体" w:cs="宋体" w:eastAsia="宋体" w:hint="default"/>
                            <w:sz w:val="18"/>
                            <w:szCs w:val="18"/>
                          </w:rPr>
                          <w:t>＝ </w:t>
                        </w:r>
                        <w:r>
                          <w:rPr>
                            <w:rFonts w:ascii="Times New Roman" w:hAnsi="Times New Roman" w:cs="Times New Roman" w:eastAsia="Times New Roman" w:hint="default"/>
                            <w:sz w:val="18"/>
                            <w:szCs w:val="18"/>
                          </w:rPr>
                          <w:t>(2)/(1)</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26" w:right="23"/>
                          <w:jc w:val="center"/>
                          <w:rPr>
                            <w:rFonts w:ascii="宋体" w:hAnsi="宋体" w:cs="宋体" w:eastAsia="宋体" w:hint="default"/>
                            <w:sz w:val="18"/>
                            <w:szCs w:val="18"/>
                          </w:rPr>
                        </w:pPr>
                        <w:r>
                          <w:rPr>
                            <w:rFonts w:ascii="宋体" w:hAnsi="宋体" w:cs="宋体" w:eastAsia="宋体" w:hint="default"/>
                            <w:sz w:val="18"/>
                            <w:szCs w:val="18"/>
                          </w:rPr>
                          <w:t>项目达到 预定可使 用状态日 期</w:t>
                        </w:r>
                      </w:p>
                    </w:tc>
                    <w:tc>
                      <w:tcPr>
                        <w:tcW w:w="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316" w:lineRule="auto"/>
                          <w:ind w:left="26" w:right="22"/>
                          <w:jc w:val="center"/>
                          <w:rPr>
                            <w:rFonts w:ascii="宋体" w:hAnsi="宋体" w:cs="宋体" w:eastAsia="宋体" w:hint="default"/>
                            <w:sz w:val="18"/>
                            <w:szCs w:val="18"/>
                          </w:rPr>
                        </w:pPr>
                        <w:r>
                          <w:rPr>
                            <w:rFonts w:ascii="宋体" w:hAnsi="宋体" w:cs="宋体" w:eastAsia="宋体" w:hint="default"/>
                            <w:sz w:val="18"/>
                            <w:szCs w:val="18"/>
                          </w:rPr>
                          <w:t>本报告期 实现的效 益</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24"/>
                            <w:szCs w:val="24"/>
                          </w:rPr>
                        </w:pPr>
                      </w:p>
                      <w:p>
                        <w:pPr>
                          <w:pStyle w:val="TableParagraph"/>
                          <w:spacing w:line="316" w:lineRule="auto"/>
                          <w:ind w:left="26" w:right="23"/>
                          <w:jc w:val="left"/>
                          <w:rPr>
                            <w:rFonts w:ascii="宋体" w:hAnsi="宋体" w:cs="宋体" w:eastAsia="宋体" w:hint="default"/>
                            <w:sz w:val="18"/>
                            <w:szCs w:val="18"/>
                          </w:rPr>
                        </w:pPr>
                        <w:r>
                          <w:rPr>
                            <w:rFonts w:ascii="宋体" w:hAnsi="宋体" w:cs="宋体" w:eastAsia="宋体" w:hint="default"/>
                            <w:sz w:val="18"/>
                            <w:szCs w:val="18"/>
                          </w:rPr>
                          <w:t>是否达到 预计效益</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26" w:right="23"/>
                          <w:jc w:val="center"/>
                          <w:rPr>
                            <w:rFonts w:ascii="宋体" w:hAnsi="宋体" w:cs="宋体" w:eastAsia="宋体" w:hint="default"/>
                            <w:sz w:val="18"/>
                            <w:szCs w:val="18"/>
                          </w:rPr>
                        </w:pPr>
                        <w:r>
                          <w:rPr>
                            <w:rFonts w:ascii="宋体" w:hAnsi="宋体" w:cs="宋体" w:eastAsia="宋体" w:hint="default"/>
                            <w:sz w:val="18"/>
                            <w:szCs w:val="18"/>
                          </w:rPr>
                          <w:t>项目可行 性是否发 生重大变 化</w:t>
                        </w:r>
                      </w:p>
                    </w:tc>
                  </w:tr>
                  <w:tr>
                    <w:trPr>
                      <w:trHeight w:val="322" w:hRule="exact"/>
                    </w:trPr>
                    <w:tc>
                      <w:tcPr>
                        <w:tcW w:w="9571"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946" w:hRule="exact"/>
                    </w:trPr>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300" w:lineRule="auto"/>
                          <w:ind w:left="24" w:right="72"/>
                          <w:jc w:val="left"/>
                          <w:rPr>
                            <w:rFonts w:ascii="宋体" w:hAnsi="宋体" w:cs="宋体" w:eastAsia="宋体" w:hint="default"/>
                            <w:sz w:val="18"/>
                            <w:szCs w:val="18"/>
                          </w:rPr>
                        </w:pPr>
                        <w:r>
                          <w:rPr>
                            <w:rFonts w:ascii="Times New Roman" w:hAnsi="Times New Roman" w:cs="Times New Roman" w:eastAsia="Times New Roman" w:hint="default"/>
                            <w:sz w:val="18"/>
                            <w:szCs w:val="18"/>
                          </w:rPr>
                          <w:t>1.3D</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游戏《盟军》开 发项目（暂定名）</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8"/>
                          <w:jc w:val="right"/>
                          <w:rPr>
                            <w:rFonts w:ascii="Times New Roman" w:hAnsi="Times New Roman" w:cs="Times New Roman" w:eastAsia="Times New Roman" w:hint="default"/>
                            <w:sz w:val="18"/>
                            <w:szCs w:val="18"/>
                          </w:rPr>
                        </w:pPr>
                        <w:r>
                          <w:rPr>
                            <w:rFonts w:ascii="Times New Roman"/>
                            <w:sz w:val="18"/>
                          </w:rPr>
                          <w:t>5,696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8"/>
                          <w:jc w:val="right"/>
                          <w:rPr>
                            <w:rFonts w:ascii="Times New Roman" w:hAnsi="Times New Roman" w:cs="Times New Roman" w:eastAsia="Times New Roman" w:hint="default"/>
                            <w:sz w:val="18"/>
                            <w:szCs w:val="18"/>
                          </w:rPr>
                        </w:pPr>
                        <w:r>
                          <w:rPr>
                            <w:rFonts w:ascii="Times New Roman"/>
                            <w:sz w:val="18"/>
                          </w:rPr>
                          <w:t>3,696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3"/>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w w:val="95"/>
                            <w:sz w:val="18"/>
                          </w:rPr>
                          <w:t>4,144.28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0"/>
                          <w:jc w:val="right"/>
                          <w:rPr>
                            <w:rFonts w:ascii="Times New Roman" w:hAnsi="Times New Roman" w:cs="Times New Roman" w:eastAsia="Times New Roman" w:hint="default"/>
                            <w:sz w:val="18"/>
                            <w:szCs w:val="18"/>
                          </w:rPr>
                        </w:pPr>
                        <w:r>
                          <w:rPr>
                            <w:rFonts w:ascii="Times New Roman"/>
                            <w:spacing w:val="-2"/>
                            <w:sz w:val="18"/>
                          </w:rPr>
                          <w:t>112.13%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spacing w:val="-1"/>
                            <w:sz w:val="18"/>
                          </w:rPr>
                          <w:t>-149.38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946" w:hRule="exact"/>
                    </w:trPr>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300" w:lineRule="auto"/>
                          <w:ind w:left="24" w:right="113"/>
                          <w:jc w:val="left"/>
                          <w:rPr>
                            <w:rFonts w:ascii="宋体" w:hAnsi="宋体" w:cs="宋体" w:eastAsia="宋体" w:hint="default"/>
                            <w:sz w:val="18"/>
                            <w:szCs w:val="18"/>
                          </w:rPr>
                        </w:pPr>
                        <w:r>
                          <w:rPr>
                            <w:rFonts w:ascii="Times New Roman" w:hAnsi="Times New Roman" w:cs="Times New Roman" w:eastAsia="Times New Roman" w:hint="default"/>
                            <w:sz w:val="18"/>
                            <w:szCs w:val="18"/>
                          </w:rPr>
                          <w:t>2.2.5D</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游戏《三国游 </w:t>
                        </w:r>
                        <w:r>
                          <w:rPr>
                            <w:rFonts w:ascii="宋体" w:hAnsi="宋体" w:cs="宋体" w:eastAsia="宋体" w:hint="default"/>
                            <w:spacing w:val="-18"/>
                            <w:sz w:val="18"/>
                            <w:szCs w:val="18"/>
                          </w:rPr>
                          <w:t>侠》开发项目（暂定名</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196" w:lineRule="exact"/>
                          <w:ind w:left="24" w:right="0"/>
                          <w:jc w:val="left"/>
                          <w:rPr>
                            <w:rFonts w:ascii="宋体" w:hAnsi="宋体" w:cs="宋体" w:eastAsia="宋体" w:hint="default"/>
                            <w:sz w:val="18"/>
                            <w:szCs w:val="18"/>
                          </w:rPr>
                        </w:pPr>
                        <w:r>
                          <w:rPr>
                            <w:rFonts w:ascii="宋体" w:hAnsi="宋体" w:cs="宋体" w:eastAsia="宋体" w:hint="default"/>
                            <w:sz w:val="18"/>
                            <w:szCs w:val="18"/>
                          </w:rPr>
                          <w:t>是</w:t>
                        </w:r>
                      </w:p>
                      <w:p>
                        <w:pPr>
                          <w:pStyle w:val="TableParagraph"/>
                          <w:spacing w:line="196" w:lineRule="exact"/>
                          <w:ind w:left="-126" w:right="0"/>
                          <w:jc w:val="left"/>
                          <w:rPr>
                            <w:rFonts w:ascii="宋体" w:hAnsi="宋体" w:cs="宋体" w:eastAsia="宋体" w:hint="default"/>
                            <w:sz w:val="18"/>
                            <w:szCs w:val="18"/>
                          </w:rPr>
                        </w:pPr>
                        <w:r>
                          <w:rPr>
                            <w:rFonts w:ascii="宋体" w:hAnsi="宋体" w:cs="宋体" w:eastAsia="宋体" w:hint="default"/>
                            <w:sz w:val="18"/>
                            <w:szCs w:val="18"/>
                          </w:rPr>
                          <w:t>）</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8"/>
                          <w:jc w:val="right"/>
                          <w:rPr>
                            <w:rFonts w:ascii="Times New Roman" w:hAnsi="Times New Roman" w:cs="Times New Roman" w:eastAsia="Times New Roman" w:hint="default"/>
                            <w:sz w:val="18"/>
                            <w:szCs w:val="18"/>
                          </w:rPr>
                        </w:pPr>
                        <w:r>
                          <w:rPr>
                            <w:rFonts w:ascii="Times New Roman"/>
                            <w:sz w:val="18"/>
                          </w:rPr>
                          <w:t>5,270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w w:val="95"/>
                            <w:sz w:val="18"/>
                          </w:rPr>
                          <w:t>3,083.37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3"/>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w w:val="95"/>
                            <w:sz w:val="18"/>
                          </w:rPr>
                          <w:t>2,655.73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6"/>
                          <w:jc w:val="right"/>
                          <w:rPr>
                            <w:rFonts w:ascii="Times New Roman" w:hAnsi="Times New Roman" w:cs="Times New Roman" w:eastAsia="Times New Roman" w:hint="default"/>
                            <w:sz w:val="18"/>
                            <w:szCs w:val="18"/>
                          </w:rPr>
                        </w:pPr>
                        <w:r>
                          <w:rPr>
                            <w:rFonts w:ascii="Times New Roman"/>
                            <w:sz w:val="18"/>
                          </w:rPr>
                          <w:t>86.13%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8"/>
                          <w:jc w:val="right"/>
                          <w:rPr>
                            <w:rFonts w:ascii="Times New Roman" w:hAnsi="Times New Roman" w:cs="Times New Roman" w:eastAsia="Times New Roman" w:hint="default"/>
                            <w:sz w:val="18"/>
                            <w:szCs w:val="18"/>
                          </w:rPr>
                        </w:pPr>
                        <w:r>
                          <w:rPr>
                            <w:rFonts w:ascii="Times New Roman"/>
                            <w:spacing w:val="-1"/>
                            <w:sz w:val="18"/>
                          </w:rPr>
                          <w:t>-0.47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946" w:hRule="exact"/>
                    </w:trPr>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300" w:lineRule="auto"/>
                          <w:ind w:left="24" w:right="113"/>
                          <w:jc w:val="left"/>
                          <w:rPr>
                            <w:rFonts w:ascii="宋体" w:hAnsi="宋体" w:cs="宋体" w:eastAsia="宋体" w:hint="default"/>
                            <w:sz w:val="18"/>
                            <w:szCs w:val="18"/>
                          </w:rPr>
                        </w:pPr>
                        <w:r>
                          <w:rPr>
                            <w:rFonts w:ascii="Times New Roman" w:hAnsi="Times New Roman" w:cs="Times New Roman" w:eastAsia="Times New Roman" w:hint="default"/>
                            <w:sz w:val="18"/>
                            <w:szCs w:val="18"/>
                          </w:rPr>
                          <w:t>3.2.5D</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游戏《新宋演 </w:t>
                        </w:r>
                        <w:r>
                          <w:rPr>
                            <w:rFonts w:ascii="宋体" w:hAnsi="宋体" w:cs="宋体" w:eastAsia="宋体" w:hint="default"/>
                            <w:spacing w:val="-18"/>
                            <w:sz w:val="18"/>
                            <w:szCs w:val="18"/>
                          </w:rPr>
                          <w:t>义》开发项目（暂定名</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196" w:lineRule="exact"/>
                          <w:ind w:left="24" w:right="0"/>
                          <w:jc w:val="left"/>
                          <w:rPr>
                            <w:rFonts w:ascii="宋体" w:hAnsi="宋体" w:cs="宋体" w:eastAsia="宋体" w:hint="default"/>
                            <w:sz w:val="18"/>
                            <w:szCs w:val="18"/>
                          </w:rPr>
                        </w:pPr>
                        <w:r>
                          <w:rPr>
                            <w:rFonts w:ascii="宋体" w:hAnsi="宋体" w:cs="宋体" w:eastAsia="宋体" w:hint="default"/>
                            <w:sz w:val="18"/>
                            <w:szCs w:val="18"/>
                          </w:rPr>
                          <w:t>是</w:t>
                        </w:r>
                      </w:p>
                      <w:p>
                        <w:pPr>
                          <w:pStyle w:val="TableParagraph"/>
                          <w:spacing w:line="196" w:lineRule="exact"/>
                          <w:ind w:left="-126" w:right="0"/>
                          <w:jc w:val="left"/>
                          <w:rPr>
                            <w:rFonts w:ascii="宋体" w:hAnsi="宋体" w:cs="宋体" w:eastAsia="宋体" w:hint="default"/>
                            <w:sz w:val="18"/>
                            <w:szCs w:val="18"/>
                          </w:rPr>
                        </w:pPr>
                        <w:r>
                          <w:rPr>
                            <w:rFonts w:ascii="宋体" w:hAnsi="宋体" w:cs="宋体" w:eastAsia="宋体" w:hint="default"/>
                            <w:sz w:val="18"/>
                            <w:szCs w:val="18"/>
                          </w:rPr>
                          <w:t>）</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8"/>
                          <w:jc w:val="right"/>
                          <w:rPr>
                            <w:rFonts w:ascii="Times New Roman" w:hAnsi="Times New Roman" w:cs="Times New Roman" w:eastAsia="Times New Roman" w:hint="default"/>
                            <w:sz w:val="18"/>
                            <w:szCs w:val="18"/>
                          </w:rPr>
                        </w:pPr>
                        <w:r>
                          <w:rPr>
                            <w:rFonts w:ascii="Times New Roman"/>
                            <w:sz w:val="18"/>
                          </w:rPr>
                          <w:t>5,246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8"/>
                          <w:jc w:val="right"/>
                          <w:rPr>
                            <w:rFonts w:ascii="Times New Roman" w:hAnsi="Times New Roman" w:cs="Times New Roman" w:eastAsia="Times New Roman" w:hint="default"/>
                            <w:sz w:val="18"/>
                            <w:szCs w:val="18"/>
                          </w:rPr>
                        </w:pPr>
                        <w:r>
                          <w:rPr>
                            <w:rFonts w:ascii="Times New Roman"/>
                            <w:sz w:val="18"/>
                          </w:rPr>
                          <w:t>3,246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3"/>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w w:val="95"/>
                            <w:sz w:val="18"/>
                          </w:rPr>
                          <w:t>1,812.89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6"/>
                          <w:jc w:val="right"/>
                          <w:rPr>
                            <w:rFonts w:ascii="Times New Roman" w:hAnsi="Times New Roman" w:cs="Times New Roman" w:eastAsia="Times New Roman" w:hint="default"/>
                            <w:sz w:val="18"/>
                            <w:szCs w:val="18"/>
                          </w:rPr>
                        </w:pPr>
                        <w:r>
                          <w:rPr>
                            <w:rFonts w:ascii="Times New Roman"/>
                            <w:sz w:val="18"/>
                          </w:rPr>
                          <w:t>55.85%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8"/>
                          <w:jc w:val="right"/>
                          <w:rPr>
                            <w:rFonts w:ascii="Times New Roman" w:hAnsi="Times New Roman" w:cs="Times New Roman" w:eastAsia="Times New Roman" w:hint="default"/>
                            <w:sz w:val="18"/>
                            <w:szCs w:val="18"/>
                          </w:rPr>
                        </w:pPr>
                        <w:r>
                          <w:rPr>
                            <w:rFonts w:ascii="Times New Roman"/>
                            <w:spacing w:val="-1"/>
                            <w:sz w:val="18"/>
                          </w:rPr>
                          <w:t>-1.02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948" w:hRule="exact"/>
                    </w:trPr>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300" w:lineRule="auto"/>
                          <w:ind w:left="24" w:right="72"/>
                          <w:jc w:val="left"/>
                          <w:rPr>
                            <w:rFonts w:ascii="宋体" w:hAnsi="宋体" w:cs="宋体" w:eastAsia="宋体" w:hint="default"/>
                            <w:sz w:val="18"/>
                            <w:szCs w:val="18"/>
                          </w:rPr>
                        </w:pPr>
                        <w:r>
                          <w:rPr>
                            <w:rFonts w:ascii="Times New Roman" w:hAnsi="Times New Roman" w:cs="Times New Roman" w:eastAsia="Times New Roman" w:hint="default"/>
                            <w:sz w:val="18"/>
                            <w:szCs w:val="18"/>
                          </w:rPr>
                          <w:t>4.3D</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游戏《寻梦园》 开发项目（暂定名）</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8"/>
                          <w:jc w:val="right"/>
                          <w:rPr>
                            <w:rFonts w:ascii="Times New Roman" w:hAnsi="Times New Roman" w:cs="Times New Roman" w:eastAsia="Times New Roman" w:hint="default"/>
                            <w:sz w:val="18"/>
                            <w:szCs w:val="18"/>
                          </w:rPr>
                        </w:pPr>
                        <w:r>
                          <w:rPr>
                            <w:rFonts w:ascii="Times New Roman"/>
                            <w:sz w:val="18"/>
                          </w:rPr>
                          <w:t>4,639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8"/>
                          <w:jc w:val="right"/>
                          <w:rPr>
                            <w:rFonts w:ascii="Times New Roman" w:hAnsi="Times New Roman" w:cs="Times New Roman" w:eastAsia="Times New Roman" w:hint="default"/>
                            <w:sz w:val="18"/>
                            <w:szCs w:val="18"/>
                          </w:rPr>
                        </w:pPr>
                        <w:r>
                          <w:rPr>
                            <w:rFonts w:ascii="Times New Roman"/>
                            <w:sz w:val="18"/>
                          </w:rPr>
                          <w:t>2,639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23"/>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9"/>
                          <w:jc w:val="right"/>
                          <w:rPr>
                            <w:rFonts w:ascii="Times New Roman" w:hAnsi="Times New Roman" w:cs="Times New Roman" w:eastAsia="Times New Roman" w:hint="default"/>
                            <w:sz w:val="18"/>
                            <w:szCs w:val="18"/>
                          </w:rPr>
                        </w:pPr>
                        <w:r>
                          <w:rPr>
                            <w:rFonts w:ascii="Times New Roman"/>
                            <w:spacing w:val="-1"/>
                            <w:sz w:val="18"/>
                          </w:rPr>
                          <w:t>1,608.5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6"/>
                          <w:jc w:val="right"/>
                          <w:rPr>
                            <w:rFonts w:ascii="Times New Roman" w:hAnsi="Times New Roman" w:cs="Times New Roman" w:eastAsia="Times New Roman" w:hint="default"/>
                            <w:sz w:val="18"/>
                            <w:szCs w:val="18"/>
                          </w:rPr>
                        </w:pPr>
                        <w:r>
                          <w:rPr>
                            <w:rFonts w:ascii="Times New Roman"/>
                            <w:sz w:val="18"/>
                          </w:rPr>
                          <w:t>60.95%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946" w:hRule="exact"/>
                    </w:trPr>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300" w:lineRule="auto"/>
                          <w:ind w:left="24" w:right="158"/>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网络游戏研发技术 平台项目</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8"/>
                          <w:jc w:val="right"/>
                          <w:rPr>
                            <w:rFonts w:ascii="Times New Roman" w:hAnsi="Times New Roman" w:cs="Times New Roman" w:eastAsia="Times New Roman" w:hint="default"/>
                            <w:sz w:val="18"/>
                            <w:szCs w:val="18"/>
                          </w:rPr>
                        </w:pPr>
                        <w:r>
                          <w:rPr>
                            <w:rFonts w:ascii="Times New Roman"/>
                            <w:sz w:val="18"/>
                          </w:rPr>
                          <w:t>2,600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spacing w:val="-1"/>
                            <w:sz w:val="18"/>
                          </w:rPr>
                          <w:t>1,778.9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3"/>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w w:val="95"/>
                            <w:sz w:val="18"/>
                          </w:rPr>
                          <w:t>1,937.68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spacing w:val="-1"/>
                            <w:sz w:val="18"/>
                          </w:rPr>
                          <w:t>108.93%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23" w:right="0"/>
                          <w:jc w:val="lef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634" w:hRule="exact"/>
                    </w:trPr>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8"/>
                          <w:ind w:left="24" w:right="158"/>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苏州研发中心建设 项目</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2"/>
                            <w:sz w:val="18"/>
                          </w:rPr>
                          <w:t>11,500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709.42</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宋体" w:hAnsi="宋体" w:cs="宋体" w:eastAsia="宋体" w:hint="default"/>
                            <w:spacing w:val="-14"/>
                            <w:sz w:val="18"/>
                            <w:szCs w:val="18"/>
                          </w:rPr>
                          <w:t>是（注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w:t>
                        </w:r>
                      </w:p>
                    </w:tc>
                  </w:tr>
                  <w:tr>
                    <w:trPr>
                      <w:trHeight w:val="946" w:hRule="exact"/>
                    </w:trPr>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8"/>
                          <w:ind w:left="24" w:right="98"/>
                          <w:jc w:val="both"/>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上海美峰数码科技 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51%</w:t>
                        </w:r>
                        <w:r>
                          <w:rPr>
                            <w:rFonts w:ascii="宋体" w:hAnsi="宋体" w:cs="宋体" w:eastAsia="宋体" w:hint="default"/>
                            <w:sz w:val="18"/>
                            <w:szCs w:val="18"/>
                          </w:rPr>
                          <w:t>股权收 购项目</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0"/>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8"/>
                          <w:jc w:val="right"/>
                          <w:rPr>
                            <w:rFonts w:ascii="Times New Roman" w:hAnsi="Times New Roman" w:cs="Times New Roman" w:eastAsia="Times New Roman" w:hint="default"/>
                            <w:sz w:val="18"/>
                            <w:szCs w:val="18"/>
                          </w:rPr>
                        </w:pPr>
                        <w:r>
                          <w:rPr>
                            <w:rFonts w:ascii="Times New Roman"/>
                            <w:spacing w:val="-1"/>
                            <w:sz w:val="18"/>
                          </w:rPr>
                          <w:t>14,280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3"/>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8"/>
                          <w:jc w:val="right"/>
                          <w:rPr>
                            <w:rFonts w:ascii="Times New Roman" w:hAnsi="Times New Roman" w:cs="Times New Roman" w:eastAsia="Times New Roman" w:hint="default"/>
                            <w:sz w:val="18"/>
                            <w:szCs w:val="18"/>
                          </w:rPr>
                        </w:pPr>
                        <w:r>
                          <w:rPr>
                            <w:rFonts w:ascii="Times New Roman"/>
                            <w:spacing w:val="-1"/>
                            <w:sz w:val="18"/>
                          </w:rPr>
                          <w:t>14,280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spacing w:val="-1"/>
                            <w:sz w:val="18"/>
                          </w:rPr>
                          <w:t>-1,062.26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946" w:hRule="exact"/>
                    </w:trPr>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8"/>
                          <w:ind w:left="24" w:right="98"/>
                          <w:jc w:val="both"/>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深圳市苏摩科技有 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51%</w:t>
                        </w:r>
                        <w:r>
                          <w:rPr>
                            <w:rFonts w:ascii="宋体" w:hAnsi="宋体" w:cs="宋体" w:eastAsia="宋体" w:hint="default"/>
                            <w:sz w:val="18"/>
                            <w:szCs w:val="18"/>
                          </w:rPr>
                          <w:t>股权收购 项目</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0"/>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w w:val="95"/>
                            <w:sz w:val="18"/>
                          </w:rPr>
                          <w:t>2,186.63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3"/>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w w:val="95"/>
                            <w:sz w:val="18"/>
                          </w:rPr>
                          <w:t>2,186.63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spacing w:val="-1"/>
                            <w:sz w:val="18"/>
                          </w:rPr>
                          <w:t>253.27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946" w:hRule="exact"/>
                    </w:trPr>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34"/>
                          <w:jc w:val="center"/>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宋体" w:hAnsi="宋体" w:cs="宋体" w:eastAsia="宋体" w:hint="default"/>
                            <w:sz w:val="18"/>
                            <w:szCs w:val="18"/>
                          </w:rPr>
                          <w:t>永久补充流动资金</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0"/>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8"/>
                          <w:jc w:val="right"/>
                          <w:rPr>
                            <w:rFonts w:ascii="Times New Roman" w:hAnsi="Times New Roman" w:cs="Times New Roman" w:eastAsia="Times New Roman" w:hint="default"/>
                            <w:sz w:val="18"/>
                            <w:szCs w:val="18"/>
                          </w:rPr>
                        </w:pPr>
                        <w:r>
                          <w:rPr>
                            <w:rFonts w:ascii="Times New Roman"/>
                            <w:sz w:val="18"/>
                          </w:rPr>
                          <w:t>821.1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3"/>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8"/>
                          <w:jc w:val="right"/>
                          <w:rPr>
                            <w:rFonts w:ascii="Times New Roman" w:hAnsi="Times New Roman" w:cs="Times New Roman" w:eastAsia="Times New Roman" w:hint="default"/>
                            <w:sz w:val="18"/>
                            <w:szCs w:val="18"/>
                          </w:rPr>
                        </w:pPr>
                        <w:r>
                          <w:rPr>
                            <w:rFonts w:ascii="Times New Roman"/>
                            <w:sz w:val="18"/>
                          </w:rPr>
                          <w:t>821.1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28</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23" w:right="0"/>
                          <w:jc w:val="lef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946" w:hRule="exact"/>
                    </w:trPr>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43"/>
                          <w:jc w:val="center"/>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永久补充流动资金</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0"/>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8"/>
                          <w:jc w:val="right"/>
                          <w:rPr>
                            <w:rFonts w:ascii="Times New Roman" w:hAnsi="Times New Roman" w:cs="Times New Roman" w:eastAsia="Times New Roman" w:hint="default"/>
                            <w:sz w:val="18"/>
                            <w:szCs w:val="18"/>
                          </w:rPr>
                        </w:pPr>
                        <w:r>
                          <w:rPr>
                            <w:rFonts w:ascii="Times New Roman"/>
                            <w:sz w:val="18"/>
                          </w:rPr>
                          <w:t>3,220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3"/>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spacing w:val="-1"/>
                            <w:sz w:val="18"/>
                          </w:rPr>
                          <w:t>3,602.2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6"/>
                          <w:jc w:val="right"/>
                          <w:rPr>
                            <w:rFonts w:ascii="Times New Roman" w:hAnsi="Times New Roman" w:cs="Times New Roman" w:eastAsia="Times New Roman" w:hint="default"/>
                            <w:sz w:val="18"/>
                            <w:szCs w:val="18"/>
                          </w:rPr>
                        </w:pPr>
                        <w:r>
                          <w:rPr>
                            <w:rFonts w:ascii="Times New Roman"/>
                            <w:spacing w:val="-2"/>
                            <w:sz w:val="18"/>
                          </w:rPr>
                          <w:t>111.87%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13</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23" w:right="0"/>
                          <w:jc w:val="lef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9" w:hRule="exact"/>
                    </w:trPr>
                    <w:tc>
                      <w:tcPr>
                        <w:tcW w:w="1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273"/>
                          <w:jc w:val="center"/>
                          <w:rPr>
                            <w:rFonts w:ascii="宋体" w:hAnsi="宋体" w:cs="宋体" w:eastAsia="宋体" w:hint="default"/>
                            <w:sz w:val="18"/>
                            <w:szCs w:val="18"/>
                          </w:rPr>
                        </w:pPr>
                        <w:r>
                          <w:rPr>
                            <w:rFonts w:ascii="宋体" w:hAnsi="宋体" w:cs="宋体" w:eastAsia="宋体" w:hint="default"/>
                            <w:sz w:val="18"/>
                            <w:szCs w:val="18"/>
                          </w:rPr>
                          <w:t>承诺投资项目小计</w:t>
                        </w: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Times New Roman" w:hAnsi="Times New Roman" w:cs="Times New Roman" w:eastAsia="Times New Roman" w:hint="default"/>
                            <w:sz w:val="18"/>
                            <w:szCs w:val="18"/>
                          </w:rPr>
                        </w:pPr>
                        <w:r>
                          <w:rPr>
                            <w:rFonts w:ascii="Times New Roman"/>
                            <w:sz w:val="18"/>
                          </w:rPr>
                          <w:t>--</w:t>
                        </w:r>
                      </w:p>
                    </w:tc>
                    <w:tc>
                      <w:tcPr>
                        <w:tcW w:w="78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52"/>
                          <w:ind w:right="18"/>
                          <w:jc w:val="right"/>
                          <w:rPr>
                            <w:rFonts w:ascii="Times New Roman" w:hAnsi="Times New Roman" w:cs="Times New Roman" w:eastAsia="Times New Roman" w:hint="default"/>
                            <w:sz w:val="18"/>
                            <w:szCs w:val="18"/>
                          </w:rPr>
                        </w:pPr>
                        <w:r>
                          <w:rPr>
                            <w:rFonts w:ascii="Times New Roman"/>
                            <w:spacing w:val="-1"/>
                            <w:sz w:val="18"/>
                          </w:rPr>
                          <w:t>34,951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8"/>
                          <w:jc w:val="right"/>
                          <w:rPr>
                            <w:rFonts w:ascii="Times New Roman" w:hAnsi="Times New Roman" w:cs="Times New Roman" w:eastAsia="Times New Roman" w:hint="default"/>
                            <w:sz w:val="18"/>
                            <w:szCs w:val="18"/>
                          </w:rPr>
                        </w:pPr>
                        <w:r>
                          <w:rPr>
                            <w:rFonts w:ascii="Times New Roman"/>
                            <w:spacing w:val="-1"/>
                            <w:sz w:val="18"/>
                          </w:rPr>
                          <w:t>34,951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2"/>
                          <w:ind w:right="7"/>
                          <w:jc w:val="right"/>
                          <w:rPr>
                            <w:rFonts w:ascii="Times New Roman" w:hAnsi="Times New Roman" w:cs="Times New Roman" w:eastAsia="Times New Roman" w:hint="default"/>
                            <w:sz w:val="18"/>
                            <w:szCs w:val="18"/>
                          </w:rPr>
                        </w:pPr>
                        <w:r>
                          <w:rPr>
                            <w:rFonts w:ascii="Times New Roman"/>
                            <w:spacing w:val="-1"/>
                            <w:sz w:val="18"/>
                          </w:rPr>
                          <w:t>33,758.43</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 w:right="0"/>
                          <w:jc w:val="center"/>
                          <w:rPr>
                            <w:rFonts w:ascii="Times New Roman" w:hAnsi="Times New Roman" w:cs="Times New Roman" w:eastAsia="Times New Roman" w:hint="default"/>
                            <w:sz w:val="18"/>
                            <w:szCs w:val="18"/>
                          </w:rPr>
                        </w:pPr>
                        <w:r>
                          <w:rPr>
                            <w:rFonts w:ascii="Times New Roman"/>
                            <w:sz w:val="18"/>
                          </w:rPr>
                          <w:t>--</w:t>
                        </w:r>
                      </w:p>
                    </w:tc>
                    <w:tc>
                      <w:tcPr>
                        <w:tcW w:w="781" w:type="dxa"/>
                        <w:tcBorders>
                          <w:top w:val="single" w:sz="4" w:space="0" w:color="000000"/>
                          <w:left w:val="single" w:sz="13" w:space="0" w:color="D2D2D2"/>
                          <w:bottom w:val="single" w:sz="4" w:space="0" w:color="000000"/>
                          <w:right w:val="single" w:sz="10" w:space="0" w:color="D2D2D2"/>
                        </w:tcBorders>
                      </w:tcPr>
                      <w:p>
                        <w:pPr>
                          <w:pStyle w:val="TableParagraph"/>
                          <w:spacing w:line="240" w:lineRule="auto" w:before="52"/>
                          <w:ind w:right="12"/>
                          <w:jc w:val="right"/>
                          <w:rPr>
                            <w:rFonts w:ascii="Times New Roman" w:hAnsi="Times New Roman" w:cs="Times New Roman" w:eastAsia="Times New Roman" w:hint="default"/>
                            <w:sz w:val="18"/>
                            <w:szCs w:val="18"/>
                          </w:rPr>
                        </w:pPr>
                        <w:r>
                          <w:rPr>
                            <w:rFonts w:ascii="Times New Roman"/>
                            <w:spacing w:val="-1"/>
                            <w:sz w:val="18"/>
                          </w:rPr>
                          <w:t>-959.86</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317" w:hRule="exact"/>
                    </w:trPr>
                    <w:tc>
                      <w:tcPr>
                        <w:tcW w:w="9571"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946" w:hRule="exact"/>
                    </w:trPr>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8"/>
                          <w:ind w:left="24" w:right="19"/>
                          <w:jc w:val="both"/>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以游戏产品（非募投</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9"/>
                            <w:sz w:val="18"/>
                            <w:szCs w:val="18"/>
                          </w:rPr>
                          <w:t>项目产品）推广为目的</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的营运投入</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8"/>
                          <w:jc w:val="right"/>
                          <w:rPr>
                            <w:rFonts w:ascii="Times New Roman" w:hAnsi="Times New Roman" w:cs="Times New Roman" w:eastAsia="Times New Roman" w:hint="default"/>
                            <w:sz w:val="18"/>
                            <w:szCs w:val="18"/>
                          </w:rPr>
                        </w:pPr>
                        <w:r>
                          <w:rPr>
                            <w:rFonts w:ascii="Times New Roman"/>
                            <w:sz w:val="18"/>
                          </w:rPr>
                          <w:t>8,000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8"/>
                          <w:jc w:val="right"/>
                          <w:rPr>
                            <w:rFonts w:ascii="Times New Roman" w:hAnsi="Times New Roman" w:cs="Times New Roman" w:eastAsia="Times New Roman" w:hint="default"/>
                            <w:sz w:val="18"/>
                            <w:szCs w:val="18"/>
                          </w:rPr>
                        </w:pPr>
                        <w:r>
                          <w:rPr>
                            <w:rFonts w:ascii="Times New Roman"/>
                            <w:sz w:val="18"/>
                          </w:rPr>
                          <w:t>8,000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3"/>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w w:val="95"/>
                            <w:sz w:val="18"/>
                          </w:rPr>
                          <w:t>8,774.52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spacing w:val="-1"/>
                            <w:sz w:val="18"/>
                          </w:rPr>
                          <w:t>109.68%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spacing w:val="-1"/>
                            <w:sz w:val="18"/>
                          </w:rPr>
                          <w:t>785.18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634" w:hRule="exact"/>
                    </w:trPr>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8"/>
                          <w:ind w:left="24" w:right="11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增资卓页互动用于 网页游戏产品业务发</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1,750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1,750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1,764.28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100.82%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28</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77.06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1"/>
          <w:szCs w:val="21"/>
        </w:rPr>
      </w:pPr>
    </w:p>
    <w:p>
      <w:pPr>
        <w:spacing w:line="636" w:lineRule="exact"/>
        <w:ind w:left="1929" w:right="0" w:firstLine="0"/>
        <w:rPr>
          <w:rFonts w:ascii="宋体" w:hAnsi="宋体" w:cs="宋体" w:eastAsia="宋体" w:hint="default"/>
          <w:sz w:val="20"/>
          <w:szCs w:val="20"/>
        </w:rPr>
      </w:pPr>
      <w:r>
        <w:rPr>
          <w:rFonts w:ascii="宋体" w:hAnsi="宋体" w:cs="宋体" w:eastAsia="宋体" w:hint="default"/>
          <w:position w:val="-12"/>
          <w:sz w:val="20"/>
          <w:szCs w:val="20"/>
        </w:rPr>
        <w:pict>
          <v:group style="width:38.4pt;height:31.85pt;mso-position-horizontal-relative:char;mso-position-vertical-relative:line" coordorigin="0,0" coordsize="768,637">
            <v:group style="position:absolute;left:12;top:12;width:2;height:312" coordorigin="12,12" coordsize="2,312">
              <v:shape style="position:absolute;left:12;top:12;width:2;height:312" coordorigin="12,12" coordsize="0,312" path="m12,12l12,324e" filled="false" stroked="true" strokeweight="1.2pt" strokecolor="#ffffff">
                <v:path arrowok="t"/>
              </v:shape>
            </v:group>
            <v:group style="position:absolute;left:0;top:324;width:768;height:313" coordorigin="0,324" coordsize="768,313">
              <v:shape style="position:absolute;left:0;top:324;width:768;height:313" coordorigin="0,324" coordsize="768,313" path="m0,637l768,637,768,324,0,324,0,637xe" filled="true" fillcolor="#ffffff" stroked="false">
                <v:path arrowok="t"/>
                <v:fill type="solid"/>
              </v:shape>
            </v:group>
            <v:group style="position:absolute;left:24;top:12;width:723;height:312" coordorigin="24,12" coordsize="723,312">
              <v:shape style="position:absolute;left:24;top:12;width:723;height:312" coordorigin="24,12" coordsize="723,312" path="m24,324l746,324,746,12,24,12,24,324xe" filled="true" fillcolor="#ffffff" stroked="false">
                <v:path arrowok="t"/>
                <v:fill type="solid"/>
              </v:shape>
            </v:group>
          </v:group>
        </w:pict>
      </w:r>
      <w:r>
        <w:rPr>
          <w:rFonts w:ascii="宋体" w:hAnsi="宋体" w:cs="宋体" w:eastAsia="宋体" w:hint="default"/>
          <w:position w:val="-12"/>
          <w:sz w:val="20"/>
          <w:szCs w:val="20"/>
        </w:rPr>
      </w:r>
    </w:p>
    <w:p>
      <w:pPr>
        <w:spacing w:line="240" w:lineRule="auto" w:before="9"/>
        <w:rPr>
          <w:rFonts w:ascii="宋体" w:hAnsi="宋体" w:cs="宋体" w:eastAsia="宋体" w:hint="default"/>
          <w:sz w:val="23"/>
          <w:szCs w:val="23"/>
        </w:rPr>
      </w:pPr>
    </w:p>
    <w:p>
      <w:pPr>
        <w:spacing w:line="636" w:lineRule="exact"/>
        <w:ind w:left="1929" w:right="0" w:firstLine="0"/>
        <w:rPr>
          <w:rFonts w:ascii="宋体" w:hAnsi="宋体" w:cs="宋体" w:eastAsia="宋体" w:hint="default"/>
          <w:sz w:val="20"/>
          <w:szCs w:val="20"/>
        </w:rPr>
      </w:pPr>
      <w:r>
        <w:rPr>
          <w:rFonts w:ascii="宋体" w:hAnsi="宋体" w:cs="宋体" w:eastAsia="宋体" w:hint="default"/>
          <w:position w:val="-12"/>
          <w:sz w:val="20"/>
          <w:szCs w:val="20"/>
        </w:rPr>
        <w:pict>
          <v:group style="width:38.4pt;height:31.8pt;mso-position-horizontal-relative:char;mso-position-vertical-relative:line" coordorigin="0,0" coordsize="768,636">
            <v:group style="position:absolute;left:12;top:12;width:2;height:312" coordorigin="12,12" coordsize="2,312">
              <v:shape style="position:absolute;left:12;top:12;width:2;height:312" coordorigin="12,12" coordsize="0,312" path="m12,12l12,324e" filled="false" stroked="true" strokeweight="1.2pt" strokecolor="#ffffff">
                <v:path arrowok="t"/>
              </v:shape>
            </v:group>
            <v:group style="position:absolute;left:0;top:324;width:768;height:312" coordorigin="0,324" coordsize="768,312">
              <v:shape style="position:absolute;left:0;top:324;width:768;height:312" coordorigin="0,324" coordsize="768,312" path="m0,636l768,636,768,324,0,324,0,636xe" filled="true" fillcolor="#ffffff" stroked="false">
                <v:path arrowok="t"/>
                <v:fill type="solid"/>
              </v:shape>
            </v:group>
            <v:group style="position:absolute;left:24;top:12;width:723;height:312" coordorigin="24,12" coordsize="723,312">
              <v:shape style="position:absolute;left:24;top:12;width:723;height:312" coordorigin="24,12" coordsize="723,312" path="m24,324l746,324,746,12,24,12,24,324xe" filled="true" fillcolor="#ffffff" stroked="false">
                <v:path arrowok="t"/>
                <v:fill type="solid"/>
              </v:shape>
            </v:group>
          </v:group>
        </w:pict>
      </w:r>
      <w:r>
        <w:rPr>
          <w:rFonts w:ascii="宋体" w:hAnsi="宋体" w:cs="宋体" w:eastAsia="宋体" w:hint="default"/>
          <w:position w:val="-12"/>
          <w:sz w:val="20"/>
          <w:szCs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4"/>
          <w:szCs w:val="14"/>
        </w:rPr>
      </w:pPr>
    </w:p>
    <w:p>
      <w:pPr>
        <w:spacing w:before="44"/>
        <w:ind w:left="0" w:right="156" w:firstLine="0"/>
        <w:jc w:val="right"/>
        <w:rPr>
          <w:rFonts w:ascii="宋体" w:hAnsi="宋体" w:cs="宋体" w:eastAsia="宋体" w:hint="default"/>
          <w:sz w:val="18"/>
          <w:szCs w:val="18"/>
        </w:rPr>
      </w:pPr>
      <w:r>
        <w:rPr>
          <w:rFonts w:ascii="宋体" w:hAnsi="宋体" w:cs="宋体" w:eastAsia="宋体" w:hint="default"/>
          <w:sz w:val="18"/>
          <w:szCs w:val="18"/>
        </w:rPr>
        <w:t>）</w:t>
      </w:r>
    </w:p>
    <w:p>
      <w:pPr>
        <w:spacing w:after="0"/>
        <w:jc w:val="right"/>
        <w:rPr>
          <w:rFonts w:ascii="宋体" w:hAnsi="宋体" w:cs="宋体" w:eastAsia="宋体" w:hint="default"/>
          <w:sz w:val="18"/>
          <w:szCs w:val="18"/>
        </w:rPr>
        <w:sectPr>
          <w:type w:val="continuous"/>
          <w:pgSz w:w="11910" w:h="16840"/>
          <w:pgMar w:top="1060" w:bottom="1160" w:left="980" w:right="980"/>
        </w:sectPr>
      </w:pPr>
    </w:p>
    <w:p>
      <w:pPr>
        <w:spacing w:line="240" w:lineRule="auto" w:before="0"/>
        <w:rPr>
          <w:rFonts w:ascii="宋体" w:hAnsi="宋体" w:cs="宋体" w:eastAsia="宋体" w:hint="default"/>
          <w:sz w:val="20"/>
          <w:szCs w:val="20"/>
        </w:rPr>
      </w:pPr>
      <w:r>
        <w:rPr/>
        <w:pict>
          <v:shape style="position:absolute;margin-left:56.400002pt;margin-top:71.999985pt;width:479.3pt;height:692.5pt;mso-position-horizontal-relative:page;mso-position-vertical-relative:page;z-index:126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772"/>
                    <w:gridCol w:w="778"/>
                    <w:gridCol w:w="781"/>
                    <w:gridCol w:w="780"/>
                    <w:gridCol w:w="780"/>
                    <w:gridCol w:w="780"/>
                    <w:gridCol w:w="780"/>
                    <w:gridCol w:w="780"/>
                    <w:gridCol w:w="781"/>
                    <w:gridCol w:w="780"/>
                    <w:gridCol w:w="780"/>
                  </w:tblGrid>
                  <w:tr>
                    <w:trPr>
                      <w:trHeight w:val="322" w:hRule="exact"/>
                    </w:trPr>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展投入</w:t>
                        </w:r>
                      </w:p>
                    </w:tc>
                    <w:tc>
                      <w:tcPr>
                        <w:tcW w:w="778"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中青聚宝项目</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8"/>
                          <w:jc w:val="right"/>
                          <w:rPr>
                            <w:rFonts w:ascii="Times New Roman" w:hAnsi="Times New Roman" w:cs="Times New Roman" w:eastAsia="Times New Roman" w:hint="default"/>
                            <w:sz w:val="18"/>
                            <w:szCs w:val="18"/>
                          </w:rPr>
                        </w:pPr>
                        <w:r>
                          <w:rPr>
                            <w:rFonts w:ascii="Times New Roman"/>
                            <w:spacing w:val="-1"/>
                            <w:sz w:val="18"/>
                          </w:rPr>
                          <w:t>10,000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8"/>
                          <w:jc w:val="right"/>
                          <w:rPr>
                            <w:rFonts w:ascii="Times New Roman" w:hAnsi="Times New Roman" w:cs="Times New Roman" w:eastAsia="Times New Roman" w:hint="default"/>
                            <w:sz w:val="18"/>
                            <w:szCs w:val="18"/>
                          </w:rPr>
                        </w:pPr>
                        <w:r>
                          <w:rPr>
                            <w:rFonts w:ascii="Times New Roman"/>
                            <w:sz w:val="18"/>
                          </w:rPr>
                          <w:t>7,000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1"/>
                          <w:jc w:val="right"/>
                          <w:rPr>
                            <w:rFonts w:ascii="Times New Roman" w:hAnsi="Times New Roman" w:cs="Times New Roman" w:eastAsia="Times New Roman" w:hint="default"/>
                            <w:sz w:val="18"/>
                            <w:szCs w:val="18"/>
                          </w:rPr>
                        </w:pPr>
                        <w:r>
                          <w:rPr>
                            <w:rFonts w:ascii="Times New Roman"/>
                            <w:spacing w:val="-1"/>
                            <w:sz w:val="18"/>
                          </w:rPr>
                          <w:t>134.87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spacing w:val="-1"/>
                            <w:sz w:val="18"/>
                          </w:rPr>
                          <w:t>7,316.8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82" w:right="0"/>
                          <w:jc w:val="center"/>
                          <w:rPr>
                            <w:rFonts w:ascii="Times New Roman" w:hAnsi="Times New Roman" w:cs="Times New Roman" w:eastAsia="Times New Roman" w:hint="default"/>
                            <w:sz w:val="18"/>
                            <w:szCs w:val="18"/>
                          </w:rPr>
                        </w:pPr>
                        <w:r>
                          <w:rPr>
                            <w:rFonts w:ascii="Times New Roman"/>
                            <w:sz w:val="18"/>
                          </w:rPr>
                          <w:t>103.88%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spacing w:val="-1"/>
                            <w:sz w:val="18"/>
                          </w:rPr>
                          <w:t>1,110.77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第三方支付平台</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10,000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2,151.7</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64"/>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948" w:hRule="exact"/>
                    </w:trPr>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10"/>
                          <w:ind w:left="24" w:right="117"/>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公司</w:t>
                        </w:r>
                        <w:r>
                          <w:rPr>
                            <w:rFonts w:ascii="Times New Roman" w:hAnsi="Times New Roman" w:cs="Times New Roman" w:eastAsia="Times New Roman" w:hint="default"/>
                            <w:sz w:val="18"/>
                            <w:szCs w:val="18"/>
                          </w:rPr>
                          <w:t>"</w:t>
                        </w:r>
                        <w:r>
                          <w:rPr>
                            <w:rFonts w:ascii="宋体" w:hAnsi="宋体" w:cs="宋体" w:eastAsia="宋体" w:hint="default"/>
                            <w:sz w:val="18"/>
                            <w:szCs w:val="18"/>
                          </w:rPr>
                          <w:t>聚宝计划</w:t>
                        </w:r>
                        <w:r>
                          <w:rPr>
                            <w:rFonts w:ascii="Times New Roman" w:hAnsi="Times New Roman" w:cs="Times New Roman" w:eastAsia="Times New Roman" w:hint="default"/>
                            <w:sz w:val="18"/>
                            <w:szCs w:val="18"/>
                          </w:rPr>
                          <w:t>"</w:t>
                        </w:r>
                        <w:r>
                          <w:rPr>
                            <w:rFonts w:ascii="宋体" w:hAnsi="宋体" w:cs="宋体" w:eastAsia="宋体" w:hint="default"/>
                            <w:sz w:val="18"/>
                            <w:szCs w:val="18"/>
                          </w:rPr>
                          <w:t>中 的网络游戏研发项目 的投入</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9"/>
                          <w:jc w:val="right"/>
                          <w:rPr>
                            <w:rFonts w:ascii="Times New Roman" w:hAnsi="Times New Roman" w:cs="Times New Roman" w:eastAsia="Times New Roman" w:hint="default"/>
                            <w:sz w:val="18"/>
                            <w:szCs w:val="18"/>
                          </w:rPr>
                        </w:pPr>
                        <w:r>
                          <w:rPr>
                            <w:rFonts w:ascii="Times New Roman"/>
                            <w:spacing w:val="-1"/>
                            <w:sz w:val="18"/>
                          </w:rPr>
                          <w:t>6,374.5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9"/>
                          <w:jc w:val="right"/>
                          <w:rPr>
                            <w:rFonts w:ascii="Times New Roman" w:hAnsi="Times New Roman" w:cs="Times New Roman" w:eastAsia="Times New Roman" w:hint="default"/>
                            <w:sz w:val="18"/>
                            <w:szCs w:val="18"/>
                          </w:rPr>
                        </w:pPr>
                        <w:r>
                          <w:rPr>
                            <w:rFonts w:ascii="Times New Roman"/>
                            <w:spacing w:val="-1"/>
                            <w:sz w:val="18"/>
                          </w:rPr>
                          <w:t>6,374.5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23"/>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9"/>
                          <w:jc w:val="right"/>
                          <w:rPr>
                            <w:rFonts w:ascii="Times New Roman" w:hAnsi="Times New Roman" w:cs="Times New Roman" w:eastAsia="Times New Roman" w:hint="default"/>
                            <w:sz w:val="18"/>
                            <w:szCs w:val="18"/>
                          </w:rPr>
                        </w:pPr>
                        <w:r>
                          <w:rPr>
                            <w:rFonts w:ascii="Times New Roman"/>
                            <w:w w:val="95"/>
                            <w:sz w:val="18"/>
                          </w:rPr>
                          <w:t>6,476.27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82" w:right="0"/>
                          <w:jc w:val="center"/>
                          <w:rPr>
                            <w:rFonts w:ascii="Times New Roman" w:hAnsi="Times New Roman" w:cs="Times New Roman" w:eastAsia="Times New Roman" w:hint="default"/>
                            <w:sz w:val="18"/>
                            <w:szCs w:val="18"/>
                          </w:rPr>
                        </w:pPr>
                        <w:r>
                          <w:rPr>
                            <w:rFonts w:ascii="Times New Roman"/>
                            <w:sz w:val="18"/>
                          </w:rPr>
                          <w:t>101.60%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9"/>
                          <w:jc w:val="right"/>
                          <w:rPr>
                            <w:rFonts w:ascii="Times New Roman" w:hAnsi="Times New Roman" w:cs="Times New Roman" w:eastAsia="Times New Roman" w:hint="default"/>
                            <w:sz w:val="18"/>
                            <w:szCs w:val="18"/>
                          </w:rPr>
                        </w:pPr>
                        <w:r>
                          <w:rPr>
                            <w:rFonts w:ascii="Times New Roman"/>
                            <w:w w:val="95"/>
                            <w:sz w:val="18"/>
                          </w:rPr>
                          <w:t>1,616.85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946" w:hRule="exact"/>
                    </w:trPr>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300" w:lineRule="auto"/>
                          <w:ind w:left="24" w:right="158"/>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增资卓页网页游戏 的运营和研发投资</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0"/>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8"/>
                          <w:jc w:val="right"/>
                          <w:rPr>
                            <w:rFonts w:ascii="Times New Roman" w:hAnsi="Times New Roman" w:cs="Times New Roman" w:eastAsia="Times New Roman" w:hint="default"/>
                            <w:sz w:val="18"/>
                            <w:szCs w:val="18"/>
                          </w:rPr>
                        </w:pPr>
                        <w:r>
                          <w:rPr>
                            <w:rFonts w:ascii="Times New Roman"/>
                            <w:sz w:val="18"/>
                          </w:rPr>
                          <w:t>3,000</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w w:val="95"/>
                            <w:sz w:val="18"/>
                          </w:rPr>
                          <w:t>3,022.02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82" w:right="0"/>
                          <w:jc w:val="center"/>
                          <w:rPr>
                            <w:rFonts w:ascii="Times New Roman" w:hAnsi="Times New Roman" w:cs="Times New Roman" w:eastAsia="Times New Roman" w:hint="default"/>
                            <w:sz w:val="18"/>
                            <w:szCs w:val="18"/>
                          </w:rPr>
                        </w:pPr>
                        <w:r>
                          <w:rPr>
                            <w:rFonts w:ascii="Times New Roman"/>
                            <w:sz w:val="18"/>
                          </w:rPr>
                          <w:t>100.73%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64"/>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946" w:hRule="exact"/>
                    </w:trPr>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永久补充流动资金</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0"/>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8"/>
                          <w:jc w:val="right"/>
                          <w:rPr>
                            <w:rFonts w:ascii="Times New Roman" w:hAnsi="Times New Roman" w:cs="Times New Roman" w:eastAsia="Times New Roman" w:hint="default"/>
                            <w:sz w:val="18"/>
                            <w:szCs w:val="18"/>
                          </w:rPr>
                        </w:pPr>
                        <w:r>
                          <w:rPr>
                            <w:rFonts w:ascii="Times New Roman"/>
                            <w:spacing w:val="-1"/>
                            <w:sz w:val="18"/>
                          </w:rPr>
                          <w:t>10,000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3"/>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8"/>
                          <w:jc w:val="right"/>
                          <w:rPr>
                            <w:rFonts w:ascii="Times New Roman" w:hAnsi="Times New Roman" w:cs="Times New Roman" w:eastAsia="Times New Roman" w:hint="default"/>
                            <w:sz w:val="18"/>
                            <w:szCs w:val="18"/>
                          </w:rPr>
                        </w:pPr>
                        <w:r>
                          <w:rPr>
                            <w:rFonts w:ascii="Times New Roman"/>
                            <w:spacing w:val="-1"/>
                            <w:sz w:val="18"/>
                          </w:rPr>
                          <w:t>10,000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82" w:right="0"/>
                          <w:jc w:val="center"/>
                          <w:rPr>
                            <w:rFonts w:ascii="Times New Roman" w:hAnsi="Times New Roman" w:cs="Times New Roman" w:eastAsia="Times New Roman" w:hint="default"/>
                            <w:sz w:val="18"/>
                            <w:szCs w:val="18"/>
                          </w:rPr>
                        </w:pPr>
                        <w:r>
                          <w:rPr>
                            <w:rFonts w:ascii="Times New Roman"/>
                            <w:sz w:val="18"/>
                          </w:rPr>
                          <w:t>100.00%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64"/>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1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超募资金投向小计</w:t>
                        </w: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323"/>
                          <w:jc w:val="right"/>
                          <w:rPr>
                            <w:rFonts w:ascii="Times New Roman" w:hAnsi="Times New Roman" w:cs="Times New Roman" w:eastAsia="Times New Roman" w:hint="default"/>
                            <w:sz w:val="18"/>
                            <w:szCs w:val="18"/>
                          </w:rPr>
                        </w:pPr>
                        <w:r>
                          <w:rPr>
                            <w:rFonts w:ascii="Times New Roman"/>
                            <w:sz w:val="18"/>
                          </w:rPr>
                          <w:t>--</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36,124.5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36,124.5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134.87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39,505.59</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323"/>
                          <w:jc w:val="right"/>
                          <w:rPr>
                            <w:rFonts w:ascii="Times New Roman" w:hAnsi="Times New Roman" w:cs="Times New Roman" w:eastAsia="Times New Roman" w:hint="default"/>
                            <w:sz w:val="18"/>
                            <w:szCs w:val="18"/>
                          </w:rPr>
                        </w:pPr>
                        <w:r>
                          <w:rPr>
                            <w:rFonts w:ascii="Times New Roman"/>
                            <w:sz w:val="18"/>
                          </w:rPr>
                          <w:t>--</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w w:val="95"/>
                            <w:sz w:val="18"/>
                          </w:rPr>
                          <w:t>3,589.86</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323"/>
                          <w:jc w:val="right"/>
                          <w:rPr>
                            <w:rFonts w:ascii="Times New Roman" w:hAnsi="Times New Roman" w:cs="Times New Roman" w:eastAsia="Times New Roman" w:hint="default"/>
                            <w:sz w:val="18"/>
                            <w:szCs w:val="18"/>
                          </w:rPr>
                        </w:pPr>
                        <w:r>
                          <w:rPr>
                            <w:rFonts w:ascii="Times New Roman"/>
                            <w:sz w:val="18"/>
                          </w:rPr>
                          <w:t>--</w:t>
                        </w:r>
                      </w:p>
                    </w:tc>
                  </w:tr>
                  <w:tr>
                    <w:trPr>
                      <w:trHeight w:val="322" w:hRule="exact"/>
                    </w:trPr>
                    <w:tc>
                      <w:tcPr>
                        <w:tcW w:w="1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323"/>
                          <w:jc w:val="right"/>
                          <w:rPr>
                            <w:rFonts w:ascii="Times New Roman" w:hAnsi="Times New Roman" w:cs="Times New Roman" w:eastAsia="Times New Roman" w:hint="default"/>
                            <w:sz w:val="18"/>
                            <w:szCs w:val="18"/>
                          </w:rPr>
                        </w:pPr>
                        <w:r>
                          <w:rPr>
                            <w:rFonts w:ascii="Times New Roman"/>
                            <w:sz w:val="18"/>
                          </w:rPr>
                          <w:t>--</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71,075.5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71,075.5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134.87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73,264.02</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323"/>
                          <w:jc w:val="right"/>
                          <w:rPr>
                            <w:rFonts w:ascii="Times New Roman" w:hAnsi="Times New Roman" w:cs="Times New Roman" w:eastAsia="Times New Roman" w:hint="default"/>
                            <w:sz w:val="18"/>
                            <w:szCs w:val="18"/>
                          </w:rPr>
                        </w:pPr>
                        <w:r>
                          <w:rPr>
                            <w:rFonts w:ascii="Times New Roman"/>
                            <w:sz w:val="18"/>
                          </w:rPr>
                          <w:t>--</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z w:val="18"/>
                          </w:rPr>
                          <w:t>2,630</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323"/>
                          <w:jc w:val="right"/>
                          <w:rPr>
                            <w:rFonts w:ascii="Times New Roman" w:hAnsi="Times New Roman" w:cs="Times New Roman" w:eastAsia="Times New Roman" w:hint="default"/>
                            <w:sz w:val="18"/>
                            <w:szCs w:val="18"/>
                          </w:rPr>
                        </w:pPr>
                        <w:r>
                          <w:rPr>
                            <w:rFonts w:ascii="Times New Roman"/>
                            <w:sz w:val="18"/>
                          </w:rPr>
                          <w:t>--</w:t>
                        </w:r>
                      </w:p>
                    </w:tc>
                  </w:tr>
                  <w:tr>
                    <w:trPr>
                      <w:trHeight w:val="2506" w:hRule="exact"/>
                    </w:trPr>
                    <w:tc>
                      <w:tcPr>
                        <w:tcW w:w="9571"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both"/>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：已累计投入募集资金总额人民币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71,871.83 </w:t>
                        </w:r>
                        <w:r>
                          <w:rPr>
                            <w:rFonts w:ascii="宋体" w:hAnsi="宋体" w:cs="宋体" w:eastAsia="宋体" w:hint="default"/>
                            <w:sz w:val="18"/>
                            <w:szCs w:val="18"/>
                          </w:rPr>
                          <w:t>万元与下表合计数中的截至期末累计投入金额人民币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73,264.02 </w:t>
                        </w:r>
                        <w:r>
                          <w:rPr>
                            <w:rFonts w:ascii="宋体" w:hAnsi="宋体" w:cs="宋体" w:eastAsia="宋体" w:hint="default"/>
                            <w:sz w:val="18"/>
                            <w:szCs w:val="18"/>
                          </w:rPr>
                          <w:t>万元存在</w:t>
                        </w:r>
                      </w:p>
                      <w:p>
                        <w:pPr>
                          <w:pStyle w:val="TableParagraph"/>
                          <w:spacing w:line="240" w:lineRule="auto" w:before="63"/>
                          <w:ind w:left="24" w:right="0"/>
                          <w:jc w:val="both"/>
                          <w:rPr>
                            <w:rFonts w:ascii="宋体" w:hAnsi="宋体" w:cs="宋体" w:eastAsia="宋体" w:hint="default"/>
                            <w:sz w:val="18"/>
                            <w:szCs w:val="18"/>
                          </w:rPr>
                        </w:pPr>
                        <w:r>
                          <w:rPr>
                            <w:rFonts w:ascii="宋体" w:hAnsi="宋体" w:cs="宋体" w:eastAsia="宋体" w:hint="default"/>
                            <w:sz w:val="18"/>
                            <w:szCs w:val="18"/>
                          </w:rPr>
                          <w:t>差异人民币</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1,392.19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万元，原因系根据公司第二届董事会第二十八次会议决议和</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年度股东大会决议，本公司将全资</w:t>
                        </w:r>
                      </w:p>
                      <w:p>
                        <w:pPr>
                          <w:pStyle w:val="TableParagraph"/>
                          <w:spacing w:line="309" w:lineRule="auto" w:before="63"/>
                          <w:ind w:left="24" w:right="19"/>
                          <w:jc w:val="both"/>
                          <w:rPr>
                            <w:rFonts w:ascii="宋体" w:hAnsi="宋体" w:cs="宋体" w:eastAsia="宋体" w:hint="default"/>
                            <w:sz w:val="18"/>
                            <w:szCs w:val="18"/>
                          </w:rPr>
                        </w:pPr>
                        <w:r>
                          <w:rPr>
                            <w:rFonts w:ascii="宋体" w:hAnsi="宋体" w:cs="宋体" w:eastAsia="宋体" w:hint="default"/>
                            <w:sz w:val="18"/>
                            <w:szCs w:val="18"/>
                          </w:rPr>
                          <w:t>子公司深圳中付通电子商务有限公司（以下简称“深圳中付通”）</w:t>
                        </w:r>
                        <w:r>
                          <w:rPr>
                            <w:rFonts w:ascii="Times New Roman" w:hAnsi="Times New Roman" w:cs="Times New Roman" w:eastAsia="Times New Roman" w:hint="default"/>
                            <w:sz w:val="18"/>
                            <w:szCs w:val="18"/>
                          </w:rPr>
                          <w:t>100%</w:t>
                        </w:r>
                        <w:r>
                          <w:rPr>
                            <w:rFonts w:ascii="宋体" w:hAnsi="宋体" w:cs="宋体" w:eastAsia="宋体" w:hint="default"/>
                            <w:sz w:val="18"/>
                            <w:szCs w:val="18"/>
                          </w:rPr>
                          <w:t>的股权以人民币</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10,000.00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万元的价格出售给控股 </w:t>
                        </w:r>
                        <w:r>
                          <w:rPr>
                            <w:rFonts w:ascii="宋体" w:hAnsi="宋体" w:cs="宋体" w:eastAsia="宋体" w:hint="default"/>
                            <w:spacing w:val="-1"/>
                            <w:sz w:val="18"/>
                            <w:szCs w:val="18"/>
                          </w:rPr>
                          <w:t>股东深圳市宝德投资控股有限公司（以下简称“宝德控股”），同时将收回的股权转让款变更为永久补充流动资金，转让</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日深圳中付通募集资金账户余额为人民币</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86,078,055.37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元（含利息收入）；</w:t>
                        </w:r>
                      </w:p>
                      <w:p>
                        <w:pPr>
                          <w:pStyle w:val="TableParagraph"/>
                          <w:spacing w:line="309" w:lineRule="auto" w:before="5"/>
                          <w:ind w:left="24" w:right="21"/>
                          <w:jc w:val="both"/>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：报告期内公司召开第三届董事会第十五次会议，审议通过了《关于终止募投项目并将剩余募集资金永久补充流动资 </w:t>
                        </w:r>
                        <w:r>
                          <w:rPr>
                            <w:rFonts w:ascii="宋体" w:hAnsi="宋体" w:cs="宋体" w:eastAsia="宋体" w:hint="default"/>
                            <w:spacing w:val="-1"/>
                            <w:sz w:val="18"/>
                            <w:szCs w:val="18"/>
                          </w:rPr>
                          <w:t>金的议案》，同意终止实施募投项目中“苏州华娱创新投资发展有限公司研发用房项目”，并将该项目剩余募集资金永久</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补充流动资金，议案已经公司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年年度股东大会审议通过。</w:t>
                        </w:r>
                      </w:p>
                    </w:tc>
                  </w:tr>
                  <w:tr>
                    <w:trPr>
                      <w:trHeight w:val="4381" w:hRule="exact"/>
                    </w:trPr>
                    <w:tc>
                      <w:tcPr>
                        <w:tcW w:w="1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3"/>
                            <w:szCs w:val="23"/>
                          </w:rPr>
                        </w:pPr>
                      </w:p>
                      <w:p>
                        <w:pPr>
                          <w:pStyle w:val="TableParagraph"/>
                          <w:spacing w:line="316" w:lineRule="auto"/>
                          <w:ind w:left="24" w:right="117"/>
                          <w:jc w:val="left"/>
                          <w:rPr>
                            <w:rFonts w:ascii="宋体" w:hAnsi="宋体" w:cs="宋体" w:eastAsia="宋体" w:hint="default"/>
                            <w:sz w:val="18"/>
                            <w:szCs w:val="18"/>
                          </w:rPr>
                        </w:pPr>
                        <w:r>
                          <w:rPr>
                            <w:rFonts w:ascii="宋体" w:hAnsi="宋体" w:cs="宋体" w:eastAsia="宋体" w:hint="default"/>
                            <w:sz w:val="18"/>
                            <w:szCs w:val="18"/>
                          </w:rPr>
                          <w:t>未达到计划进度或预 计收益的情况和原因</w:t>
                        </w:r>
                      </w:p>
                      <w:p>
                        <w:pPr>
                          <w:pStyle w:val="TableParagraph"/>
                          <w:spacing w:line="240" w:lineRule="auto" w:before="19"/>
                          <w:ind w:left="24" w:right="0"/>
                          <w:jc w:val="left"/>
                          <w:rPr>
                            <w:rFonts w:ascii="宋体" w:hAnsi="宋体" w:cs="宋体" w:eastAsia="宋体" w:hint="default"/>
                            <w:sz w:val="18"/>
                            <w:szCs w:val="18"/>
                          </w:rPr>
                        </w:pPr>
                        <w:r>
                          <w:rPr>
                            <w:rFonts w:ascii="宋体" w:hAnsi="宋体" w:cs="宋体" w:eastAsia="宋体" w:hint="default"/>
                            <w:sz w:val="18"/>
                            <w:szCs w:val="18"/>
                          </w:rPr>
                          <w:t>（分具体项目）</w:t>
                        </w:r>
                      </w:p>
                    </w:tc>
                    <w:tc>
                      <w:tcPr>
                        <w:tcW w:w="7799" w:type="dxa"/>
                        <w:gridSpan w:val="10"/>
                        <w:tcBorders>
                          <w:top w:val="single" w:sz="4" w:space="0" w:color="000000"/>
                          <w:left w:val="single" w:sz="4" w:space="0" w:color="000000"/>
                          <w:bottom w:val="single" w:sz="4" w:space="0" w:color="000000"/>
                          <w:right w:val="single" w:sz="4" w:space="0" w:color="000000"/>
                        </w:tcBorders>
                      </w:tcPr>
                      <w:p>
                        <w:pPr>
                          <w:pStyle w:val="TableParagraph"/>
                          <w:spacing w:line="309" w:lineRule="auto" w:before="10"/>
                          <w:ind w:left="24" w:right="23"/>
                          <w:jc w:val="both"/>
                          <w:rPr>
                            <w:rFonts w:ascii="Times New Roman" w:hAnsi="Times New Roman" w:cs="Times New Roman" w:eastAsia="Times New Roman" w:hint="default"/>
                            <w:sz w:val="18"/>
                            <w:szCs w:val="18"/>
                          </w:rPr>
                        </w:pPr>
                        <w:r>
                          <w:rPr>
                            <w:rFonts w:ascii="宋体" w:hAnsi="宋体" w:cs="宋体" w:eastAsia="宋体" w:hint="default"/>
                            <w:sz w:val="18"/>
                            <w:szCs w:val="18"/>
                          </w:rPr>
                          <w:t>承诺项目：</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3D</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游戏《盟军》开发项目（暂定名），未按照计划时间达到项目预计使用状态的原 因是公司为适应市场需求，提升用户游戏体验，延长了产品研发周期。原预计达到使用状态的时间 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日，后续经对该项目进行重新评估，并进行持续不断地优化和完善，已于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2014</w:t>
                        </w:r>
                      </w:p>
                      <w:p>
                        <w:pPr>
                          <w:pStyle w:val="TableParagraph"/>
                          <w:spacing w:line="302" w:lineRule="auto" w:before="5"/>
                          <w:ind w:left="24" w:right="17"/>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4"/>
                            <w:sz w:val="18"/>
                            <w:szCs w:val="18"/>
                          </w:rPr>
                          <w:t> </w:t>
                        </w:r>
                        <w:r>
                          <w:rPr>
                            <w:rFonts w:ascii="宋体" w:hAnsi="宋体" w:cs="宋体" w:eastAsia="宋体" w:hint="default"/>
                            <w:spacing w:val="-5"/>
                            <w:sz w:val="18"/>
                            <w:szCs w:val="18"/>
                          </w:rPr>
                          <w:t>日正式进行大规模上线运营。受玩家习惯、偏好以及市场等因素影响，暂未达到预计效益</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2.5D</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游戏《三国游侠》开发项目（暂定名）和</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2.5D</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游戏《新宋演义》开发项目（暂定名），产 品分别于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月和</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pacing w:val="-3"/>
                            <w:sz w:val="18"/>
                            <w:szCs w:val="18"/>
                          </w:rPr>
                          <w:t>月进行上线测试运营，因测试过程中发现存在一些问题，游戏的稳定性</w:t>
                        </w:r>
                        <w:r>
                          <w:rPr>
                            <w:rFonts w:ascii="宋体" w:hAnsi="宋体" w:cs="宋体" w:eastAsia="宋体" w:hint="default"/>
                            <w:sz w:val="18"/>
                            <w:szCs w:val="18"/>
                          </w:rPr>
                          <w:t> </w:t>
                        </w:r>
                        <w:r>
                          <w:rPr>
                            <w:rFonts w:ascii="宋体" w:hAnsi="宋体" w:cs="宋体" w:eastAsia="宋体" w:hint="default"/>
                            <w:spacing w:val="-1"/>
                            <w:sz w:val="18"/>
                            <w:szCs w:val="18"/>
                          </w:rPr>
                          <w:t>可玩性一直在做进一步的完善与优化。</w:t>
                        </w:r>
                        <w:r>
                          <w:rPr>
                            <w:rFonts w:ascii="Times New Roman" w:hAnsi="Times New Roman" w:cs="Times New Roman" w:eastAsia="Times New Roman" w:hint="default"/>
                            <w:spacing w:val="-1"/>
                            <w:sz w:val="18"/>
                            <w:szCs w:val="18"/>
                          </w:rPr>
                          <w:t>2014</w:t>
                        </w:r>
                        <w:r>
                          <w:rPr>
                            <w:rFonts w:ascii="Times New Roman" w:hAnsi="Times New Roman" w:cs="Times New Roman" w:eastAsia="Times New Roman" w:hint="default"/>
                            <w:spacing w:val="19"/>
                            <w:sz w:val="18"/>
                            <w:szCs w:val="18"/>
                          </w:rPr>
                          <w:t> </w:t>
                        </w:r>
                        <w:r>
                          <w:rPr>
                            <w:rFonts w:ascii="宋体" w:hAnsi="宋体" w:cs="宋体" w:eastAsia="宋体" w:hint="default"/>
                            <w:spacing w:val="-2"/>
                            <w:sz w:val="18"/>
                            <w:szCs w:val="18"/>
                          </w:rPr>
                          <w:t>年改版后，受玩家习惯、偏好以及市场等因素影响，暂</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未达到预计效益。</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3D</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游戏《寻梦园》开发项目（暂定名），由于海外运营收入缩减及受国内网 </w:t>
                        </w:r>
                        <w:r>
                          <w:rPr>
                            <w:rFonts w:ascii="宋体" w:hAnsi="宋体" w:cs="宋体" w:eastAsia="宋体" w:hint="default"/>
                            <w:spacing w:val="-2"/>
                            <w:sz w:val="18"/>
                            <w:szCs w:val="18"/>
                          </w:rPr>
                          <w:t>络游戏行业的转型影响，暂未达到预计效益。超募项目：</w:t>
                        </w: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、中青聚宝项目：公司投资的多项游戏项</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3"/>
                            <w:sz w:val="18"/>
                            <w:szCs w:val="18"/>
                          </w:rPr>
                          <w:t>目标的，暂未达到经济效应。</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、增资卓页互动用于网页游戏产品业务发展投入项目与增资卓页网页</w:t>
                        </w:r>
                        <w:r>
                          <w:rPr>
                            <w:rFonts w:ascii="宋体" w:hAnsi="宋体" w:cs="宋体" w:eastAsia="宋体" w:hint="default"/>
                            <w:spacing w:val="-47"/>
                            <w:sz w:val="18"/>
                            <w:szCs w:val="18"/>
                          </w:rPr>
                          <w:t> </w:t>
                        </w:r>
                        <w:r>
                          <w:rPr>
                            <w:rFonts w:ascii="宋体" w:hAnsi="宋体" w:cs="宋体" w:eastAsia="宋体" w:hint="default"/>
                            <w:spacing w:val="-47"/>
                            <w:sz w:val="18"/>
                            <w:szCs w:val="18"/>
                          </w:rPr>
                        </w:r>
                        <w:r>
                          <w:rPr>
                            <w:rFonts w:ascii="宋体" w:hAnsi="宋体" w:cs="宋体" w:eastAsia="宋体" w:hint="default"/>
                            <w:sz w:val="18"/>
                            <w:szCs w:val="18"/>
                          </w:rPr>
                          <w:t>游戏的运营和研发投资项目：该两个项目公司实际使用和管理中视作一个项目，公司将效益金额统 </w:t>
                        </w:r>
                        <w:r>
                          <w:rPr>
                            <w:rFonts w:ascii="宋体" w:hAnsi="宋体" w:cs="宋体" w:eastAsia="宋体" w:hint="default"/>
                            <w:spacing w:val="-2"/>
                            <w:sz w:val="18"/>
                            <w:szCs w:val="18"/>
                          </w:rPr>
                          <w:t>计填列在</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增资卓页互动用于网页游戏产品业务发展投入</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项目中，故</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增资卓页网页游戏的运营和研</w:t>
                        </w:r>
                        <w:r>
                          <w:rPr>
                            <w:rFonts w:ascii="宋体" w:hAnsi="宋体" w:cs="宋体" w:eastAsia="宋体" w:hint="default"/>
                            <w:spacing w:val="-61"/>
                            <w:sz w:val="18"/>
                            <w:szCs w:val="18"/>
                          </w:rPr>
                          <w:t> </w:t>
                        </w:r>
                        <w:r>
                          <w:rPr>
                            <w:rFonts w:ascii="宋体" w:hAnsi="宋体" w:cs="宋体" w:eastAsia="宋体" w:hint="default"/>
                            <w:spacing w:val="-2"/>
                            <w:sz w:val="18"/>
                            <w:szCs w:val="18"/>
                          </w:rPr>
                          <w:t>发投资</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项目实现的效益填列金额为零。因受所投资子公司经营亏损拖累，加上自身前期积累的无形</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资产摊销成本较高，未能达到预计效益。</w:t>
                        </w:r>
                      </w:p>
                    </w:tc>
                  </w:tr>
                  <w:tr>
                    <w:trPr>
                      <w:trHeight w:val="1882" w:hRule="exact"/>
                    </w:trPr>
                    <w:tc>
                      <w:tcPr>
                        <w:tcW w:w="1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61"/>
                          <w:ind w:left="24" w:right="117"/>
                          <w:jc w:val="left"/>
                          <w:rPr>
                            <w:rFonts w:ascii="宋体" w:hAnsi="宋体" w:cs="宋体" w:eastAsia="宋体" w:hint="default"/>
                            <w:sz w:val="18"/>
                            <w:szCs w:val="18"/>
                          </w:rPr>
                        </w:pPr>
                        <w:r>
                          <w:rPr>
                            <w:rFonts w:ascii="宋体" w:hAnsi="宋体" w:cs="宋体" w:eastAsia="宋体" w:hint="default"/>
                            <w:sz w:val="18"/>
                            <w:szCs w:val="18"/>
                          </w:rPr>
                          <w:t>项目可行性发生重大 变化的情况说明</w:t>
                        </w:r>
                      </w:p>
                    </w:tc>
                    <w:tc>
                      <w:tcPr>
                        <w:tcW w:w="7799" w:type="dxa"/>
                        <w:gridSpan w:val="10"/>
                        <w:tcBorders>
                          <w:top w:val="single" w:sz="4" w:space="0" w:color="000000"/>
                          <w:left w:val="single" w:sz="4" w:space="0" w:color="000000"/>
                          <w:bottom w:val="single" w:sz="4" w:space="0" w:color="000000"/>
                          <w:right w:val="single" w:sz="4" w:space="0" w:color="000000"/>
                        </w:tcBorders>
                      </w:tcPr>
                      <w:p>
                        <w:pPr>
                          <w:pStyle w:val="TableParagraph"/>
                          <w:spacing w:line="300" w:lineRule="auto" w:before="8"/>
                          <w:ind w:left="24" w:right="2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、苏州研发中心建设项目：因市场发生较大的变化，公司一直未对取得的土地进行开发，取得的土</w:t>
                        </w:r>
                        <w:r>
                          <w:rPr>
                            <w:rFonts w:ascii="宋体" w:hAnsi="宋体" w:cs="宋体" w:eastAsia="宋体" w:hint="default"/>
                            <w:spacing w:val="-48"/>
                            <w:sz w:val="18"/>
                            <w:szCs w:val="18"/>
                          </w:rPr>
                          <w:t> </w:t>
                        </w:r>
                        <w:r>
                          <w:rPr>
                            <w:rFonts w:ascii="宋体" w:hAnsi="宋体" w:cs="宋体" w:eastAsia="宋体" w:hint="default"/>
                            <w:spacing w:val="-48"/>
                            <w:sz w:val="18"/>
                            <w:szCs w:val="18"/>
                          </w:rPr>
                        </w:r>
                        <w:r>
                          <w:rPr>
                            <w:rFonts w:ascii="宋体" w:hAnsi="宋体" w:cs="宋体" w:eastAsia="宋体" w:hint="default"/>
                            <w:sz w:val="18"/>
                            <w:szCs w:val="18"/>
                          </w:rPr>
                          <w:t>地已经被苏州工业园区国土房产局收回。</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3"/>
                            <w:sz w:val="18"/>
                            <w:szCs w:val="18"/>
                          </w:rPr>
                          <w:t> </w:t>
                        </w:r>
                        <w:r>
                          <w:rPr>
                            <w:rFonts w:ascii="宋体" w:hAnsi="宋体" w:cs="宋体" w:eastAsia="宋体" w:hint="default"/>
                            <w:spacing w:val="-6"/>
                            <w:sz w:val="18"/>
                            <w:szCs w:val="18"/>
                          </w:rPr>
                          <w:t>日，公司</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年第二次临时股东大会审议</w:t>
                        </w:r>
                      </w:p>
                      <w:p>
                        <w:pPr>
                          <w:pStyle w:val="TableParagraph"/>
                          <w:spacing w:line="240" w:lineRule="auto" w:before="13"/>
                          <w:ind w:left="24" w:right="0"/>
                          <w:jc w:val="left"/>
                          <w:rPr>
                            <w:rFonts w:ascii="宋体" w:hAnsi="宋体" w:cs="宋体" w:eastAsia="宋体" w:hint="default"/>
                            <w:sz w:val="18"/>
                            <w:szCs w:val="18"/>
                          </w:rPr>
                        </w:pPr>
                        <w:r>
                          <w:rPr>
                            <w:rFonts w:ascii="宋体" w:hAnsi="宋体" w:cs="宋体" w:eastAsia="宋体" w:hint="default"/>
                            <w:sz w:val="18"/>
                            <w:szCs w:val="18"/>
                          </w:rPr>
                          <w:t>通过变更苏州研发中心建设项目的募集资金</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8,280.00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万元用于收购上海美峰数码科技有限公司</w:t>
                        </w:r>
                      </w:p>
                      <w:p>
                        <w:pPr>
                          <w:pStyle w:val="TableParagraph"/>
                          <w:spacing w:line="309" w:lineRule="auto" w:before="63"/>
                          <w:ind w:left="24" w:right="16"/>
                          <w:jc w:val="left"/>
                          <w:rPr>
                            <w:rFonts w:ascii="宋体" w:hAnsi="宋体" w:cs="宋体" w:eastAsia="宋体" w:hint="default"/>
                            <w:sz w:val="18"/>
                            <w:szCs w:val="18"/>
                          </w:rPr>
                        </w:pPr>
                        <w:r>
                          <w:rPr>
                            <w:rFonts w:ascii="Times New Roman" w:hAnsi="Times New Roman" w:cs="Times New Roman" w:eastAsia="Times New Roman" w:hint="default"/>
                            <w:sz w:val="18"/>
                            <w:szCs w:val="18"/>
                          </w:rPr>
                          <w:t>51.00%</w:t>
                        </w:r>
                        <w:r>
                          <w:rPr>
                            <w:rFonts w:ascii="宋体" w:hAnsi="宋体" w:cs="宋体" w:eastAsia="宋体" w:hint="default"/>
                            <w:sz w:val="18"/>
                            <w:szCs w:val="18"/>
                          </w:rPr>
                          <w:t>股权，变更后该项目剩余募集资金为人民币</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3,220.00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日，经公司</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2014 </w:t>
                        </w:r>
                        <w:r>
                          <w:rPr>
                            <w:rFonts w:ascii="宋体" w:hAnsi="宋体" w:cs="宋体" w:eastAsia="宋体" w:hint="default"/>
                            <w:spacing w:val="-3"/>
                            <w:sz w:val="18"/>
                            <w:szCs w:val="18"/>
                          </w:rPr>
                          <w:t>年年度股东大会审议通过，公司终止实施该募投项目，并将该项目剩余募集资金永久补充流动资金</w:t>
                        </w:r>
                        <w:r>
                          <w:rPr>
                            <w:rFonts w:ascii="宋体" w:hAnsi="宋体" w:cs="宋体" w:eastAsia="宋体" w:hint="default"/>
                            <w:spacing w:val="-49"/>
                            <w:sz w:val="18"/>
                            <w:szCs w:val="18"/>
                          </w:rPr>
                          <w:t> </w:t>
                        </w:r>
                        <w:r>
                          <w:rPr>
                            <w:rFonts w:ascii="宋体" w:hAnsi="宋体" w:cs="宋体" w:eastAsia="宋体" w:hint="default"/>
                            <w:spacing w:val="-49"/>
                            <w:sz w:val="18"/>
                            <w:szCs w:val="18"/>
                          </w:rPr>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、第三方支付平台：因支付牌照未能申请下来，深圳中付通一直未能开展相关业务，经公司第二届</w:t>
                        </w: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7"/>
          <w:szCs w:val="17"/>
        </w:rPr>
      </w:pPr>
    </w:p>
    <w:p>
      <w:pPr>
        <w:spacing w:before="44"/>
        <w:ind w:left="0" w:right="158"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4"/>
        <w:rPr>
          <w:rFonts w:ascii="宋体" w:hAnsi="宋体" w:cs="宋体" w:eastAsia="宋体" w:hint="default"/>
          <w:sz w:val="26"/>
          <w:szCs w:val="26"/>
        </w:rPr>
      </w:pPr>
    </w:p>
    <w:p>
      <w:pPr>
        <w:spacing w:before="44"/>
        <w:ind w:left="0" w:right="156"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9"/>
          <w:szCs w:val="29"/>
        </w:rPr>
      </w:pPr>
    </w:p>
    <w:p>
      <w:pPr>
        <w:spacing w:before="44"/>
        <w:ind w:left="0" w:right="157" w:firstLine="0"/>
        <w:jc w:val="right"/>
        <w:rPr>
          <w:rFonts w:ascii="宋体" w:hAnsi="宋体" w:cs="宋体" w:eastAsia="宋体" w:hint="default"/>
          <w:sz w:val="18"/>
          <w:szCs w:val="18"/>
        </w:rPr>
      </w:pP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770"/>
        <w:gridCol w:w="7799"/>
      </w:tblGrid>
      <w:tr>
        <w:trPr>
          <w:trHeight w:val="634"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8"/>
              <w:ind w:left="24" w:right="19"/>
              <w:jc w:val="left"/>
              <w:rPr>
                <w:rFonts w:ascii="宋体" w:hAnsi="宋体" w:cs="宋体" w:eastAsia="宋体" w:hint="default"/>
                <w:sz w:val="18"/>
                <w:szCs w:val="18"/>
              </w:rPr>
            </w:pPr>
            <w:r>
              <w:rPr>
                <w:rFonts w:ascii="宋体" w:hAnsi="宋体" w:cs="宋体" w:eastAsia="宋体" w:hint="default"/>
                <w:sz w:val="18"/>
                <w:szCs w:val="18"/>
              </w:rPr>
              <w:t>董事会第二十八次会议决议和</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年度股东大会决议，本公司将深圳中付通</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的股权以人民币 </w:t>
            </w:r>
            <w:r>
              <w:rPr>
                <w:rFonts w:ascii="Times New Roman" w:hAnsi="Times New Roman" w:cs="Times New Roman" w:eastAsia="Times New Roman" w:hint="default"/>
                <w:sz w:val="18"/>
                <w:szCs w:val="18"/>
              </w:rPr>
              <w:t>10,000.00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万元的价格出售给宝德控股，同时将收回股权转让款变更为永久补充流动资金。</w:t>
            </w:r>
          </w:p>
        </w:tc>
      </w:tr>
      <w:tr>
        <w:trPr>
          <w:trHeight w:val="322"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316" w:lineRule="auto"/>
              <w:ind w:left="22" w:right="22"/>
              <w:jc w:val="left"/>
              <w:rPr>
                <w:rFonts w:ascii="宋体" w:hAnsi="宋体" w:cs="宋体" w:eastAsia="宋体" w:hint="default"/>
                <w:sz w:val="18"/>
                <w:szCs w:val="18"/>
              </w:rPr>
            </w:pPr>
            <w:r>
              <w:rPr>
                <w:rFonts w:ascii="宋体" w:hAnsi="宋体" w:cs="宋体" w:eastAsia="宋体" w:hint="default"/>
                <w:spacing w:val="-9"/>
                <w:sz w:val="18"/>
                <w:szCs w:val="18"/>
              </w:rPr>
              <w:t>超募资金的金额、用途</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及使用进展情况</w:t>
            </w: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2818"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公司募集资金净额为人民币</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71,075.50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万元，承诺投资项目合计使用人民币</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34,951.00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万元，超募资</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金人民币</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36,124.50</w:t>
            </w:r>
            <w:r>
              <w:rPr>
                <w:rFonts w:ascii="Times New Roman" w:hAnsi="Times New Roman" w:cs="Times New Roman" w:eastAsia="Times New Roman" w:hint="default"/>
                <w:spacing w:val="8"/>
                <w:sz w:val="18"/>
                <w:szCs w:val="18"/>
              </w:rPr>
              <w:t> </w:t>
            </w:r>
            <w:r>
              <w:rPr>
                <w:rFonts w:ascii="宋体" w:hAnsi="宋体" w:cs="宋体" w:eastAsia="宋体" w:hint="default"/>
                <w:spacing w:val="-3"/>
                <w:sz w:val="18"/>
                <w:szCs w:val="18"/>
              </w:rPr>
              <w:t>万元，公司将该部分超募资金作为与主营业务相关的营运资金，并根据需要进行</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投入使用。截止</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日公司已将超募资金作如下安排：</w:t>
            </w:r>
            <w:r>
              <w:rPr>
                <w:rFonts w:ascii="Times New Roman" w:hAnsi="Times New Roman" w:cs="Times New Roman" w:eastAsia="Times New Roman" w:hint="default"/>
                <w:sz w:val="18"/>
                <w:szCs w:val="18"/>
              </w:rPr>
              <w:t>1</w:t>
            </w:r>
            <w:r>
              <w:rPr>
                <w:rFonts w:ascii="宋体" w:hAnsi="宋体" w:cs="宋体" w:eastAsia="宋体" w:hint="default"/>
                <w:sz w:val="18"/>
                <w:szCs w:val="18"/>
              </w:rPr>
              <w:t>、经公司第一届董事会第十七</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次会议和</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年度股东大会审议通过，同意将其中的人民币</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19,750.00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万元分别用于三个项目，其</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中以游戏产品（非募投项目产品）推广为目的的营运投入人民币</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8,000.00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万元、增资卓页互动用于</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网页游戏产品业务发展投入人民币</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1,750.00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万元、中青聚宝项目人民币</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2</w:t>
            </w:r>
            <w:r>
              <w:rPr>
                <w:rFonts w:ascii="宋体" w:hAnsi="宋体" w:cs="宋体" w:eastAsia="宋体" w:hint="default"/>
                <w:sz w:val="18"/>
                <w:szCs w:val="18"/>
              </w:rPr>
              <w:t>、经公司</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第一届董事会第二十三次会议和</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2010 </w:t>
            </w:r>
            <w:r>
              <w:rPr>
                <w:rFonts w:ascii="宋体" w:hAnsi="宋体" w:cs="宋体" w:eastAsia="宋体" w:hint="default"/>
                <w:sz w:val="18"/>
                <w:szCs w:val="18"/>
              </w:rPr>
              <w:t>年度股东大会审议通过，同意将剩余的超募资金人民币</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16,374.50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万元分别用于两个项目，其中第三方支付平台人民币</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10,000.00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万元、公司</w:t>
            </w:r>
            <w:r>
              <w:rPr>
                <w:rFonts w:ascii="Times New Roman" w:hAnsi="Times New Roman" w:cs="Times New Roman" w:eastAsia="Times New Roman" w:hint="default"/>
                <w:sz w:val="18"/>
                <w:szCs w:val="18"/>
              </w:rPr>
              <w:t>“</w:t>
            </w:r>
            <w:r>
              <w:rPr>
                <w:rFonts w:ascii="宋体" w:hAnsi="宋体" w:cs="宋体" w:eastAsia="宋体" w:hint="default"/>
                <w:sz w:val="18"/>
                <w:szCs w:val="18"/>
              </w:rPr>
              <w:t>聚宝计划</w:t>
            </w:r>
            <w:r>
              <w:rPr>
                <w:rFonts w:ascii="Times New Roman" w:hAnsi="Times New Roman" w:cs="Times New Roman" w:eastAsia="Times New Roman" w:hint="default"/>
                <w:sz w:val="18"/>
                <w:szCs w:val="18"/>
              </w:rPr>
              <w:t>”</w:t>
            </w:r>
            <w:r>
              <w:rPr>
                <w:rFonts w:ascii="宋体" w:hAnsi="宋体" w:cs="宋体" w:eastAsia="宋体" w:hint="default"/>
                <w:sz w:val="18"/>
                <w:szCs w:val="18"/>
              </w:rPr>
              <w:t>中</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的网络游戏研发项目的投入人民币</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6,374.50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万元。资金使用情况见上表</w:t>
            </w:r>
            <w:r>
              <w:rPr>
                <w:rFonts w:ascii="Times New Roman" w:hAnsi="Times New Roman" w:cs="Times New Roman" w:eastAsia="Times New Roman" w:hint="default"/>
                <w:sz w:val="18"/>
                <w:szCs w:val="18"/>
              </w:rPr>
              <w:t>“</w:t>
            </w:r>
            <w:r>
              <w:rPr>
                <w:rFonts w:ascii="宋体" w:hAnsi="宋体" w:cs="宋体" w:eastAsia="宋体" w:hint="default"/>
                <w:sz w:val="18"/>
                <w:szCs w:val="18"/>
              </w:rPr>
              <w:t>超募资金投向</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24"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316" w:lineRule="auto"/>
              <w:ind w:left="22" w:right="117"/>
              <w:jc w:val="left"/>
              <w:rPr>
                <w:rFonts w:ascii="宋体" w:hAnsi="宋体" w:cs="宋体" w:eastAsia="宋体" w:hint="default"/>
                <w:sz w:val="18"/>
                <w:szCs w:val="18"/>
              </w:rPr>
            </w:pPr>
            <w:r>
              <w:rPr>
                <w:rFonts w:ascii="宋体" w:hAnsi="宋体" w:cs="宋体" w:eastAsia="宋体" w:hint="default"/>
                <w:sz w:val="18"/>
                <w:szCs w:val="18"/>
              </w:rPr>
              <w:t>募集资金投资项目实 施地点变更情况</w:t>
            </w: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322" w:hRule="exact"/>
        </w:trPr>
        <w:tc>
          <w:tcPr>
            <w:tcW w:w="1770" w:type="dxa"/>
            <w:vMerge/>
            <w:tcBorders>
              <w:left w:val="single" w:sz="4" w:space="0" w:color="000000"/>
              <w:right w:val="single" w:sz="4" w:space="0" w:color="000000"/>
            </w:tcBorders>
            <w:shd w:val="clear" w:color="auto" w:fill="D2D2D2"/>
          </w:tcPr>
          <w:p>
            <w:pPr/>
          </w:p>
        </w:tc>
        <w:tc>
          <w:tcPr>
            <w:tcW w:w="779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79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316" w:lineRule="auto"/>
              <w:ind w:left="22" w:right="117"/>
              <w:jc w:val="left"/>
              <w:rPr>
                <w:rFonts w:ascii="宋体" w:hAnsi="宋体" w:cs="宋体" w:eastAsia="宋体" w:hint="default"/>
                <w:sz w:val="18"/>
                <w:szCs w:val="18"/>
              </w:rPr>
            </w:pPr>
            <w:r>
              <w:rPr>
                <w:rFonts w:ascii="宋体" w:hAnsi="宋体" w:cs="宋体" w:eastAsia="宋体" w:hint="default"/>
                <w:sz w:val="18"/>
                <w:szCs w:val="18"/>
              </w:rPr>
              <w:t>募集资金投资项目实 施方式调整情况</w:t>
            </w: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322" w:hRule="exact"/>
        </w:trPr>
        <w:tc>
          <w:tcPr>
            <w:tcW w:w="1770" w:type="dxa"/>
            <w:vMerge/>
            <w:tcBorders>
              <w:left w:val="single" w:sz="4" w:space="0" w:color="000000"/>
              <w:right w:val="single" w:sz="4" w:space="0" w:color="000000"/>
            </w:tcBorders>
            <w:shd w:val="clear" w:color="auto" w:fill="D2D2D2"/>
          </w:tcPr>
          <w:p>
            <w:pP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以前年度发生</w:t>
            </w:r>
          </w:p>
        </w:tc>
      </w:tr>
      <w:tr>
        <w:trPr>
          <w:trHeight w:val="6251"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、经本公司第二届董事会第九次会议和</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年年度股东大会审议通过，为加快募集资金使用效率</w:t>
            </w:r>
          </w:p>
          <w:p>
            <w:pPr>
              <w:pStyle w:val="TableParagraph"/>
              <w:spacing w:line="307" w:lineRule="auto" w:before="63"/>
              <w:ind w:left="24" w:right="20"/>
              <w:jc w:val="both"/>
              <w:rPr>
                <w:rFonts w:ascii="宋体" w:hAnsi="宋体" w:cs="宋体" w:eastAsia="宋体" w:hint="default"/>
                <w:sz w:val="18"/>
                <w:szCs w:val="18"/>
              </w:rPr>
            </w:pPr>
            <w:r>
              <w:rPr>
                <w:rFonts w:ascii="宋体" w:hAnsi="宋体" w:cs="宋体" w:eastAsia="宋体" w:hint="default"/>
                <w:sz w:val="18"/>
                <w:szCs w:val="18"/>
              </w:rPr>
              <w:t>和提高资金投资回报，公司对中青聚宝项目的部分募集资金进行变更，将人民币</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3,000.00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万元用于 增资卓页网页游戏的运营和研发投资项目等方面，投资形式以深圳中青聚宝信息技术有限公司增资 </w:t>
            </w:r>
            <w:r>
              <w:rPr>
                <w:rFonts w:ascii="宋体" w:hAnsi="宋体" w:cs="宋体" w:eastAsia="宋体" w:hint="default"/>
                <w:spacing w:val="-3"/>
                <w:sz w:val="18"/>
                <w:szCs w:val="18"/>
              </w:rPr>
              <w:t>深圳市卓页互动网络科技有限公司。</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、经本公司第二届董事会第十七次会议审议通过，公司使用募</w:t>
            </w:r>
            <w:r>
              <w:rPr>
                <w:rFonts w:ascii="宋体" w:hAnsi="宋体" w:cs="宋体" w:eastAsia="宋体" w:hint="default"/>
                <w:spacing w:val="-47"/>
                <w:sz w:val="18"/>
                <w:szCs w:val="18"/>
              </w:rPr>
              <w:t> </w:t>
            </w:r>
            <w:r>
              <w:rPr>
                <w:rFonts w:ascii="宋体" w:hAnsi="宋体" w:cs="宋体" w:eastAsia="宋体" w:hint="default"/>
                <w:spacing w:val="-47"/>
                <w:sz w:val="18"/>
                <w:szCs w:val="18"/>
              </w:rPr>
            </w:r>
            <w:r>
              <w:rPr>
                <w:rFonts w:ascii="宋体" w:hAnsi="宋体" w:cs="宋体" w:eastAsia="宋体" w:hint="default"/>
                <w:sz w:val="18"/>
                <w:szCs w:val="18"/>
              </w:rPr>
              <w:t>集资金投资项目</w:t>
            </w:r>
            <w:r>
              <w:rPr>
                <w:rFonts w:ascii="Times New Roman" w:hAnsi="Times New Roman" w:cs="Times New Roman" w:eastAsia="Times New Roman" w:hint="default"/>
                <w:sz w:val="18"/>
                <w:szCs w:val="18"/>
              </w:rPr>
              <w:t>“</w:t>
            </w:r>
            <w:r>
              <w:rPr>
                <w:rFonts w:ascii="宋体" w:hAnsi="宋体" w:cs="宋体" w:eastAsia="宋体" w:hint="default"/>
                <w:sz w:val="18"/>
                <w:szCs w:val="18"/>
              </w:rPr>
              <w:t>网络游戏研发技术平台项目</w:t>
            </w:r>
            <w:r>
              <w:rPr>
                <w:rFonts w:ascii="Times New Roman" w:hAnsi="Times New Roman" w:cs="Times New Roman" w:eastAsia="Times New Roman" w:hint="default"/>
                <w:sz w:val="18"/>
                <w:szCs w:val="18"/>
              </w:rPr>
              <w:t>”</w:t>
            </w:r>
            <w:r>
              <w:rPr>
                <w:rFonts w:ascii="宋体" w:hAnsi="宋体" w:cs="宋体" w:eastAsia="宋体" w:hint="default"/>
                <w:sz w:val="18"/>
                <w:szCs w:val="18"/>
              </w:rPr>
              <w:t>结余资金</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821.10</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万元（含利息收入）用于永久补充流</w:t>
            </w:r>
          </w:p>
          <w:p>
            <w:pPr>
              <w:pStyle w:val="TableParagraph"/>
              <w:spacing w:line="304" w:lineRule="auto" w:before="7"/>
              <w:ind w:left="24" w:right="17"/>
              <w:jc w:val="left"/>
              <w:rPr>
                <w:rFonts w:ascii="宋体" w:hAnsi="宋体" w:cs="宋体" w:eastAsia="宋体" w:hint="default"/>
                <w:sz w:val="18"/>
                <w:szCs w:val="18"/>
              </w:rPr>
            </w:pPr>
            <w:r>
              <w:rPr>
                <w:rFonts w:ascii="宋体" w:hAnsi="宋体" w:cs="宋体" w:eastAsia="宋体" w:hint="default"/>
                <w:sz w:val="18"/>
                <w:szCs w:val="18"/>
              </w:rPr>
              <w:t>动资金。</w:t>
            </w:r>
            <w:r>
              <w:rPr>
                <w:rFonts w:ascii="Times New Roman" w:hAnsi="Times New Roman" w:cs="Times New Roman" w:eastAsia="Times New Roman" w:hint="default"/>
                <w:sz w:val="18"/>
                <w:szCs w:val="18"/>
              </w:rPr>
              <w:t>3</w:t>
            </w:r>
            <w:r>
              <w:rPr>
                <w:rFonts w:ascii="宋体" w:hAnsi="宋体" w:cs="宋体" w:eastAsia="宋体" w:hint="default"/>
                <w:sz w:val="18"/>
                <w:szCs w:val="18"/>
              </w:rPr>
              <w:t>、经本公司第二届董事会第二十三次（临时）会议和</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年度第二次临时股东大会审议 通过，公司变更部分募集资金投资项目及用募集资金和自有资金收购上海美峰数码科技有限公司 </w:t>
            </w:r>
            <w:r>
              <w:rPr>
                <w:rFonts w:ascii="Times New Roman" w:hAnsi="Times New Roman" w:cs="Times New Roman" w:eastAsia="Times New Roman" w:hint="default"/>
                <w:sz w:val="18"/>
                <w:szCs w:val="18"/>
              </w:rPr>
              <w:t>51%</w:t>
            </w:r>
            <w:r>
              <w:rPr>
                <w:rFonts w:ascii="宋体" w:hAnsi="宋体" w:cs="宋体" w:eastAsia="宋体" w:hint="default"/>
                <w:sz w:val="18"/>
                <w:szCs w:val="18"/>
              </w:rPr>
              <w:t>股权和深圳市苏摩科技有限公司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51%</w:t>
            </w:r>
            <w:r>
              <w:rPr>
                <w:rFonts w:ascii="宋体" w:hAnsi="宋体" w:cs="宋体" w:eastAsia="宋体" w:hint="default"/>
                <w:sz w:val="18"/>
                <w:szCs w:val="18"/>
              </w:rPr>
              <w:t>股权：本公司将原计划募投项目</w:t>
            </w:r>
            <w:r>
              <w:rPr>
                <w:rFonts w:ascii="Times New Roman" w:hAnsi="Times New Roman" w:cs="Times New Roman" w:eastAsia="Times New Roman" w:hint="default"/>
                <w:sz w:val="18"/>
                <w:szCs w:val="18"/>
              </w:rPr>
              <w:t>“</w:t>
            </w:r>
            <w:r>
              <w:rPr>
                <w:rFonts w:ascii="宋体" w:hAnsi="宋体" w:cs="宋体" w:eastAsia="宋体" w:hint="default"/>
                <w:sz w:val="18"/>
                <w:szCs w:val="18"/>
              </w:rPr>
              <w:t>苏州研发中心建设项目</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中的</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8,280.00</w:t>
            </w:r>
            <w:r>
              <w:rPr>
                <w:rFonts w:ascii="Times New Roman" w:hAnsi="Times New Roman" w:cs="Times New Roman" w:eastAsia="Times New Roman" w:hint="default"/>
                <w:spacing w:val="4"/>
                <w:sz w:val="18"/>
                <w:szCs w:val="18"/>
              </w:rPr>
              <w:t> </w:t>
            </w:r>
            <w:r>
              <w:rPr>
                <w:rFonts w:ascii="宋体" w:hAnsi="宋体" w:cs="宋体" w:eastAsia="宋体" w:hint="default"/>
                <w:spacing w:val="-4"/>
                <w:sz w:val="18"/>
                <w:szCs w:val="18"/>
              </w:rPr>
              <w:t>万元、</w:t>
            </w:r>
            <w:r>
              <w:rPr>
                <w:rFonts w:ascii="Times New Roman" w:hAnsi="Times New Roman" w:cs="Times New Roman" w:eastAsia="Times New Roman" w:hint="default"/>
                <w:spacing w:val="-4"/>
                <w:sz w:val="18"/>
                <w:szCs w:val="18"/>
              </w:rPr>
              <w:t>“2.5D</w:t>
            </w:r>
            <w:r>
              <w:rPr>
                <w:rFonts w:ascii="Times New Roman" w:hAnsi="Times New Roman" w:cs="Times New Roman" w:eastAsia="Times New Roman" w:hint="default"/>
                <w:spacing w:val="1"/>
                <w:sz w:val="18"/>
                <w:szCs w:val="18"/>
              </w:rPr>
              <w:t> </w:t>
            </w:r>
            <w:r>
              <w:rPr>
                <w:rFonts w:ascii="宋体" w:hAnsi="宋体" w:cs="宋体" w:eastAsia="宋体" w:hint="default"/>
                <w:spacing w:val="-6"/>
                <w:sz w:val="18"/>
                <w:szCs w:val="18"/>
              </w:rPr>
              <w:t>游戏《新宋演义》开发项目（暂定名）</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中的</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2,000.00</w:t>
            </w:r>
            <w:r>
              <w:rPr>
                <w:rFonts w:ascii="Times New Roman" w:hAnsi="Times New Roman" w:cs="Times New Roman" w:eastAsia="Times New Roman" w:hint="default"/>
                <w:spacing w:val="4"/>
                <w:sz w:val="18"/>
                <w:szCs w:val="18"/>
              </w:rPr>
              <w:t> </w:t>
            </w:r>
            <w:r>
              <w:rPr>
                <w:rFonts w:ascii="宋体" w:hAnsi="宋体" w:cs="宋体" w:eastAsia="宋体" w:hint="default"/>
                <w:spacing w:val="-5"/>
                <w:sz w:val="18"/>
                <w:szCs w:val="18"/>
              </w:rPr>
              <w:t>万元、</w:t>
            </w:r>
            <w:r>
              <w:rPr>
                <w:rFonts w:ascii="Times New Roman" w:hAnsi="Times New Roman" w:cs="Times New Roman" w:eastAsia="Times New Roman" w:hint="default"/>
                <w:spacing w:val="-5"/>
                <w:sz w:val="18"/>
                <w:szCs w:val="18"/>
              </w:rPr>
              <w:t>“3D</w:t>
            </w:r>
            <w:r>
              <w:rPr>
                <w:rFonts w:ascii="Times New Roman" w:hAnsi="Times New Roman" w:cs="Times New Roman" w:eastAsia="Times New Roman" w:hint="default"/>
                <w:spacing w:val="1"/>
                <w:sz w:val="18"/>
                <w:szCs w:val="18"/>
              </w:rPr>
              <w:t> </w:t>
            </w:r>
            <w:r>
              <w:rPr>
                <w:rFonts w:ascii="宋体" w:hAnsi="宋体" w:cs="宋体" w:eastAsia="宋体" w:hint="default"/>
                <w:spacing w:val="-8"/>
                <w:sz w:val="18"/>
                <w:szCs w:val="18"/>
              </w:rPr>
              <w:t>游戏《盟</w:t>
            </w:r>
            <w:r>
              <w:rPr>
                <w:rFonts w:ascii="宋体" w:hAnsi="宋体" w:cs="宋体" w:eastAsia="宋体" w:hint="default"/>
                <w:sz w:val="18"/>
                <w:szCs w:val="18"/>
              </w:rPr>
              <w:t> </w:t>
            </w:r>
            <w:r>
              <w:rPr>
                <w:rFonts w:ascii="宋体" w:hAnsi="宋体" w:cs="宋体" w:eastAsia="宋体" w:hint="default"/>
                <w:spacing w:val="-9"/>
                <w:sz w:val="18"/>
                <w:szCs w:val="18"/>
              </w:rPr>
              <w:t>军》开发项目（暂定名）</w:t>
            </w:r>
            <w:r>
              <w:rPr>
                <w:rFonts w:ascii="Times New Roman" w:hAnsi="Times New Roman" w:cs="Times New Roman" w:eastAsia="Times New Roman" w:hint="default"/>
                <w:spacing w:val="-9"/>
                <w:sz w:val="18"/>
                <w:szCs w:val="18"/>
              </w:rPr>
              <w:t>”</w:t>
            </w:r>
            <w:r>
              <w:rPr>
                <w:rFonts w:ascii="宋体" w:hAnsi="宋体" w:cs="宋体" w:eastAsia="宋体" w:hint="default"/>
                <w:spacing w:val="-9"/>
                <w:sz w:val="18"/>
                <w:szCs w:val="18"/>
              </w:rPr>
              <w:t>中的 </w:t>
            </w:r>
            <w:r>
              <w:rPr>
                <w:rFonts w:ascii="Times New Roman" w:hAnsi="Times New Roman" w:cs="Times New Roman" w:eastAsia="Times New Roman" w:hint="default"/>
                <w:sz w:val="18"/>
                <w:szCs w:val="18"/>
              </w:rPr>
              <w:t>2,000.00 </w:t>
            </w:r>
            <w:r>
              <w:rPr>
                <w:rFonts w:ascii="宋体" w:hAnsi="宋体" w:cs="宋体" w:eastAsia="宋体" w:hint="default"/>
                <w:sz w:val="18"/>
                <w:szCs w:val="18"/>
              </w:rPr>
              <w:t>万元和</w:t>
            </w:r>
            <w:r>
              <w:rPr>
                <w:rFonts w:ascii="Times New Roman" w:hAnsi="Times New Roman" w:cs="Times New Roman" w:eastAsia="Times New Roman" w:hint="default"/>
                <w:sz w:val="18"/>
                <w:szCs w:val="18"/>
              </w:rPr>
              <w:t>“3D </w:t>
            </w:r>
            <w:r>
              <w:rPr>
                <w:rFonts w:ascii="宋体" w:hAnsi="宋体" w:cs="宋体" w:eastAsia="宋体" w:hint="default"/>
                <w:spacing w:val="-9"/>
                <w:sz w:val="18"/>
                <w:szCs w:val="18"/>
              </w:rPr>
              <w:t>游戏《寻梦园》开发项目（暂定名）</w:t>
            </w:r>
            <w:r>
              <w:rPr>
                <w:rFonts w:ascii="Times New Roman" w:hAnsi="Times New Roman" w:cs="Times New Roman" w:eastAsia="Times New Roman" w:hint="default"/>
                <w:spacing w:val="-9"/>
                <w:sz w:val="18"/>
                <w:szCs w:val="18"/>
              </w:rPr>
              <w:t>”</w:t>
            </w:r>
            <w:r>
              <w:rPr>
                <w:rFonts w:ascii="宋体" w:hAnsi="宋体" w:cs="宋体" w:eastAsia="宋体" w:hint="default"/>
                <w:spacing w:val="-9"/>
                <w:sz w:val="18"/>
                <w:szCs w:val="18"/>
              </w:rPr>
              <w:t>中的</w:t>
            </w:r>
            <w:r>
              <w:rPr>
                <w:rFonts w:ascii="宋体" w:hAnsi="宋体" w:cs="宋体" w:eastAsia="宋体" w:hint="default"/>
                <w:spacing w:val="-71"/>
                <w:sz w:val="18"/>
                <w:szCs w:val="18"/>
              </w:rPr>
              <w:t> </w:t>
            </w:r>
            <w:r>
              <w:rPr>
                <w:rFonts w:ascii="Times New Roman" w:hAnsi="Times New Roman" w:cs="Times New Roman" w:eastAsia="Times New Roman" w:hint="default"/>
                <w:sz w:val="18"/>
                <w:szCs w:val="18"/>
              </w:rPr>
              <w:t>2,000.00 </w:t>
            </w:r>
            <w:r>
              <w:rPr>
                <w:rFonts w:ascii="宋体" w:hAnsi="宋体" w:cs="宋体" w:eastAsia="宋体" w:hint="default"/>
                <w:sz w:val="18"/>
                <w:szCs w:val="18"/>
              </w:rPr>
              <w:t>万元共计募集资金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14,280.00 </w:t>
            </w:r>
            <w:r>
              <w:rPr>
                <w:rFonts w:ascii="宋体" w:hAnsi="宋体" w:cs="宋体" w:eastAsia="宋体" w:hint="default"/>
                <w:sz w:val="18"/>
                <w:szCs w:val="18"/>
              </w:rPr>
              <w:t>万元用于收购上海美峰数码科技有限公司</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51%</w:t>
            </w:r>
            <w:r>
              <w:rPr>
                <w:rFonts w:ascii="宋体" w:hAnsi="宋体" w:cs="宋体" w:eastAsia="宋体" w:hint="default"/>
                <w:sz w:val="18"/>
                <w:szCs w:val="18"/>
              </w:rPr>
              <w:t>股权收购项目中；将原 计划募投项目</w:t>
            </w:r>
            <w:r>
              <w:rPr>
                <w:rFonts w:ascii="Times New Roman" w:hAnsi="Times New Roman" w:cs="Times New Roman" w:eastAsia="Times New Roman" w:hint="default"/>
                <w:sz w:val="18"/>
                <w:szCs w:val="18"/>
              </w:rPr>
              <w:t>“2.5D</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游戏《三国游侠》开发项目（暂定名）</w:t>
            </w:r>
            <w:r>
              <w:rPr>
                <w:rFonts w:ascii="Times New Roman" w:hAnsi="Times New Roman" w:cs="Times New Roman" w:eastAsia="Times New Roman" w:hint="default"/>
                <w:sz w:val="18"/>
                <w:szCs w:val="18"/>
              </w:rPr>
              <w:t>”</w:t>
            </w:r>
            <w:r>
              <w:rPr>
                <w:rFonts w:ascii="宋体" w:hAnsi="宋体" w:cs="宋体" w:eastAsia="宋体" w:hint="default"/>
                <w:sz w:val="18"/>
                <w:szCs w:val="18"/>
              </w:rPr>
              <w:t>中募集资金</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2,186.63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万元用于收购深圳 市苏摩科技有限公司</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51%</w:t>
            </w:r>
            <w:r>
              <w:rPr>
                <w:rFonts w:ascii="宋体" w:hAnsi="宋体" w:cs="宋体" w:eastAsia="宋体" w:hint="default"/>
                <w:sz w:val="18"/>
                <w:szCs w:val="18"/>
              </w:rPr>
              <w:t>股权收购项目中。</w:t>
            </w:r>
            <w:r>
              <w:rPr>
                <w:rFonts w:ascii="Times New Roman" w:hAnsi="Times New Roman" w:cs="Times New Roman" w:eastAsia="Times New Roman" w:hint="default"/>
                <w:sz w:val="18"/>
                <w:szCs w:val="18"/>
              </w:rPr>
              <w:t>4</w:t>
            </w:r>
            <w:r>
              <w:rPr>
                <w:rFonts w:ascii="宋体" w:hAnsi="宋体" w:cs="宋体" w:eastAsia="宋体" w:hint="default"/>
                <w:sz w:val="18"/>
                <w:szCs w:val="18"/>
              </w:rPr>
              <w:t>、根据公司第一届董事会第二十三次会议和</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年度 </w:t>
            </w:r>
            <w:r>
              <w:rPr>
                <w:rFonts w:ascii="宋体" w:hAnsi="宋体" w:cs="宋体" w:eastAsia="宋体" w:hint="default"/>
                <w:spacing w:val="-5"/>
                <w:sz w:val="18"/>
                <w:szCs w:val="18"/>
              </w:rPr>
              <w:t>股东大会决议，本公司将超募资金人民币</w:t>
            </w:r>
            <w:r>
              <w:rPr>
                <w:rFonts w:ascii="宋体" w:hAnsi="宋体" w:cs="宋体" w:eastAsia="宋体" w:hint="default"/>
                <w:spacing w:val="-33"/>
                <w:sz w:val="18"/>
                <w:szCs w:val="18"/>
              </w:rPr>
              <w:t> </w:t>
            </w:r>
            <w:r>
              <w:rPr>
                <w:rFonts w:ascii="Times New Roman" w:hAnsi="Times New Roman" w:cs="Times New Roman" w:eastAsia="Times New Roman" w:hint="default"/>
                <w:spacing w:val="-1"/>
                <w:sz w:val="18"/>
                <w:szCs w:val="18"/>
              </w:rPr>
              <w:t>10,000.00</w:t>
            </w:r>
            <w:r>
              <w:rPr>
                <w:rFonts w:ascii="Times New Roman" w:hAnsi="Times New Roman" w:cs="Times New Roman" w:eastAsia="Times New Roman" w:hint="default"/>
                <w:spacing w:val="13"/>
                <w:sz w:val="18"/>
                <w:szCs w:val="18"/>
              </w:rPr>
              <w:t> </w:t>
            </w:r>
            <w:r>
              <w:rPr>
                <w:rFonts w:ascii="宋体" w:hAnsi="宋体" w:cs="宋体" w:eastAsia="宋体" w:hint="default"/>
                <w:spacing w:val="-1"/>
                <w:sz w:val="18"/>
                <w:szCs w:val="18"/>
              </w:rPr>
              <w:t>万元设立全资子公司深圳中付通用于建立第三方</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支付平台，后因支付牌照未能申请下来，深圳中付通一直未能开展相关业务，经公司第二届董事会 第二十八次会议决议和</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年度股东大会决议，本公司将深圳中付通</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的股权以人民币 </w:t>
            </w:r>
            <w:r>
              <w:rPr>
                <w:rFonts w:ascii="Times New Roman" w:hAnsi="Times New Roman" w:cs="Times New Roman" w:eastAsia="Times New Roman" w:hint="default"/>
                <w:spacing w:val="-1"/>
                <w:sz w:val="18"/>
                <w:szCs w:val="18"/>
              </w:rPr>
              <w:t>10,000.00</w:t>
            </w:r>
            <w:r>
              <w:rPr>
                <w:rFonts w:ascii="Times New Roman" w:hAnsi="Times New Roman" w:cs="Times New Roman" w:eastAsia="Times New Roman" w:hint="default"/>
                <w:spacing w:val="41"/>
                <w:sz w:val="18"/>
                <w:szCs w:val="18"/>
              </w:rPr>
              <w:t> </w:t>
            </w:r>
            <w:r>
              <w:rPr>
                <w:rFonts w:ascii="宋体" w:hAnsi="宋体" w:cs="宋体" w:eastAsia="宋体" w:hint="default"/>
                <w:spacing w:val="-2"/>
                <w:sz w:val="18"/>
                <w:szCs w:val="18"/>
              </w:rPr>
              <w:t>万元的价格出售给宝德控股，同时将收回的股权转让款变更为永久补充流动资金，转让日</w:t>
            </w:r>
          </w:p>
          <w:p>
            <w:pPr>
              <w:pStyle w:val="TableParagraph"/>
              <w:spacing w:line="309" w:lineRule="auto" w:before="9"/>
              <w:ind w:left="24" w:right="19"/>
              <w:jc w:val="both"/>
              <w:rPr>
                <w:rFonts w:ascii="宋体" w:hAnsi="宋体" w:cs="宋体" w:eastAsia="宋体" w:hint="default"/>
                <w:sz w:val="18"/>
                <w:szCs w:val="18"/>
              </w:rPr>
            </w:pPr>
            <w:r>
              <w:rPr>
                <w:rFonts w:ascii="宋体" w:hAnsi="宋体" w:cs="宋体" w:eastAsia="宋体" w:hint="default"/>
                <w:sz w:val="18"/>
                <w:szCs w:val="18"/>
              </w:rPr>
              <w:t>深圳中付通募集资金账户余额为人民币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86,078,055.37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日，经公司</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年年 度股东大会审议通过，公司终止实施苏州研发中心建设项目，并将该项目剩余募集资金永久补充流 动资金。</w:t>
            </w:r>
          </w:p>
        </w:tc>
      </w:tr>
      <w:tr>
        <w:trPr>
          <w:trHeight w:val="324"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5"/>
                <w:szCs w:val="15"/>
              </w:rPr>
            </w:pPr>
          </w:p>
          <w:p>
            <w:pPr>
              <w:pStyle w:val="TableParagraph"/>
              <w:spacing w:line="316" w:lineRule="auto"/>
              <w:ind w:left="22" w:right="117"/>
              <w:jc w:val="left"/>
              <w:rPr>
                <w:rFonts w:ascii="宋体" w:hAnsi="宋体" w:cs="宋体" w:eastAsia="宋体" w:hint="default"/>
                <w:sz w:val="18"/>
                <w:szCs w:val="18"/>
              </w:rPr>
            </w:pPr>
            <w:r>
              <w:rPr>
                <w:rFonts w:ascii="宋体" w:hAnsi="宋体" w:cs="宋体" w:eastAsia="宋体" w:hint="default"/>
                <w:sz w:val="18"/>
                <w:szCs w:val="18"/>
              </w:rPr>
              <w:t>募集资金投资项目先 期投入及置换情况</w:t>
            </w: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1882"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both"/>
              <w:rPr>
                <w:rFonts w:ascii="宋体" w:hAnsi="宋体" w:cs="宋体" w:eastAsia="宋体" w:hint="default"/>
                <w:sz w:val="18"/>
                <w:szCs w:val="18"/>
              </w:rPr>
            </w:pPr>
            <w:r>
              <w:rPr>
                <w:rFonts w:ascii="宋体" w:hAnsi="宋体" w:cs="宋体" w:eastAsia="宋体" w:hint="default"/>
                <w:sz w:val="18"/>
                <w:szCs w:val="18"/>
              </w:rPr>
              <w:t>截止</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日，公司预先已投入募集资金项目的自筹资金合计人民币</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58,193,208.64</w:t>
            </w:r>
            <w:r>
              <w:rPr>
                <w:rFonts w:ascii="Times New Roman" w:hAnsi="Times New Roman" w:cs="Times New Roman" w:eastAsia="Times New Roman" w:hint="default"/>
                <w:spacing w:val="-2"/>
                <w:sz w:val="18"/>
                <w:szCs w:val="18"/>
              </w:rPr>
              <w:t> </w:t>
            </w:r>
            <w:r>
              <w:rPr>
                <w:rFonts w:ascii="宋体" w:hAnsi="宋体" w:cs="宋体" w:eastAsia="宋体" w:hint="default"/>
                <w:spacing w:val="-8"/>
                <w:sz w:val="18"/>
                <w:szCs w:val="18"/>
              </w:rPr>
              <w:t>元（含</w:t>
            </w:r>
          </w:p>
          <w:p>
            <w:pPr>
              <w:pStyle w:val="TableParagraph"/>
              <w:spacing w:line="240" w:lineRule="auto" w:before="63"/>
              <w:ind w:left="24" w:right="0"/>
              <w:jc w:val="both"/>
              <w:rPr>
                <w:rFonts w:ascii="宋体" w:hAnsi="宋体" w:cs="宋体" w:eastAsia="宋体" w:hint="default"/>
                <w:sz w:val="18"/>
                <w:szCs w:val="18"/>
              </w:rPr>
            </w:pPr>
            <w:r>
              <w:rPr>
                <w:rFonts w:ascii="宋体" w:hAnsi="宋体" w:cs="宋体" w:eastAsia="宋体" w:hint="default"/>
                <w:sz w:val="18"/>
                <w:szCs w:val="18"/>
              </w:rPr>
              <w:t>预先投入人民币</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3,750.00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万元投资设立全资子公司苏州华娱创新投资发展有限公司，苏州华娱创新</w:t>
            </w:r>
          </w:p>
          <w:p>
            <w:pPr>
              <w:pStyle w:val="TableParagraph"/>
              <w:spacing w:line="240" w:lineRule="auto" w:before="63"/>
              <w:ind w:left="24" w:right="0"/>
              <w:jc w:val="both"/>
              <w:rPr>
                <w:rFonts w:ascii="宋体" w:hAnsi="宋体" w:cs="宋体" w:eastAsia="宋体" w:hint="default"/>
                <w:sz w:val="18"/>
                <w:szCs w:val="18"/>
              </w:rPr>
            </w:pPr>
            <w:r>
              <w:rPr>
                <w:rFonts w:ascii="宋体" w:hAnsi="宋体" w:cs="宋体" w:eastAsia="宋体" w:hint="default"/>
                <w:sz w:val="18"/>
                <w:szCs w:val="18"/>
              </w:rPr>
              <w:t>投资发展有限公司苏州研发中心建设项目实际支出为人民币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6,468,348.86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元，剩余人民币</w:t>
            </w:r>
          </w:p>
          <w:p>
            <w:pPr>
              <w:pStyle w:val="TableParagraph"/>
              <w:spacing w:line="309" w:lineRule="auto" w:before="63"/>
              <w:ind w:left="24" w:right="17"/>
              <w:jc w:val="both"/>
              <w:rPr>
                <w:rFonts w:ascii="宋体" w:hAnsi="宋体" w:cs="宋体" w:eastAsia="宋体" w:hint="default"/>
                <w:sz w:val="18"/>
                <w:szCs w:val="18"/>
              </w:rPr>
            </w:pPr>
            <w:r>
              <w:rPr>
                <w:rFonts w:ascii="Times New Roman" w:hAnsi="Times New Roman" w:cs="Times New Roman" w:eastAsia="Times New Roman" w:hint="default"/>
                <w:spacing w:val="-1"/>
                <w:sz w:val="18"/>
                <w:szCs w:val="18"/>
              </w:rPr>
              <w:t>31,031,651.14</w:t>
            </w:r>
            <w:r>
              <w:rPr>
                <w:rFonts w:ascii="Times New Roman" w:hAnsi="Times New Roman" w:cs="Times New Roman" w:eastAsia="Times New Roman" w:hint="default"/>
                <w:spacing w:val="15"/>
                <w:sz w:val="18"/>
                <w:szCs w:val="18"/>
              </w:rPr>
              <w:t> </w:t>
            </w:r>
            <w:r>
              <w:rPr>
                <w:rFonts w:ascii="宋体" w:hAnsi="宋体" w:cs="宋体" w:eastAsia="宋体" w:hint="default"/>
                <w:spacing w:val="-6"/>
                <w:sz w:val="18"/>
                <w:szCs w:val="18"/>
              </w:rPr>
              <w:t>元尚未使用），实际置换的预先已投入募集资金项目的自筹资金为人民币</w:t>
            </w:r>
            <w:r>
              <w:rPr>
                <w:rFonts w:ascii="宋体" w:hAnsi="宋体" w:cs="宋体" w:eastAsia="宋体" w:hint="default"/>
                <w:spacing w:val="-32"/>
                <w:sz w:val="18"/>
                <w:szCs w:val="18"/>
              </w:rPr>
              <w:t> </w:t>
            </w:r>
            <w:r>
              <w:rPr>
                <w:rFonts w:ascii="Times New Roman" w:hAnsi="Times New Roman" w:cs="Times New Roman" w:eastAsia="Times New Roman" w:hint="default"/>
                <w:spacing w:val="-1"/>
                <w:sz w:val="18"/>
                <w:szCs w:val="18"/>
              </w:rPr>
              <w:t>27,161,557.50</w:t>
            </w:r>
            <w:r>
              <w:rPr>
                <w:rFonts w:ascii="Times New Roman" w:hAnsi="Times New Roman" w:cs="Times New Roman" w:eastAsia="Times New Roman" w:hint="default"/>
                <w:spacing w:val="-40"/>
                <w:sz w:val="18"/>
                <w:szCs w:val="18"/>
              </w:rPr>
              <w:t> </w:t>
            </w:r>
            <w:r>
              <w:rPr>
                <w:rFonts w:ascii="Times New Roman" w:hAnsi="Times New Roman" w:cs="Times New Roman" w:eastAsia="Times New Roman" w:hint="default"/>
                <w:spacing w:val="-40"/>
                <w:sz w:val="18"/>
                <w:szCs w:val="18"/>
              </w:rPr>
            </w:r>
            <w:r>
              <w:rPr>
                <w:rFonts w:ascii="宋体" w:hAnsi="宋体" w:cs="宋体" w:eastAsia="宋体" w:hint="default"/>
                <w:sz w:val="18"/>
                <w:szCs w:val="18"/>
              </w:rPr>
              <w:t>元。本次置换事项已经公司第一届董事会第十八次会议审议通过，且与深圳市鹏城会计师事务所有 限公司于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日出具的《关于深圳市中青宝网网络科技股份有限公司以自筹资金预先投</w:t>
            </w:r>
          </w:p>
        </w:tc>
      </w:tr>
    </w:tbl>
    <w:p>
      <w:pPr>
        <w:spacing w:after="0" w:line="309" w:lineRule="auto"/>
        <w:jc w:val="both"/>
        <w:rPr>
          <w:rFonts w:ascii="宋体" w:hAnsi="宋体" w:cs="宋体" w:eastAsia="宋体" w:hint="default"/>
          <w:sz w:val="18"/>
          <w:szCs w:val="18"/>
        </w:rPr>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r>
        <w:rPr/>
        <w:pict>
          <v:shape style="position:absolute;margin-left:56.459999pt;margin-top:71.999985pt;width:479.2pt;height:689.5pt;mso-position-horizontal-relative:page;mso-position-vertical-relative:page;z-index:128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770"/>
                    <w:gridCol w:w="7799"/>
                  </w:tblGrid>
                  <w:tr>
                    <w:trPr>
                      <w:trHeight w:val="322"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入募投项目的鉴证报告》（深鹏所股专字</w:t>
                        </w:r>
                        <w:r>
                          <w:rPr>
                            <w:rFonts w:ascii="Times New Roman" w:hAnsi="Times New Roman" w:cs="Times New Roman" w:eastAsia="Times New Roman" w:hint="default"/>
                            <w:sz w:val="18"/>
                            <w:szCs w:val="18"/>
                          </w:rPr>
                          <w:t>[2010]327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号）相一致</w:t>
                        </w:r>
                      </w:p>
                    </w:tc>
                  </w:tr>
                  <w:tr>
                    <w:trPr>
                      <w:trHeight w:val="322"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2"/>
                            <w:szCs w:val="22"/>
                          </w:rPr>
                        </w:pPr>
                      </w:p>
                      <w:p>
                        <w:pPr>
                          <w:pStyle w:val="TableParagraph"/>
                          <w:spacing w:line="316" w:lineRule="auto"/>
                          <w:ind w:left="22" w:right="117"/>
                          <w:jc w:val="left"/>
                          <w:rPr>
                            <w:rFonts w:ascii="宋体" w:hAnsi="宋体" w:cs="宋体" w:eastAsia="宋体" w:hint="default"/>
                            <w:sz w:val="18"/>
                            <w:szCs w:val="18"/>
                          </w:rPr>
                        </w:pPr>
                        <w:r>
                          <w:rPr>
                            <w:rFonts w:ascii="宋体" w:hAnsi="宋体" w:cs="宋体" w:eastAsia="宋体" w:hint="default"/>
                            <w:sz w:val="18"/>
                            <w:szCs w:val="18"/>
                          </w:rPr>
                          <w:t>用闲置募集资金暂时 补充流动资金情况</w:t>
                        </w: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10307"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日，根据公司第二届董事会第二十二次会议审议通过了公司《关于使用部分闲置</w:t>
                        </w:r>
                      </w:p>
                      <w:p>
                        <w:pPr>
                          <w:pStyle w:val="TableParagraph"/>
                          <w:spacing w:line="240" w:lineRule="auto" w:before="63"/>
                          <w:ind w:left="24" w:right="0"/>
                          <w:jc w:val="both"/>
                          <w:rPr>
                            <w:rFonts w:ascii="宋体" w:hAnsi="宋体" w:cs="宋体" w:eastAsia="宋体" w:hint="default"/>
                            <w:sz w:val="18"/>
                            <w:szCs w:val="18"/>
                          </w:rPr>
                        </w:pPr>
                        <w:r>
                          <w:rPr>
                            <w:rFonts w:ascii="宋体" w:hAnsi="宋体" w:cs="宋体" w:eastAsia="宋体" w:hint="default"/>
                            <w:sz w:val="18"/>
                            <w:szCs w:val="18"/>
                          </w:rPr>
                          <w:t>募集资金暂时补充公司流动资金的议案》，同意使用部分闲置募集资金</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万元补充公司流动</w:t>
                        </w:r>
                      </w:p>
                      <w:p>
                        <w:pPr>
                          <w:pStyle w:val="TableParagraph"/>
                          <w:spacing w:line="300" w:lineRule="auto" w:before="63"/>
                          <w:ind w:left="24" w:right="16"/>
                          <w:jc w:val="left"/>
                          <w:rPr>
                            <w:rFonts w:ascii="宋体" w:hAnsi="宋体" w:cs="宋体" w:eastAsia="宋体" w:hint="default"/>
                            <w:sz w:val="18"/>
                            <w:szCs w:val="18"/>
                          </w:rPr>
                        </w:pPr>
                        <w:r>
                          <w:rPr>
                            <w:rFonts w:ascii="宋体" w:hAnsi="宋体" w:cs="宋体" w:eastAsia="宋体" w:hint="default"/>
                            <w:spacing w:val="-5"/>
                            <w:sz w:val="18"/>
                            <w:szCs w:val="18"/>
                          </w:rPr>
                          <w:t>资金，使用期限为自董事会审议通过之日起不超过</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20"/>
                            <w:sz w:val="18"/>
                            <w:szCs w:val="18"/>
                          </w:rPr>
                          <w:t> </w:t>
                        </w:r>
                        <w:r>
                          <w:rPr>
                            <w:rFonts w:ascii="宋体" w:hAnsi="宋体" w:cs="宋体" w:eastAsia="宋体" w:hint="default"/>
                            <w:spacing w:val="-13"/>
                            <w:sz w:val="18"/>
                            <w:szCs w:val="18"/>
                          </w:rPr>
                          <w:t>个月。</w:t>
                        </w:r>
                        <w:r>
                          <w:rPr>
                            <w:rFonts w:ascii="Times New Roman" w:hAnsi="Times New Roman" w:cs="Times New Roman" w:eastAsia="Times New Roman" w:hint="default"/>
                            <w:spacing w:val="-13"/>
                            <w:sz w:val="18"/>
                            <w:szCs w:val="18"/>
                          </w:rPr>
                          <w:t>2014</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20"/>
                            <w:sz w:val="18"/>
                            <w:szCs w:val="18"/>
                          </w:rPr>
                          <w:t> </w:t>
                        </w:r>
                        <w:r>
                          <w:rPr>
                            <w:rFonts w:ascii="宋体" w:hAnsi="宋体" w:cs="宋体" w:eastAsia="宋体" w:hint="default"/>
                            <w:spacing w:val="-11"/>
                            <w:sz w:val="18"/>
                            <w:szCs w:val="18"/>
                          </w:rPr>
                          <w:t>日，公司已将人民币</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4,000.00</w:t>
                        </w:r>
                        <w:r>
                          <w:rPr>
                            <w:rFonts w:ascii="Times New Roman" w:hAnsi="Times New Roman" w:cs="Times New Roman" w:eastAsia="Times New Roman" w:hint="default"/>
                            <w:spacing w:val="-42"/>
                            <w:sz w:val="18"/>
                            <w:szCs w:val="18"/>
                          </w:rPr>
                          <w:t> </w:t>
                        </w:r>
                        <w:r>
                          <w:rPr>
                            <w:rFonts w:ascii="Times New Roman" w:hAnsi="Times New Roman" w:cs="Times New Roman" w:eastAsia="Times New Roman" w:hint="default"/>
                            <w:spacing w:val="-42"/>
                            <w:sz w:val="18"/>
                            <w:szCs w:val="18"/>
                          </w:rPr>
                        </w:r>
                        <w:r>
                          <w:rPr>
                            <w:rFonts w:ascii="宋体" w:hAnsi="宋体" w:cs="宋体" w:eastAsia="宋体" w:hint="default"/>
                            <w:sz w:val="18"/>
                            <w:szCs w:val="18"/>
                          </w:rPr>
                          <w:t>万元归还至公司募集资金专户，同时将上述募集资金的归还情况通知了保荐机构及保荐代表人。</w:t>
                        </w:r>
                        <w:r>
                          <w:rPr>
                            <w:rFonts w:ascii="Times New Roman" w:hAnsi="Times New Roman" w:cs="Times New Roman" w:eastAsia="Times New Roman" w:hint="default"/>
                            <w:sz w:val="18"/>
                            <w:szCs w:val="18"/>
                          </w:rPr>
                          <w:t>2 2014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日，根据公司第二届董事会第二十七次（临时）会议审议通过了公司《关于使用部</w:t>
                        </w:r>
                      </w:p>
                      <w:p>
                        <w:pPr>
                          <w:pStyle w:val="TableParagraph"/>
                          <w:spacing w:line="240" w:lineRule="auto" w:before="13"/>
                          <w:ind w:left="24" w:right="0"/>
                          <w:jc w:val="both"/>
                          <w:rPr>
                            <w:rFonts w:ascii="宋体" w:hAnsi="宋体" w:cs="宋体" w:eastAsia="宋体" w:hint="default"/>
                            <w:sz w:val="18"/>
                            <w:szCs w:val="18"/>
                          </w:rPr>
                        </w:pPr>
                        <w:r>
                          <w:rPr>
                            <w:rFonts w:ascii="宋体" w:hAnsi="宋体" w:cs="宋体" w:eastAsia="宋体" w:hint="default"/>
                            <w:sz w:val="18"/>
                            <w:szCs w:val="18"/>
                          </w:rPr>
                          <w:t>分闲置募集资金暂时补充公司流动资金的议案》，同意使用部分闲置募集资金</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4,000.00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万元补充公</w:t>
                        </w:r>
                      </w:p>
                      <w:p>
                        <w:pPr>
                          <w:pStyle w:val="TableParagraph"/>
                          <w:spacing w:line="240" w:lineRule="auto" w:before="63"/>
                          <w:ind w:left="24" w:right="0"/>
                          <w:jc w:val="both"/>
                          <w:rPr>
                            <w:rFonts w:ascii="宋体" w:hAnsi="宋体" w:cs="宋体" w:eastAsia="宋体" w:hint="default"/>
                            <w:sz w:val="18"/>
                            <w:szCs w:val="18"/>
                          </w:rPr>
                        </w:pPr>
                        <w:r>
                          <w:rPr>
                            <w:rFonts w:ascii="宋体" w:hAnsi="宋体" w:cs="宋体" w:eastAsia="宋体" w:hint="default"/>
                            <w:sz w:val="18"/>
                            <w:szCs w:val="18"/>
                          </w:rPr>
                          <w:t>司流动资金，使用期限为自董事会审议通过之日起不超过</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个月。截至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日止，公司</w:t>
                        </w:r>
                      </w:p>
                      <w:p>
                        <w:pPr>
                          <w:pStyle w:val="TableParagraph"/>
                          <w:spacing w:line="240" w:lineRule="auto" w:before="63"/>
                          <w:ind w:left="24" w:right="0"/>
                          <w:jc w:val="both"/>
                          <w:rPr>
                            <w:rFonts w:ascii="宋体" w:hAnsi="宋体" w:cs="宋体" w:eastAsia="宋体" w:hint="default"/>
                            <w:sz w:val="18"/>
                            <w:szCs w:val="18"/>
                          </w:rPr>
                        </w:pPr>
                        <w:r>
                          <w:rPr>
                            <w:rFonts w:ascii="宋体" w:hAnsi="宋体" w:cs="宋体" w:eastAsia="宋体" w:hint="default"/>
                            <w:sz w:val="18"/>
                            <w:szCs w:val="18"/>
                          </w:rPr>
                          <w:t>已提前归还</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1,000.00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万元至募集资金专用账户，同时将上述募集资金的归还情况通知了保荐机构及</w:t>
                        </w:r>
                      </w:p>
                      <w:p>
                        <w:pPr>
                          <w:pStyle w:val="TableParagraph"/>
                          <w:spacing w:line="240" w:lineRule="auto" w:before="63"/>
                          <w:ind w:left="24" w:right="0"/>
                          <w:jc w:val="both"/>
                          <w:rPr>
                            <w:rFonts w:ascii="宋体" w:hAnsi="宋体" w:cs="宋体" w:eastAsia="宋体" w:hint="default"/>
                            <w:sz w:val="18"/>
                            <w:szCs w:val="18"/>
                          </w:rPr>
                        </w:pPr>
                        <w:r>
                          <w:rPr>
                            <w:rFonts w:ascii="宋体" w:hAnsi="宋体" w:cs="宋体" w:eastAsia="宋体" w:hint="default"/>
                            <w:spacing w:val="-4"/>
                            <w:sz w:val="18"/>
                            <w:szCs w:val="18"/>
                          </w:rPr>
                          <w:t>保荐代表人。截至</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日止，公司已提前归还</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3,000.00</w:t>
                        </w:r>
                        <w:r>
                          <w:rPr>
                            <w:rFonts w:ascii="Times New Roman" w:hAnsi="Times New Roman" w:cs="Times New Roman" w:eastAsia="Times New Roman" w:hint="default"/>
                            <w:spacing w:val="3"/>
                            <w:sz w:val="18"/>
                            <w:szCs w:val="18"/>
                          </w:rPr>
                          <w:t> </w:t>
                        </w:r>
                        <w:r>
                          <w:rPr>
                            <w:rFonts w:ascii="宋体" w:hAnsi="宋体" w:cs="宋体" w:eastAsia="宋体" w:hint="default"/>
                            <w:spacing w:val="-3"/>
                            <w:sz w:val="18"/>
                            <w:szCs w:val="18"/>
                          </w:rPr>
                          <w:t>万元至募集资金专用账户，同时将</w:t>
                        </w:r>
                      </w:p>
                      <w:p>
                        <w:pPr>
                          <w:pStyle w:val="TableParagraph"/>
                          <w:spacing w:line="309" w:lineRule="auto" w:before="63"/>
                          <w:ind w:left="24" w:right="17"/>
                          <w:jc w:val="left"/>
                          <w:rPr>
                            <w:rFonts w:ascii="宋体" w:hAnsi="宋体" w:cs="宋体" w:eastAsia="宋体" w:hint="default"/>
                            <w:sz w:val="18"/>
                            <w:szCs w:val="18"/>
                          </w:rPr>
                        </w:pPr>
                        <w:r>
                          <w:rPr>
                            <w:rFonts w:ascii="宋体" w:hAnsi="宋体" w:cs="宋体" w:eastAsia="宋体" w:hint="default"/>
                            <w:sz w:val="18"/>
                            <w:szCs w:val="18"/>
                          </w:rPr>
                          <w:t>上述募集资金的归还情况通知了保荐机构及保荐代表人。</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日，根据公司第三届董 </w:t>
                        </w:r>
                        <w:r>
                          <w:rPr>
                            <w:rFonts w:ascii="宋体" w:hAnsi="宋体" w:cs="宋体" w:eastAsia="宋体" w:hint="default"/>
                            <w:spacing w:val="-3"/>
                            <w:sz w:val="18"/>
                            <w:szCs w:val="18"/>
                          </w:rPr>
                          <w:t>事会第二次（临时）会议审议通过了《关于公司使用部分闲置募集资金暂时补充流动资金的议案》</w:t>
                        </w:r>
                        <w:r>
                          <w:rPr>
                            <w:rFonts w:ascii="宋体" w:hAnsi="宋体" w:cs="宋体" w:eastAsia="宋体" w:hint="default"/>
                            <w:spacing w:val="-49"/>
                            <w:sz w:val="18"/>
                            <w:szCs w:val="18"/>
                          </w:rPr>
                          <w:t> </w:t>
                        </w:r>
                        <w:r>
                          <w:rPr>
                            <w:rFonts w:ascii="宋体" w:hAnsi="宋体" w:cs="宋体" w:eastAsia="宋体" w:hint="default"/>
                            <w:spacing w:val="-49"/>
                            <w:sz w:val="18"/>
                            <w:szCs w:val="18"/>
                          </w:rPr>
                        </w:r>
                        <w:r>
                          <w:rPr>
                            <w:rFonts w:ascii="宋体" w:hAnsi="宋体" w:cs="宋体" w:eastAsia="宋体" w:hint="default"/>
                            <w:sz w:val="18"/>
                            <w:szCs w:val="18"/>
                          </w:rPr>
                          <w:t>同意使用公司部分闲置募集资金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3,000.00 </w:t>
                        </w:r>
                        <w:r>
                          <w:rPr>
                            <w:rFonts w:ascii="宋体" w:hAnsi="宋体" w:cs="宋体" w:eastAsia="宋体" w:hint="default"/>
                            <w:sz w:val="18"/>
                            <w:szCs w:val="18"/>
                          </w:rPr>
                          <w:t>万元，及公司之全资子公司部分闲置募集资金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3,000.00 </w:t>
                        </w:r>
                        <w:r>
                          <w:rPr>
                            <w:rFonts w:ascii="宋体" w:hAnsi="宋体" w:cs="宋体" w:eastAsia="宋体" w:hint="default"/>
                            <w:sz w:val="18"/>
                            <w:szCs w:val="18"/>
                          </w:rPr>
                          <w:t>万</w:t>
                        </w:r>
                      </w:p>
                      <w:p>
                        <w:pPr>
                          <w:pStyle w:val="TableParagraph"/>
                          <w:spacing w:line="240" w:lineRule="auto" w:before="5"/>
                          <w:ind w:left="24" w:right="0"/>
                          <w:jc w:val="both"/>
                          <w:rPr>
                            <w:rFonts w:ascii="宋体" w:hAnsi="宋体" w:cs="宋体" w:eastAsia="宋体" w:hint="default"/>
                            <w:sz w:val="18"/>
                            <w:szCs w:val="18"/>
                          </w:rPr>
                        </w:pPr>
                        <w:r>
                          <w:rPr>
                            <w:rFonts w:ascii="宋体" w:hAnsi="宋体" w:cs="宋体" w:eastAsia="宋体" w:hint="default"/>
                            <w:sz w:val="18"/>
                            <w:szCs w:val="18"/>
                          </w:rPr>
                          <w:t>元补充流动资金，使用期限为自董事会审议通过之日起不超过</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个月</w:t>
                        </w:r>
                        <w:r>
                          <w:rPr>
                            <w:rFonts w:ascii="Times New Roman" w:hAnsi="Times New Roman" w:cs="Times New Roman" w:eastAsia="Times New Roman" w:hint="default"/>
                            <w:sz w:val="18"/>
                            <w:szCs w:val="18"/>
                          </w:rPr>
                          <w:t>,</w:t>
                        </w:r>
                        <w:r>
                          <w:rPr>
                            <w:rFonts w:ascii="宋体" w:hAnsi="宋体" w:cs="宋体" w:eastAsia="宋体" w:hint="default"/>
                            <w:sz w:val="18"/>
                            <w:szCs w:val="18"/>
                          </w:rPr>
                          <w:t>以上情况均已知会保荐机构及</w:t>
                        </w:r>
                      </w:p>
                      <w:p>
                        <w:pPr>
                          <w:pStyle w:val="TableParagraph"/>
                          <w:spacing w:line="240" w:lineRule="auto" w:before="63"/>
                          <w:ind w:left="24" w:right="0"/>
                          <w:jc w:val="both"/>
                          <w:rPr>
                            <w:rFonts w:ascii="宋体" w:hAnsi="宋体" w:cs="宋体" w:eastAsia="宋体" w:hint="default"/>
                            <w:sz w:val="18"/>
                            <w:szCs w:val="18"/>
                          </w:rPr>
                        </w:pPr>
                        <w:r>
                          <w:rPr>
                            <w:rFonts w:ascii="宋体" w:hAnsi="宋体" w:cs="宋体" w:eastAsia="宋体" w:hint="default"/>
                            <w:spacing w:val="-5"/>
                            <w:sz w:val="18"/>
                            <w:szCs w:val="18"/>
                          </w:rPr>
                          <w:t>保荐代表。截至</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日止，公司已归还此款至募集资金专用账户，同时将上述募集资金的</w:t>
                        </w:r>
                      </w:p>
                      <w:p>
                        <w:pPr>
                          <w:pStyle w:val="TableParagraph"/>
                          <w:spacing w:line="309" w:lineRule="auto" w:before="63"/>
                          <w:ind w:left="24" w:right="23"/>
                          <w:jc w:val="both"/>
                          <w:rPr>
                            <w:rFonts w:ascii="宋体" w:hAnsi="宋体" w:cs="宋体" w:eastAsia="宋体" w:hint="default"/>
                            <w:sz w:val="18"/>
                            <w:szCs w:val="18"/>
                          </w:rPr>
                        </w:pPr>
                        <w:r>
                          <w:rPr>
                            <w:rFonts w:ascii="宋体" w:hAnsi="宋体" w:cs="宋体" w:eastAsia="宋体" w:hint="default"/>
                            <w:sz w:val="18"/>
                            <w:szCs w:val="18"/>
                          </w:rPr>
                          <w:t>归还情况通知了保荐机构及保荐代表人。</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日，公司第三届董事会第八次会议审议 通过了《关于使用部分闲置募集资金暂时补充流动资金的议案》，同意使用公司部分闲置募集资金 </w:t>
                        </w:r>
                        <w:r>
                          <w:rPr>
                            <w:rFonts w:ascii="Times New Roman" w:hAnsi="Times New Roman" w:cs="Times New Roman" w:eastAsia="Times New Roman" w:hint="default"/>
                            <w:sz w:val="18"/>
                            <w:szCs w:val="18"/>
                          </w:rPr>
                          <w:t>3,000.00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万元，及公司之全资子公司部分闲置募集资金</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3,000.00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万元补充流动资金，使用期限为自</w:t>
                        </w:r>
                      </w:p>
                      <w:p>
                        <w:pPr>
                          <w:pStyle w:val="TableParagraph"/>
                          <w:spacing w:line="240" w:lineRule="auto" w:before="5"/>
                          <w:ind w:left="24" w:right="0"/>
                          <w:jc w:val="both"/>
                          <w:rPr>
                            <w:rFonts w:ascii="宋体" w:hAnsi="宋体" w:cs="宋体" w:eastAsia="宋体" w:hint="default"/>
                            <w:sz w:val="18"/>
                            <w:szCs w:val="18"/>
                          </w:rPr>
                        </w:pPr>
                        <w:r>
                          <w:rPr>
                            <w:rFonts w:ascii="宋体" w:hAnsi="宋体" w:cs="宋体" w:eastAsia="宋体" w:hint="default"/>
                            <w:sz w:val="18"/>
                            <w:szCs w:val="18"/>
                          </w:rPr>
                          <w:t>董事会审议通过之日起不超过</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pacing w:val="-9"/>
                            <w:sz w:val="18"/>
                            <w:szCs w:val="18"/>
                          </w:rPr>
                          <w:t>个月，截至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日止，公司已归还此款至募集资金专用账</w:t>
                        </w:r>
                      </w:p>
                      <w:p>
                        <w:pPr>
                          <w:pStyle w:val="TableParagraph"/>
                          <w:spacing w:line="309" w:lineRule="auto" w:before="63"/>
                          <w:ind w:left="24" w:right="16"/>
                          <w:jc w:val="both"/>
                          <w:rPr>
                            <w:rFonts w:ascii="Times New Roman" w:hAnsi="Times New Roman" w:cs="Times New Roman" w:eastAsia="Times New Roman" w:hint="default"/>
                            <w:sz w:val="18"/>
                            <w:szCs w:val="18"/>
                          </w:rPr>
                        </w:pPr>
                        <w:r>
                          <w:rPr>
                            <w:rFonts w:ascii="宋体" w:hAnsi="宋体" w:cs="宋体" w:eastAsia="宋体" w:hint="default"/>
                            <w:sz w:val="18"/>
                            <w:szCs w:val="18"/>
                          </w:rPr>
                          <w:t>户，同时将上述募集资金的归还情况通知了保荐机构及保荐代表人。</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6"/>
                            <w:sz w:val="18"/>
                            <w:szCs w:val="18"/>
                          </w:rPr>
                          <w:t> </w:t>
                        </w:r>
                        <w:r>
                          <w:rPr>
                            <w:rFonts w:ascii="宋体" w:hAnsi="宋体" w:cs="宋体" w:eastAsia="宋体" w:hint="default"/>
                            <w:spacing w:val="-3"/>
                            <w:sz w:val="18"/>
                            <w:szCs w:val="18"/>
                          </w:rPr>
                          <w:t>日，公司第</w:t>
                        </w:r>
                        <w:r>
                          <w:rPr>
                            <w:rFonts w:ascii="宋体" w:hAnsi="宋体" w:cs="宋体" w:eastAsia="宋体" w:hint="default"/>
                            <w:sz w:val="18"/>
                            <w:szCs w:val="18"/>
                          </w:rPr>
                          <w:t> 三届董事会第十三次（临时）会议审议通过了《关于使用部分闲置募集资金暂时补充流动资金的议 </w:t>
                        </w:r>
                        <w:r>
                          <w:rPr>
                            <w:rFonts w:ascii="宋体" w:hAnsi="宋体" w:cs="宋体" w:eastAsia="宋体" w:hint="default"/>
                            <w:spacing w:val="-11"/>
                            <w:sz w:val="18"/>
                            <w:szCs w:val="18"/>
                          </w:rPr>
                          <w:t>案》，同意使用公司部分闲置募集资金</w:t>
                        </w:r>
                        <w:r>
                          <w:rPr>
                            <w:rFonts w:ascii="宋体" w:hAnsi="宋体" w:cs="宋体" w:eastAsia="宋体" w:hint="default"/>
                            <w:spacing w:val="-53"/>
                            <w:sz w:val="18"/>
                            <w:szCs w:val="18"/>
                          </w:rPr>
                          <w:t> </w:t>
                        </w:r>
                        <w:r>
                          <w:rPr>
                            <w:rFonts w:ascii="Times New Roman" w:hAnsi="Times New Roman" w:cs="Times New Roman" w:eastAsia="Times New Roman" w:hint="default"/>
                            <w:spacing w:val="-1"/>
                            <w:sz w:val="18"/>
                            <w:szCs w:val="18"/>
                          </w:rPr>
                          <w:t>3,000.00</w:t>
                        </w:r>
                        <w:r>
                          <w:rPr>
                            <w:rFonts w:ascii="Times New Roman" w:hAnsi="Times New Roman" w:cs="Times New Roman" w:eastAsia="Times New Roman" w:hint="default"/>
                            <w:spacing w:val="-7"/>
                            <w:sz w:val="18"/>
                            <w:szCs w:val="18"/>
                          </w:rPr>
                          <w:t> </w:t>
                        </w:r>
                        <w:r>
                          <w:rPr>
                            <w:rFonts w:ascii="宋体" w:hAnsi="宋体" w:cs="宋体" w:eastAsia="宋体" w:hint="default"/>
                            <w:spacing w:val="-5"/>
                            <w:sz w:val="18"/>
                            <w:szCs w:val="18"/>
                          </w:rPr>
                          <w:t>万元，及公司之全资子公司部分闲置募集资金</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3,000.00</w:t>
                        </w:r>
                      </w:p>
                      <w:p>
                        <w:pPr>
                          <w:pStyle w:val="TableParagraph"/>
                          <w:spacing w:line="240" w:lineRule="auto" w:before="5"/>
                          <w:ind w:left="24" w:right="0"/>
                          <w:jc w:val="both"/>
                          <w:rPr>
                            <w:rFonts w:ascii="宋体" w:hAnsi="宋体" w:cs="宋体" w:eastAsia="宋体" w:hint="default"/>
                            <w:sz w:val="18"/>
                            <w:szCs w:val="18"/>
                          </w:rPr>
                        </w:pPr>
                        <w:r>
                          <w:rPr>
                            <w:rFonts w:ascii="宋体" w:hAnsi="宋体" w:cs="宋体" w:eastAsia="宋体" w:hint="default"/>
                            <w:sz w:val="18"/>
                            <w:szCs w:val="18"/>
                          </w:rPr>
                          <w:t>万元补充流动资金</w:t>
                        </w:r>
                        <w:r>
                          <w:rPr>
                            <w:rFonts w:ascii="宋体" w:hAnsi="宋体" w:cs="宋体" w:eastAsia="宋体" w:hint="default"/>
                            <w:spacing w:val="-89"/>
                            <w:sz w:val="18"/>
                            <w:szCs w:val="18"/>
                          </w:rPr>
                          <w:t>，</w:t>
                        </w:r>
                        <w:r>
                          <w:rPr>
                            <w:rFonts w:ascii="宋体" w:hAnsi="宋体" w:cs="宋体" w:eastAsia="宋体" w:hint="default"/>
                            <w:sz w:val="18"/>
                            <w:szCs w:val="18"/>
                          </w:rPr>
                          <w:t>使用期限为自董事会审议通过之日起不超过</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w:t>
                        </w:r>
                        <w:r>
                          <w:rPr>
                            <w:rFonts w:ascii="宋体" w:hAnsi="宋体" w:cs="宋体" w:eastAsia="宋体" w:hint="default"/>
                            <w:spacing w:val="-3"/>
                            <w:sz w:val="18"/>
                            <w:szCs w:val="18"/>
                          </w:rPr>
                          <w:t>月</w:t>
                        </w:r>
                        <w:r>
                          <w:rPr>
                            <w:rFonts w:ascii="宋体" w:hAnsi="宋体" w:cs="宋体" w:eastAsia="宋体" w:hint="default"/>
                            <w:spacing w:val="-89"/>
                            <w:sz w:val="18"/>
                            <w:szCs w:val="18"/>
                          </w:rPr>
                          <w:t>，</w:t>
                        </w:r>
                        <w:r>
                          <w:rPr>
                            <w:rFonts w:ascii="宋体" w:hAnsi="宋体" w:cs="宋体" w:eastAsia="宋体" w:hint="default"/>
                            <w:sz w:val="18"/>
                            <w:szCs w:val="18"/>
                          </w:rPr>
                          <w:t>截至</w:t>
                        </w:r>
                        <w:r>
                          <w:rPr>
                            <w:rFonts w:ascii="宋体" w:hAnsi="宋体" w:cs="宋体" w:eastAsia="宋体" w:hint="default"/>
                            <w:spacing w:val="-44"/>
                            <w:sz w:val="18"/>
                            <w:szCs w:val="18"/>
                          </w:rPr>
                          <w:t> </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日止</w:t>
                        </w:r>
                      </w:p>
                      <w:p>
                        <w:pPr>
                          <w:pStyle w:val="TableParagraph"/>
                          <w:spacing w:line="240" w:lineRule="auto" w:before="63"/>
                          <w:ind w:left="24" w:right="0"/>
                          <w:jc w:val="both"/>
                          <w:rPr>
                            <w:rFonts w:ascii="宋体" w:hAnsi="宋体" w:cs="宋体" w:eastAsia="宋体" w:hint="default"/>
                            <w:sz w:val="18"/>
                            <w:szCs w:val="18"/>
                          </w:rPr>
                        </w:pPr>
                        <w:r>
                          <w:rPr>
                            <w:rFonts w:ascii="宋体" w:hAnsi="宋体" w:cs="宋体" w:eastAsia="宋体" w:hint="default"/>
                            <w:sz w:val="18"/>
                            <w:szCs w:val="18"/>
                          </w:rPr>
                          <w:t>公司已归还</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3,000.00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万元人民币至募集资金专户，同时将上述募集资金的归还情况通知了保荐机构</w:t>
                        </w:r>
                      </w:p>
                      <w:p>
                        <w:pPr>
                          <w:pStyle w:val="TableParagraph"/>
                          <w:spacing w:line="240" w:lineRule="auto" w:before="63"/>
                          <w:ind w:left="24" w:right="0"/>
                          <w:jc w:val="both"/>
                          <w:rPr>
                            <w:rFonts w:ascii="宋体" w:hAnsi="宋体" w:cs="宋体" w:eastAsia="宋体" w:hint="default"/>
                            <w:sz w:val="18"/>
                            <w:szCs w:val="18"/>
                          </w:rPr>
                        </w:pPr>
                        <w:r>
                          <w:rPr>
                            <w:rFonts w:ascii="宋体" w:hAnsi="宋体" w:cs="宋体" w:eastAsia="宋体" w:hint="default"/>
                            <w:sz w:val="18"/>
                            <w:szCs w:val="18"/>
                          </w:rPr>
                          <w:t>及保荐代表人。</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6"/>
                            <w:sz w:val="18"/>
                            <w:szCs w:val="18"/>
                          </w:rPr>
                          <w:t> </w:t>
                        </w:r>
                        <w:r>
                          <w:rPr>
                            <w:rFonts w:ascii="宋体" w:hAnsi="宋体" w:cs="宋体" w:eastAsia="宋体" w:hint="default"/>
                            <w:spacing w:val="-3"/>
                            <w:sz w:val="18"/>
                            <w:szCs w:val="18"/>
                          </w:rPr>
                          <w:t>日，公司已归还</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3,000.00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万元至募集资金专用账户，同时将上述募集</w:t>
                        </w:r>
                      </w:p>
                      <w:p>
                        <w:pPr>
                          <w:pStyle w:val="TableParagraph"/>
                          <w:spacing w:line="309" w:lineRule="auto" w:before="63"/>
                          <w:ind w:left="24" w:right="23"/>
                          <w:jc w:val="both"/>
                          <w:rPr>
                            <w:rFonts w:ascii="宋体" w:hAnsi="宋体" w:cs="宋体" w:eastAsia="宋体" w:hint="default"/>
                            <w:sz w:val="18"/>
                            <w:szCs w:val="18"/>
                          </w:rPr>
                        </w:pPr>
                        <w:r>
                          <w:rPr>
                            <w:rFonts w:ascii="宋体" w:hAnsi="宋体" w:cs="宋体" w:eastAsia="宋体" w:hint="default"/>
                            <w:sz w:val="18"/>
                            <w:szCs w:val="18"/>
                          </w:rPr>
                          <w:t>资金的归还情况通知了保荐机构及保荐代表人。</w:t>
                        </w:r>
                        <w:r>
                          <w:rPr>
                            <w:rFonts w:ascii="Times New Roman" w:hAnsi="Times New Roman" w:cs="Times New Roman" w:eastAsia="Times New Roman" w:hint="default"/>
                            <w:sz w:val="18"/>
                            <w:szCs w:val="18"/>
                          </w:rPr>
                          <w:t>6</w:t>
                        </w:r>
                        <w:r>
                          <w:rPr>
                            <w:rFonts w:ascii="宋体" w:hAnsi="宋体" w:cs="宋体" w:eastAsia="宋体" w:hint="default"/>
                            <w:sz w:val="18"/>
                            <w:szCs w:val="18"/>
                          </w:rPr>
                          <w:t>、</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日，公司第三届董事会第二十二 次（临时）会议审议通过了《关于使用部分闲置募集资金暂时补充流动资金的议案》，同意使用公 司部分闲置募集资金</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3,000</w:t>
                        </w:r>
                        <w:r>
                          <w:rPr>
                            <w:rFonts w:ascii="Times New Roman" w:hAnsi="Times New Roman" w:cs="Times New Roman" w:eastAsia="Times New Roman" w:hint="default"/>
                            <w:spacing w:val="-5"/>
                            <w:sz w:val="18"/>
                            <w:szCs w:val="18"/>
                          </w:rPr>
                          <w:t> </w:t>
                        </w:r>
                        <w:r>
                          <w:rPr>
                            <w:rFonts w:ascii="宋体" w:hAnsi="宋体" w:cs="宋体" w:eastAsia="宋体" w:hint="default"/>
                            <w:spacing w:val="-4"/>
                            <w:sz w:val="18"/>
                            <w:szCs w:val="18"/>
                          </w:rPr>
                          <w:t>万元补充流动资金，使用期限为自董事会审议通过之日起不超过</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个月</w:t>
                        </w:r>
                      </w:p>
                      <w:p>
                        <w:pPr>
                          <w:pStyle w:val="TableParagraph"/>
                          <w:spacing w:line="240" w:lineRule="auto" w:before="5"/>
                          <w:ind w:left="24" w:right="0"/>
                          <w:jc w:val="both"/>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3"/>
                            <w:sz w:val="18"/>
                            <w:szCs w:val="18"/>
                          </w:rPr>
                          <w:t> </w:t>
                        </w:r>
                        <w:r>
                          <w:rPr>
                            <w:rFonts w:ascii="宋体" w:hAnsi="宋体" w:cs="宋体" w:eastAsia="宋体" w:hint="default"/>
                            <w:spacing w:val="-3"/>
                            <w:sz w:val="18"/>
                            <w:szCs w:val="18"/>
                          </w:rPr>
                          <w:t>日止，公司已提前归还此款至募集资金专用账户，同时将上述募集资金的归还</w:t>
                        </w:r>
                      </w:p>
                      <w:p>
                        <w:pPr>
                          <w:pStyle w:val="TableParagraph"/>
                          <w:spacing w:line="309" w:lineRule="auto" w:before="63"/>
                          <w:ind w:left="24" w:right="19"/>
                          <w:jc w:val="both"/>
                          <w:rPr>
                            <w:rFonts w:ascii="宋体" w:hAnsi="宋体" w:cs="宋体" w:eastAsia="宋体" w:hint="default"/>
                            <w:sz w:val="18"/>
                            <w:szCs w:val="18"/>
                          </w:rPr>
                        </w:pPr>
                        <w:r>
                          <w:rPr>
                            <w:rFonts w:ascii="宋体" w:hAnsi="宋体" w:cs="宋体" w:eastAsia="宋体" w:hint="default"/>
                            <w:sz w:val="18"/>
                            <w:szCs w:val="18"/>
                          </w:rPr>
                          <w:t>情况通知了保荐机构及保荐代表人。</w:t>
                        </w:r>
                        <w:r>
                          <w:rPr>
                            <w:rFonts w:ascii="Times New Roman" w:hAnsi="Times New Roman" w:cs="Times New Roman" w:eastAsia="Times New Roman" w:hint="default"/>
                            <w:sz w:val="18"/>
                            <w:szCs w:val="18"/>
                          </w:rPr>
                          <w:t>7</w:t>
                        </w:r>
                        <w:r>
                          <w:rPr>
                            <w:rFonts w:ascii="宋体" w:hAnsi="宋体" w:cs="宋体" w:eastAsia="宋体" w:hint="default"/>
                            <w:sz w:val="18"/>
                            <w:szCs w:val="18"/>
                          </w:rPr>
                          <w:t>、</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日，公司第三届董事会第三十次（临时） 会议审议通过了公司《关于使用部分闲置募集资金暂时补充流动资金的议案》，同意使用公司部分 闲置募集资金</w:t>
                        </w:r>
                        <w:r>
                          <w:rPr>
                            <w:rFonts w:ascii="宋体" w:hAnsi="宋体" w:cs="宋体" w:eastAsia="宋体" w:hint="default"/>
                            <w:spacing w:val="-36"/>
                            <w:sz w:val="18"/>
                            <w:szCs w:val="18"/>
                          </w:rPr>
                          <w:t> </w:t>
                        </w:r>
                        <w:r>
                          <w:rPr>
                            <w:rFonts w:ascii="Times New Roman" w:hAnsi="Times New Roman" w:cs="Times New Roman" w:eastAsia="Times New Roman" w:hint="default"/>
                            <w:spacing w:val="-1"/>
                            <w:sz w:val="18"/>
                            <w:szCs w:val="18"/>
                          </w:rPr>
                          <w:t>4,000</w:t>
                        </w:r>
                        <w:r>
                          <w:rPr>
                            <w:rFonts w:ascii="Times New Roman" w:hAnsi="Times New Roman" w:cs="Times New Roman" w:eastAsia="Times New Roman" w:hint="default"/>
                            <w:spacing w:val="10"/>
                            <w:sz w:val="18"/>
                            <w:szCs w:val="18"/>
                          </w:rPr>
                          <w:t> </w:t>
                        </w:r>
                        <w:r>
                          <w:rPr>
                            <w:rFonts w:ascii="宋体" w:hAnsi="宋体" w:cs="宋体" w:eastAsia="宋体" w:hint="default"/>
                            <w:spacing w:val="-1"/>
                            <w:sz w:val="18"/>
                            <w:szCs w:val="18"/>
                          </w:rPr>
                          <w:t>万元补充公司流动资金</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使用期限为自董事会审议通过之日起不超过</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6"/>
                            <w:sz w:val="18"/>
                            <w:szCs w:val="18"/>
                          </w:rPr>
                          <w:t> </w:t>
                        </w:r>
                        <w:r>
                          <w:rPr>
                            <w:rFonts w:ascii="宋体" w:hAnsi="宋体" w:cs="宋体" w:eastAsia="宋体" w:hint="default"/>
                            <w:spacing w:val="-23"/>
                            <w:sz w:val="18"/>
                            <w:szCs w:val="18"/>
                          </w:rPr>
                          <w:t>个月，截</w:t>
                        </w:r>
                      </w:p>
                      <w:p>
                        <w:pPr>
                          <w:pStyle w:val="TableParagraph"/>
                          <w:spacing w:line="300" w:lineRule="auto" w:before="5"/>
                          <w:ind w:left="24" w:right="22"/>
                          <w:jc w:val="both"/>
                          <w:rPr>
                            <w:rFonts w:ascii="宋体" w:hAnsi="宋体" w:cs="宋体" w:eastAsia="宋体" w:hint="default"/>
                            <w:sz w:val="18"/>
                            <w:szCs w:val="18"/>
                          </w:rPr>
                        </w:pP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日止，公司已提前归还此款至募集资金专用账户，同时将上述募集资金的归还情 况通知了保荐机构及保荐代表人。</w:t>
                        </w:r>
                      </w:p>
                    </w:tc>
                  </w:tr>
                  <w:tr>
                    <w:trPr>
                      <w:trHeight w:val="324"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316" w:lineRule="auto"/>
                          <w:ind w:left="22" w:right="117"/>
                          <w:jc w:val="left"/>
                          <w:rPr>
                            <w:rFonts w:ascii="宋体" w:hAnsi="宋体" w:cs="宋体" w:eastAsia="宋体" w:hint="default"/>
                            <w:sz w:val="18"/>
                            <w:szCs w:val="18"/>
                          </w:rPr>
                        </w:pPr>
                        <w:r>
                          <w:rPr>
                            <w:rFonts w:ascii="宋体" w:hAnsi="宋体" w:cs="宋体" w:eastAsia="宋体" w:hint="default"/>
                            <w:sz w:val="18"/>
                            <w:szCs w:val="18"/>
                          </w:rPr>
                          <w:t>项目实施出现募集资 金结余的金额及原因</w:t>
                        </w: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2506"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8"/>
                          <w:ind w:left="24" w:right="17"/>
                          <w:jc w:val="left"/>
                          <w:rPr>
                            <w:rFonts w:ascii="宋体" w:hAnsi="宋体" w:cs="宋体" w:eastAsia="宋体" w:hint="default"/>
                            <w:sz w:val="18"/>
                            <w:szCs w:val="18"/>
                          </w:rPr>
                        </w:pPr>
                        <w:r>
                          <w:rPr>
                            <w:rFonts w:ascii="宋体" w:hAnsi="宋体" w:cs="宋体" w:eastAsia="宋体" w:hint="default"/>
                            <w:sz w:val="18"/>
                            <w:szCs w:val="18"/>
                          </w:rPr>
                          <w:t>网络游戏研发技术平台项目已于</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pacing w:val="-4"/>
                            <w:sz w:val="18"/>
                            <w:szCs w:val="18"/>
                          </w:rPr>
                          <w:t>月底验收完成，该项目原由网络游戏通用引擎、</w:t>
                        </w:r>
                        <w:r>
                          <w:rPr>
                            <w:rFonts w:ascii="Times New Roman" w:hAnsi="Times New Roman" w:cs="Times New Roman" w:eastAsia="Times New Roman" w:hint="default"/>
                            <w:spacing w:val="-4"/>
                            <w:sz w:val="18"/>
                            <w:szCs w:val="18"/>
                          </w:rPr>
                          <w:t>3D</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游戏 动作捕捉系统及游戏测试系统组成，现验收的项目包括网络游戏通用引擎和游戏测试系统，该项目 完成后，项目资金结余为人民币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821.10 </w:t>
                        </w:r>
                        <w:r>
                          <w:rPr>
                            <w:rFonts w:ascii="宋体" w:hAnsi="宋体" w:cs="宋体" w:eastAsia="宋体" w:hint="default"/>
                            <w:spacing w:val="-4"/>
                            <w:sz w:val="18"/>
                            <w:szCs w:val="18"/>
                          </w:rPr>
                          <w:t>万元（含利息收入</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158.78 </w:t>
                        </w:r>
                        <w:r>
                          <w:rPr>
                            <w:rFonts w:ascii="宋体" w:hAnsi="宋体" w:cs="宋体" w:eastAsia="宋体" w:hint="default"/>
                            <w:spacing w:val="-4"/>
                            <w:sz w:val="18"/>
                            <w:szCs w:val="18"/>
                          </w:rPr>
                          <w:t>万元），结余的原因系原计划购买</w:t>
                        </w:r>
                        <w:r>
                          <w:rPr>
                            <w:rFonts w:ascii="宋体" w:hAnsi="宋体" w:cs="宋体" w:eastAsia="宋体" w:hint="default"/>
                            <w:sz w:val="18"/>
                            <w:szCs w:val="18"/>
                          </w:rPr>
                          <w:t> </w:t>
                        </w:r>
                        <w:r>
                          <w:rPr>
                            <w:rFonts w:ascii="Times New Roman" w:hAnsi="Times New Roman" w:cs="Times New Roman" w:eastAsia="Times New Roman" w:hint="default"/>
                            <w:sz w:val="18"/>
                            <w:szCs w:val="18"/>
                          </w:rPr>
                          <w:t>3D</w:t>
                        </w:r>
                        <w:r>
                          <w:rPr>
                            <w:rFonts w:ascii="Times New Roman" w:hAnsi="Times New Roman" w:cs="Times New Roman" w:eastAsia="Times New Roman" w:hint="default"/>
                            <w:spacing w:val="4"/>
                            <w:sz w:val="18"/>
                            <w:szCs w:val="18"/>
                          </w:rPr>
                          <w:t> </w:t>
                        </w:r>
                        <w:r>
                          <w:rPr>
                            <w:rFonts w:ascii="宋体" w:hAnsi="宋体" w:cs="宋体" w:eastAsia="宋体" w:hint="default"/>
                            <w:spacing w:val="-3"/>
                            <w:sz w:val="18"/>
                            <w:szCs w:val="18"/>
                          </w:rPr>
                          <w:t>游戏动作捕捉系统（原计划需人民币</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800.00</w:t>
                        </w:r>
                        <w:r>
                          <w:rPr>
                            <w:rFonts w:ascii="Times New Roman" w:hAnsi="Times New Roman" w:cs="Times New Roman" w:eastAsia="Times New Roman" w:hint="default"/>
                            <w:spacing w:val="6"/>
                            <w:sz w:val="18"/>
                            <w:szCs w:val="18"/>
                          </w:rPr>
                          <w:t> </w:t>
                        </w:r>
                        <w:r>
                          <w:rPr>
                            <w:rFonts w:ascii="宋体" w:hAnsi="宋体" w:cs="宋体" w:eastAsia="宋体" w:hint="default"/>
                            <w:spacing w:val="-3"/>
                            <w:sz w:val="18"/>
                            <w:szCs w:val="18"/>
                          </w:rPr>
                          <w:t>万元）</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因行业情况变化等原因导致购置必要性降低</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且公司已储备由美术中心内部培养的专业人才，其已经具备非常强的专业素养与效率，内部经验分 享与沟通有效快捷，在效果与效率上都达到了动作捕捉系统的成效，因此未实施购置该系统，造成 项目资金结余，此结余资金计划转入永久补充流动资金。</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日，公司第二届董事会第 十七次会议审核通过《关于将募集资金投资项目结余资金永久补充流动资金的议案》，同意公司使</w:t>
                        </w:r>
                      </w:p>
                    </w:tc>
                  </w:tr>
                </w:tbl>
                <w:p>
                  <w:pPr/>
                </w:p>
              </w:txbxContent>
            </v:textbox>
            <w10:wrap type="none"/>
          </v:shape>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27"/>
          <w:szCs w:val="27"/>
        </w:rPr>
      </w:pPr>
    </w:p>
    <w:p>
      <w:pPr>
        <w:spacing w:before="44"/>
        <w:ind w:left="0" w:right="158"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5"/>
          <w:szCs w:val="25"/>
        </w:rPr>
      </w:pPr>
    </w:p>
    <w:p>
      <w:pPr>
        <w:spacing w:before="44"/>
        <w:ind w:left="0" w:right="157"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0"/>
          <w:szCs w:val="20"/>
        </w:rPr>
      </w:pPr>
    </w:p>
    <w:p>
      <w:pPr>
        <w:spacing w:before="44"/>
        <w:ind w:left="0" w:right="156"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7"/>
          <w:szCs w:val="17"/>
        </w:rPr>
      </w:pPr>
    </w:p>
    <w:p>
      <w:pPr>
        <w:spacing w:before="44"/>
        <w:ind w:left="0" w:right="156"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2"/>
          <w:szCs w:val="22"/>
        </w:rPr>
      </w:pPr>
    </w:p>
    <w:p>
      <w:pPr>
        <w:spacing w:before="44"/>
        <w:ind w:left="0" w:right="158" w:firstLine="0"/>
        <w:jc w:val="right"/>
        <w:rPr>
          <w:rFonts w:ascii="宋体" w:hAnsi="宋体" w:cs="宋体" w:eastAsia="宋体" w:hint="default"/>
          <w:sz w:val="18"/>
          <w:szCs w:val="18"/>
        </w:rPr>
      </w:pP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770"/>
        <w:gridCol w:w="7799"/>
      </w:tblGrid>
      <w:tr>
        <w:trPr>
          <w:trHeight w:val="634"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用募集资金投资项目结余资金</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821.10</w:t>
            </w:r>
            <w:r>
              <w:rPr>
                <w:rFonts w:ascii="Times New Roman" w:hAnsi="Times New Roman" w:cs="Times New Roman" w:eastAsia="Times New Roman" w:hint="default"/>
                <w:spacing w:val="5"/>
                <w:sz w:val="18"/>
                <w:szCs w:val="18"/>
              </w:rPr>
              <w:t> </w:t>
            </w:r>
            <w:r>
              <w:rPr>
                <w:rFonts w:ascii="宋体" w:hAnsi="宋体" w:cs="宋体" w:eastAsia="宋体" w:hint="default"/>
                <w:spacing w:val="-5"/>
                <w:sz w:val="18"/>
                <w:szCs w:val="18"/>
              </w:rPr>
              <w:t>万（含利息收入</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158.78</w:t>
            </w:r>
            <w:r>
              <w:rPr>
                <w:rFonts w:ascii="Times New Roman" w:hAnsi="Times New Roman" w:cs="Times New Roman" w:eastAsia="Times New Roman" w:hint="default"/>
                <w:spacing w:val="2"/>
                <w:sz w:val="18"/>
                <w:szCs w:val="18"/>
              </w:rPr>
              <w:t> </w:t>
            </w:r>
            <w:r>
              <w:rPr>
                <w:rFonts w:ascii="宋体" w:hAnsi="宋体" w:cs="宋体" w:eastAsia="宋体" w:hint="default"/>
                <w:spacing w:val="-4"/>
                <w:sz w:val="18"/>
                <w:szCs w:val="18"/>
              </w:rPr>
              <w:t>万元）永久补充流动资金，该事项已经</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年年度股东大会审议通过。</w:t>
            </w:r>
          </w:p>
        </w:tc>
      </w:tr>
      <w:tr>
        <w:trPr>
          <w:trHeight w:val="634"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22" w:right="117"/>
              <w:jc w:val="left"/>
              <w:rPr>
                <w:rFonts w:ascii="宋体" w:hAnsi="宋体" w:cs="宋体" w:eastAsia="宋体" w:hint="default"/>
                <w:sz w:val="18"/>
                <w:szCs w:val="18"/>
              </w:rPr>
            </w:pPr>
            <w:r>
              <w:rPr>
                <w:rFonts w:ascii="宋体" w:hAnsi="宋体" w:cs="宋体" w:eastAsia="宋体" w:hint="default"/>
                <w:sz w:val="18"/>
                <w:szCs w:val="18"/>
              </w:rPr>
              <w:t>尚未使用的募集资金 用途及去向</w:t>
            </w: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尚未使用的超募资金目前存放于募集资金专户中。</w:t>
            </w:r>
          </w:p>
        </w:tc>
      </w:tr>
      <w:tr>
        <w:trPr>
          <w:trHeight w:val="948"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22" w:right="117"/>
              <w:jc w:val="both"/>
              <w:rPr>
                <w:rFonts w:ascii="宋体" w:hAnsi="宋体" w:cs="宋体" w:eastAsia="宋体" w:hint="default"/>
                <w:sz w:val="18"/>
                <w:szCs w:val="18"/>
              </w:rPr>
            </w:pPr>
            <w:r>
              <w:rPr>
                <w:rFonts w:ascii="宋体" w:hAnsi="宋体" w:cs="宋体" w:eastAsia="宋体" w:hint="default"/>
                <w:sz w:val="18"/>
                <w:szCs w:val="18"/>
              </w:rPr>
              <w:t>募集资金使用及披露 中存在的问题或其他 情况</w:t>
            </w: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980"/>
        </w:sectPr>
      </w:pPr>
    </w:p>
    <w:p>
      <w:pPr>
        <w:spacing w:line="278" w:lineRule="exact" w:before="0"/>
        <w:ind w:left="152" w:right="-6" w:firstLine="0"/>
        <w:jc w:val="left"/>
        <w:rPr>
          <w:rFonts w:ascii="宋体" w:hAnsi="宋体" w:cs="宋体" w:eastAsia="宋体" w:hint="default"/>
          <w:sz w:val="21"/>
          <w:szCs w:val="21"/>
        </w:rPr>
      </w:pPr>
      <w:r>
        <w:rPr>
          <w:rFonts w:ascii="宋体" w:hAnsi="宋体" w:cs="宋体" w:eastAsia="宋体" w:hint="default"/>
          <w:b/>
          <w:bCs/>
          <w:spacing w:val="-1"/>
          <w:sz w:val="21"/>
          <w:szCs w:val="21"/>
        </w:rPr>
        <w:t>（</w:t>
      </w:r>
      <w:r>
        <w:rPr>
          <w:rFonts w:ascii="Times New Roman" w:hAnsi="Times New Roman" w:cs="Times New Roman" w:eastAsia="Times New Roman" w:hint="default"/>
          <w:b/>
          <w:bCs/>
          <w:spacing w:val="-1"/>
          <w:sz w:val="21"/>
          <w:szCs w:val="21"/>
        </w:rPr>
        <w:t>3</w:t>
      </w:r>
      <w:r>
        <w:rPr>
          <w:rFonts w:ascii="宋体" w:hAnsi="宋体" w:cs="宋体" w:eastAsia="宋体" w:hint="default"/>
          <w:b/>
          <w:bCs/>
          <w:spacing w:val="-1"/>
          <w:sz w:val="21"/>
          <w:szCs w:val="21"/>
        </w:rPr>
        <w:t>）募集资金变更项目情况</w:t>
      </w:r>
      <w:r>
        <w:rPr>
          <w:rFonts w:ascii="宋体" w:hAnsi="宋体" w:cs="宋体" w:eastAsia="宋体" w:hint="default"/>
          <w:spacing w:val="-1"/>
          <w:sz w:val="21"/>
          <w:szCs w:val="21"/>
        </w:rPr>
      </w:r>
    </w:p>
    <w:p>
      <w:pPr>
        <w:spacing w:before="42"/>
        <w:ind w:left="152" w:right="-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before="161"/>
        <w:ind w:left="152" w:right="0" w:firstLine="0"/>
        <w:jc w:val="left"/>
        <w:rPr>
          <w:rFonts w:ascii="宋体" w:hAnsi="宋体" w:cs="宋体" w:eastAsia="宋体" w:hint="default"/>
          <w:sz w:val="18"/>
          <w:szCs w:val="18"/>
        </w:rPr>
      </w:pPr>
      <w:r>
        <w:rPr>
          <w:rFonts w:ascii="宋体" w:hAnsi="宋体" w:cs="宋体" w:eastAsia="宋体" w:hint="default"/>
          <w:sz w:val="18"/>
          <w:szCs w:val="18"/>
        </w:rPr>
        <w:t>单位：万元</w:t>
      </w:r>
    </w:p>
    <w:p>
      <w:pPr>
        <w:spacing w:after="0"/>
        <w:jc w:val="left"/>
        <w:rPr>
          <w:rFonts w:ascii="宋体" w:hAnsi="宋体" w:cs="宋体" w:eastAsia="宋体" w:hint="default"/>
          <w:sz w:val="18"/>
          <w:szCs w:val="18"/>
        </w:rPr>
        <w:sectPr>
          <w:type w:val="continuous"/>
          <w:pgSz w:w="11910" w:h="16840"/>
          <w:pgMar w:top="1060" w:bottom="1160" w:left="980" w:right="980"/>
          <w:cols w:num="2" w:equalWidth="0">
            <w:col w:w="2789" w:space="5951"/>
            <w:col w:w="1210"/>
          </w:cols>
        </w:sectPr>
      </w:pPr>
    </w:p>
    <w:p>
      <w:pPr>
        <w:spacing w:line="240" w:lineRule="auto" w:before="3"/>
        <w:rPr>
          <w:rFonts w:ascii="宋体" w:hAnsi="宋体" w:cs="宋体" w:eastAsia="宋体" w:hint="default"/>
          <w:sz w:val="5"/>
          <w:szCs w:val="5"/>
        </w:rPr>
      </w:pPr>
      <w:r>
        <w:rPr/>
        <w:pict>
          <v:shape style="position:absolute;margin-left:146.542999pt;margin-top:473.469971pt;width:53.55pt;height:101.4pt;mso-position-horizontal-relative:page;mso-position-vertical-relative:page;z-index:-1165816"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18"/>
                      <w:szCs w:val="18"/>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pict>
          <v:shape style="position:absolute;margin-left:110.542999pt;margin-top:614.349976pt;width:89.55pt;height:23.4pt;mso-position-horizontal-relative:page;mso-position-vertical-relative:page;z-index:-1165792" type="#_x0000_t202" filled="false" stroked="false">
            <v:textbox inset="0,0,0,0">
              <w:txbxContent>
                <w:p>
                  <w:pPr>
                    <w:spacing w:line="240" w:lineRule="auto" w:before="7"/>
                    <w:rPr>
                      <w:rFonts w:ascii="宋体" w:hAnsi="宋体" w:cs="宋体" w:eastAsia="宋体" w:hint="default"/>
                      <w:sz w:val="12"/>
                      <w:szCs w:val="12"/>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（暂定名）</w:t>
                  </w:r>
                </w:p>
              </w:txbxContent>
            </v:textbox>
            <w10:wrap type="none"/>
          </v:shape>
        </w:pict>
      </w:r>
      <w:r>
        <w:rPr/>
        <w:pict>
          <v:group style="position:absolute;margin-left:152.660004pt;margin-top:473.469971pt;width:47.45pt;height:101.4pt;mso-position-horizontal-relative:page;mso-position-vertical-relative:page;z-index:-1165768" coordorigin="3053,9469" coordsize="949,2028">
            <v:shape style="position:absolute;left:3053;top:9469;width:949;height:2028" coordorigin="3053,9469" coordsize="949,2028" path="m3053,11497l4002,11497,4002,9469,3053,9469,3053,11497xe" filled="true" fillcolor="#ffffff" stroked="false">
              <v:path arrowok="t"/>
              <v:fill type="solid"/>
            </v:shape>
            <w10:wrap type="none"/>
          </v:group>
        </w:pict>
      </w:r>
      <w:r>
        <w:rPr/>
        <w:pict>
          <v:group style="position:absolute;margin-left:152.660004pt;margin-top:614.349976pt;width:47.45pt;height:23.4pt;mso-position-horizontal-relative:page;mso-position-vertical-relative:page;z-index:-1165744" coordorigin="3053,12287" coordsize="949,468">
            <v:shape style="position:absolute;left:3053;top:12287;width:949;height:468" coordorigin="3053,12287" coordsize="949,468" path="m3053,12755l4002,12755,4002,12287,3053,12287,3053,12755xe" filled="true" fillcolor="#ffffff" stroked="false">
              <v:path arrowok="t"/>
              <v:fill type="solid"/>
            </v:shape>
            <w10:wrap type="none"/>
          </v:group>
        </w:pict>
      </w:r>
    </w:p>
    <w:tbl>
      <w:tblPr>
        <w:tblW w:w="0" w:type="auto"/>
        <w:jc w:val="left"/>
        <w:tblInd w:w="148" w:type="dxa"/>
        <w:tblLayout w:type="fixed"/>
        <w:tblCellMar>
          <w:top w:w="0" w:type="dxa"/>
          <w:left w:w="0" w:type="dxa"/>
          <w:bottom w:w="0" w:type="dxa"/>
          <w:right w:w="0" w:type="dxa"/>
        </w:tblCellMar>
        <w:tblLook w:val="01E0"/>
      </w:tblPr>
      <w:tblGrid>
        <w:gridCol w:w="958"/>
        <w:gridCol w:w="958"/>
        <w:gridCol w:w="180"/>
        <w:gridCol w:w="778"/>
        <w:gridCol w:w="958"/>
        <w:gridCol w:w="958"/>
        <w:gridCol w:w="956"/>
        <w:gridCol w:w="958"/>
        <w:gridCol w:w="956"/>
        <w:gridCol w:w="958"/>
        <w:gridCol w:w="958"/>
      </w:tblGrid>
      <w:tr>
        <w:trPr>
          <w:trHeight w:val="1258" w:hRule="exact"/>
        </w:trPr>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24"/>
                <w:szCs w:val="24"/>
              </w:rPr>
            </w:pPr>
          </w:p>
          <w:p>
            <w:pPr>
              <w:pStyle w:val="TableParagraph"/>
              <w:spacing w:line="316" w:lineRule="auto"/>
              <w:ind w:left="384" w:right="22" w:hanging="361"/>
              <w:jc w:val="left"/>
              <w:rPr>
                <w:rFonts w:ascii="宋体" w:hAnsi="宋体" w:cs="宋体" w:eastAsia="宋体" w:hint="default"/>
                <w:sz w:val="18"/>
                <w:szCs w:val="18"/>
              </w:rPr>
            </w:pPr>
            <w:r>
              <w:rPr>
                <w:rFonts w:ascii="宋体" w:hAnsi="宋体" w:cs="宋体" w:eastAsia="宋体" w:hint="default"/>
                <w:sz w:val="18"/>
                <w:szCs w:val="18"/>
              </w:rPr>
              <w:t>变更后的项 目</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24"/>
                <w:szCs w:val="24"/>
              </w:rPr>
            </w:pPr>
          </w:p>
          <w:p>
            <w:pPr>
              <w:pStyle w:val="TableParagraph"/>
              <w:spacing w:line="316" w:lineRule="auto"/>
              <w:ind w:left="204" w:right="23" w:hanging="180"/>
              <w:jc w:val="left"/>
              <w:rPr>
                <w:rFonts w:ascii="宋体" w:hAnsi="宋体" w:cs="宋体" w:eastAsia="宋体" w:hint="default"/>
                <w:sz w:val="18"/>
                <w:szCs w:val="18"/>
              </w:rPr>
            </w:pPr>
            <w:r>
              <w:rPr>
                <w:rFonts w:ascii="宋体" w:hAnsi="宋体" w:cs="宋体" w:eastAsia="宋体" w:hint="default"/>
                <w:sz w:val="18"/>
                <w:szCs w:val="18"/>
              </w:rPr>
              <w:t>对应的原承 诺项目</w:t>
            </w:r>
          </w:p>
        </w:tc>
        <w:tc>
          <w:tcPr>
            <w:tcW w:w="95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23" w:right="22"/>
              <w:jc w:val="center"/>
              <w:rPr>
                <w:rFonts w:ascii="宋体" w:hAnsi="宋体" w:cs="宋体" w:eastAsia="宋体" w:hint="default"/>
                <w:sz w:val="18"/>
                <w:szCs w:val="18"/>
              </w:rPr>
            </w:pPr>
            <w:r>
              <w:rPr>
                <w:rFonts w:ascii="宋体" w:hAnsi="宋体" w:cs="宋体" w:eastAsia="宋体" w:hint="default"/>
                <w:sz w:val="18"/>
                <w:szCs w:val="18"/>
              </w:rPr>
              <w:t>变更后项目 拟投入募集 资金总额</w:t>
            </w:r>
          </w:p>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(1)</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24"/>
                <w:szCs w:val="24"/>
              </w:rPr>
            </w:pPr>
          </w:p>
          <w:p>
            <w:pPr>
              <w:pStyle w:val="TableParagraph"/>
              <w:spacing w:line="316" w:lineRule="auto"/>
              <w:ind w:left="23" w:right="23"/>
              <w:jc w:val="left"/>
              <w:rPr>
                <w:rFonts w:ascii="宋体" w:hAnsi="宋体" w:cs="宋体" w:eastAsia="宋体" w:hint="default"/>
                <w:sz w:val="18"/>
                <w:szCs w:val="18"/>
              </w:rPr>
            </w:pPr>
            <w:r>
              <w:rPr>
                <w:rFonts w:ascii="宋体" w:hAnsi="宋体" w:cs="宋体" w:eastAsia="宋体" w:hint="default"/>
                <w:sz w:val="18"/>
                <w:szCs w:val="18"/>
              </w:rPr>
              <w:t>本报告期实 际投入金额</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319" w:lineRule="auto"/>
              <w:ind w:left="23"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截至期末实 际累计投入 金额</w:t>
            </w:r>
            <w:r>
              <w:rPr>
                <w:rFonts w:ascii="Times New Roman" w:hAnsi="Times New Roman" w:cs="Times New Roman" w:eastAsia="Times New Roman" w:hint="default"/>
                <w:sz w:val="18"/>
                <w:szCs w:val="18"/>
              </w:rPr>
              <w:t>(2)</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340" w:lineRule="auto"/>
              <w:ind w:left="23" w:right="21"/>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截至期末投 资进度 </w:t>
            </w:r>
            <w:r>
              <w:rPr>
                <w:rFonts w:ascii="Times New Roman" w:hAnsi="Times New Roman" w:cs="Times New Roman" w:eastAsia="Times New Roman" w:hint="default"/>
                <w:sz w:val="18"/>
                <w:szCs w:val="18"/>
              </w:rPr>
              <w:t>(3)=(2)/(1)</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319" w:lineRule="auto"/>
              <w:ind w:left="23" w:right="23"/>
              <w:jc w:val="center"/>
              <w:rPr>
                <w:rFonts w:ascii="宋体" w:hAnsi="宋体" w:cs="宋体" w:eastAsia="宋体" w:hint="default"/>
                <w:sz w:val="18"/>
                <w:szCs w:val="18"/>
              </w:rPr>
            </w:pPr>
            <w:r>
              <w:rPr>
                <w:rFonts w:ascii="宋体" w:hAnsi="宋体" w:cs="宋体" w:eastAsia="宋体" w:hint="default"/>
                <w:sz w:val="18"/>
                <w:szCs w:val="18"/>
              </w:rPr>
              <w:t>项目达到预 定可使用状 态日期</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24"/>
                <w:szCs w:val="24"/>
              </w:rPr>
            </w:pPr>
          </w:p>
          <w:p>
            <w:pPr>
              <w:pStyle w:val="TableParagraph"/>
              <w:spacing w:line="316" w:lineRule="auto"/>
              <w:ind w:left="112" w:right="20" w:hanging="89"/>
              <w:jc w:val="left"/>
              <w:rPr>
                <w:rFonts w:ascii="宋体" w:hAnsi="宋体" w:cs="宋体" w:eastAsia="宋体" w:hint="default"/>
                <w:sz w:val="18"/>
                <w:szCs w:val="18"/>
              </w:rPr>
            </w:pPr>
            <w:r>
              <w:rPr>
                <w:rFonts w:ascii="宋体" w:hAnsi="宋体" w:cs="宋体" w:eastAsia="宋体" w:hint="default"/>
                <w:sz w:val="18"/>
                <w:szCs w:val="18"/>
              </w:rPr>
              <w:t>本报告期实 现的效益</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24"/>
                <w:szCs w:val="24"/>
              </w:rPr>
            </w:pPr>
          </w:p>
          <w:p>
            <w:pPr>
              <w:pStyle w:val="TableParagraph"/>
              <w:spacing w:line="316" w:lineRule="auto"/>
              <w:ind w:left="203" w:right="23" w:hanging="180"/>
              <w:jc w:val="left"/>
              <w:rPr>
                <w:rFonts w:ascii="宋体" w:hAnsi="宋体" w:cs="宋体" w:eastAsia="宋体" w:hint="default"/>
                <w:sz w:val="18"/>
                <w:szCs w:val="18"/>
              </w:rPr>
            </w:pPr>
            <w:r>
              <w:rPr>
                <w:rFonts w:ascii="宋体" w:hAnsi="宋体" w:cs="宋体" w:eastAsia="宋体" w:hint="default"/>
                <w:sz w:val="18"/>
                <w:szCs w:val="18"/>
              </w:rPr>
              <w:t>是否达到预 计效益</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8"/>
              <w:ind w:left="23" w:right="23"/>
              <w:jc w:val="center"/>
              <w:rPr>
                <w:rFonts w:ascii="宋体" w:hAnsi="宋体" w:cs="宋体" w:eastAsia="宋体" w:hint="default"/>
                <w:sz w:val="18"/>
                <w:szCs w:val="18"/>
              </w:rPr>
            </w:pPr>
            <w:r>
              <w:rPr>
                <w:rFonts w:ascii="宋体" w:hAnsi="宋体" w:cs="宋体" w:eastAsia="宋体" w:hint="default"/>
                <w:sz w:val="18"/>
                <w:szCs w:val="18"/>
              </w:rPr>
              <w:t>变更后的项 目可行性是 否发生重大 变化</w:t>
            </w:r>
          </w:p>
        </w:tc>
      </w:tr>
      <w:tr>
        <w:trPr>
          <w:trHeight w:val="1260"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10"/>
              <w:ind w:left="24" w:right="22"/>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增资卓页 网页游戏的 运营和研发 投资</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316" w:lineRule="auto"/>
              <w:ind w:left="24" w:right="23"/>
              <w:jc w:val="left"/>
              <w:rPr>
                <w:rFonts w:ascii="宋体" w:hAnsi="宋体" w:cs="宋体" w:eastAsia="宋体" w:hint="default"/>
                <w:sz w:val="18"/>
                <w:szCs w:val="18"/>
              </w:rPr>
            </w:pPr>
            <w:r>
              <w:rPr>
                <w:rFonts w:ascii="宋体" w:hAnsi="宋体" w:cs="宋体" w:eastAsia="宋体" w:hint="default"/>
                <w:sz w:val="18"/>
                <w:szCs w:val="18"/>
              </w:rPr>
              <w:t>中青聚宝项 目</w:t>
            </w:r>
          </w:p>
        </w:tc>
        <w:tc>
          <w:tcPr>
            <w:tcW w:w="9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518" w:right="0"/>
              <w:jc w:val="left"/>
              <w:rPr>
                <w:rFonts w:ascii="Times New Roman" w:hAnsi="Times New Roman" w:cs="Times New Roman" w:eastAsia="Times New Roman" w:hint="default"/>
                <w:sz w:val="18"/>
                <w:szCs w:val="18"/>
              </w:rPr>
            </w:pPr>
            <w:r>
              <w:rPr>
                <w:rFonts w:ascii="Times New Roman"/>
                <w:sz w:val="18"/>
              </w:rPr>
              <w:t>3,000</w:t>
            </w: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3,022.02</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100.73%</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56"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378"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309" w:lineRule="auto"/>
              <w:ind w:left="24" w:right="17"/>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上海美峰 数码科技有 限公司</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51%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股权收购项 目</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8"/>
              <w:ind w:left="24" w:right="17"/>
              <w:jc w:val="left"/>
              <w:rPr>
                <w:rFonts w:ascii="宋体" w:hAnsi="宋体" w:cs="宋体" w:eastAsia="宋体" w:hint="default"/>
                <w:sz w:val="18"/>
                <w:szCs w:val="18"/>
              </w:rPr>
            </w:pPr>
            <w:r>
              <w:rPr>
                <w:rFonts w:ascii="宋体" w:hAnsi="宋体" w:cs="宋体" w:eastAsia="宋体" w:hint="default"/>
                <w:sz w:val="18"/>
                <w:szCs w:val="18"/>
              </w:rPr>
              <w:t>苏州研发中 心建设项 </w:t>
            </w:r>
            <w:r>
              <w:rPr>
                <w:rFonts w:ascii="宋体" w:hAnsi="宋体" w:cs="宋体" w:eastAsia="宋体" w:hint="default"/>
                <w:spacing w:val="-7"/>
                <w:sz w:val="18"/>
                <w:szCs w:val="18"/>
              </w:rPr>
              <w:t>目、</w:t>
            </w:r>
            <w:r>
              <w:rPr>
                <w:rFonts w:ascii="Times New Roman" w:hAnsi="Times New Roman" w:cs="Times New Roman" w:eastAsia="Times New Roman" w:hint="default"/>
                <w:spacing w:val="-7"/>
                <w:sz w:val="18"/>
                <w:szCs w:val="18"/>
              </w:rPr>
              <w:t>2.5D</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游 戏《新宋演 义》开发项 目（暂定 </w:t>
            </w:r>
            <w:r>
              <w:rPr>
                <w:rFonts w:ascii="宋体" w:hAnsi="宋体" w:cs="宋体" w:eastAsia="宋体" w:hint="default"/>
                <w:spacing w:val="-17"/>
                <w:sz w:val="18"/>
                <w:szCs w:val="18"/>
              </w:rPr>
              <w:t>名）、</w:t>
            </w:r>
            <w:r>
              <w:rPr>
                <w:rFonts w:ascii="Times New Roman" w:hAnsi="Times New Roman" w:cs="Times New Roman" w:eastAsia="Times New Roman" w:hint="default"/>
                <w:spacing w:val="-17"/>
                <w:sz w:val="18"/>
                <w:szCs w:val="18"/>
              </w:rPr>
              <w:t>3D</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游 戏《盟军》 开发项目</w:t>
            </w:r>
          </w:p>
          <w:p>
            <w:pPr>
              <w:pStyle w:val="TableParagraph"/>
              <w:spacing w:line="314" w:lineRule="auto" w:before="20"/>
              <w:ind w:left="24" w:right="19"/>
              <w:jc w:val="both"/>
              <w:rPr>
                <w:rFonts w:ascii="宋体" w:hAnsi="宋体" w:cs="宋体" w:eastAsia="宋体" w:hint="default"/>
                <w:sz w:val="18"/>
                <w:szCs w:val="18"/>
              </w:rPr>
            </w:pPr>
            <w:r>
              <w:rPr>
                <w:rFonts w:ascii="宋体" w:hAnsi="宋体" w:cs="宋体" w:eastAsia="宋体" w:hint="default"/>
                <w:sz w:val="18"/>
                <w:szCs w:val="18"/>
              </w:rPr>
              <w:t>（暂定名） </w:t>
            </w:r>
            <w:r>
              <w:rPr>
                <w:rFonts w:ascii="Times New Roman" w:hAnsi="Times New Roman" w:cs="Times New Roman" w:eastAsia="Times New Roman" w:hint="default"/>
                <w:w w:val="99"/>
                <w:sz w:val="18"/>
                <w:szCs w:val="18"/>
              </w:rPr>
              <w:t>3D</w:t>
            </w:r>
            <w:r>
              <w:rPr>
                <w:rFonts w:ascii="Times New Roman" w:hAnsi="Times New Roman" w:cs="Times New Roman" w:eastAsia="Times New Roman" w:hint="default"/>
                <w:spacing w:val="3"/>
                <w:w w:val="99"/>
                <w:sz w:val="18"/>
                <w:szCs w:val="18"/>
              </w:rPr>
              <w:t> </w:t>
            </w:r>
            <w:r>
              <w:rPr>
                <w:rFonts w:ascii="宋体" w:hAnsi="宋体" w:cs="宋体" w:eastAsia="宋体" w:hint="default"/>
                <w:spacing w:val="-22"/>
                <w:sz w:val="18"/>
                <w:szCs w:val="18"/>
              </w:rPr>
              <w:t>游戏《寻</w:t>
            </w:r>
            <w:r>
              <w:rPr>
                <w:rFonts w:ascii="宋体" w:hAnsi="宋体" w:cs="宋体" w:eastAsia="宋体" w:hint="default"/>
                <w:sz w:val="18"/>
                <w:szCs w:val="18"/>
              </w:rPr>
              <w:t> 梦园》开发 项目（暂定 名）</w:t>
            </w:r>
          </w:p>
        </w:tc>
        <w:tc>
          <w:tcPr>
            <w:tcW w:w="180" w:type="dxa"/>
            <w:tcBorders>
              <w:top w:val="single" w:sz="4" w:space="0" w:color="000000"/>
              <w:left w:val="single" w:sz="4" w:space="0" w:color="000000"/>
              <w:bottom w:val="single" w:sz="4" w:space="0" w:color="000000"/>
              <w:right w:val="nil" w:sz="6" w:space="0" w:color="auto"/>
            </w:tcBorders>
          </w:tcPr>
          <w:p>
            <w:pPr/>
          </w:p>
        </w:tc>
        <w:tc>
          <w:tcPr>
            <w:tcW w:w="778"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14,280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14,280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-1,062.26</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2"/>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2"/>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258"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8"/>
              <w:ind w:left="24" w:right="19"/>
              <w:jc w:val="both"/>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深圳市苏 摩科技有限 公司</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51%</w:t>
            </w:r>
            <w:r>
              <w:rPr>
                <w:rFonts w:ascii="宋体" w:hAnsi="宋体" w:cs="宋体" w:eastAsia="宋体" w:hint="default"/>
                <w:sz w:val="18"/>
                <w:szCs w:val="18"/>
              </w:rPr>
              <w:t>股 权收购项目</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2.5D</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游戏</w:t>
            </w:r>
          </w:p>
          <w:p>
            <w:pPr>
              <w:pStyle w:val="TableParagraph"/>
              <w:spacing w:line="316" w:lineRule="auto" w:before="63"/>
              <w:ind w:left="24" w:right="23"/>
              <w:jc w:val="left"/>
              <w:rPr>
                <w:rFonts w:ascii="宋体" w:hAnsi="宋体" w:cs="宋体" w:eastAsia="宋体" w:hint="default"/>
                <w:sz w:val="18"/>
                <w:szCs w:val="18"/>
              </w:rPr>
            </w:pPr>
            <w:r>
              <w:rPr>
                <w:rFonts w:ascii="宋体" w:hAnsi="宋体" w:cs="宋体" w:eastAsia="宋体" w:hint="default"/>
                <w:sz w:val="18"/>
                <w:szCs w:val="18"/>
              </w:rPr>
              <w:t>《三国游 侠》开发项 目</w:t>
            </w:r>
          </w:p>
        </w:tc>
        <w:tc>
          <w:tcPr>
            <w:tcW w:w="180" w:type="dxa"/>
            <w:tcBorders>
              <w:top w:val="single" w:sz="4" w:space="0" w:color="000000"/>
              <w:left w:val="single" w:sz="4" w:space="0" w:color="000000"/>
              <w:bottom w:val="single" w:sz="4" w:space="0" w:color="000000"/>
              <w:right w:val="nil" w:sz="6" w:space="0" w:color="auto"/>
            </w:tcBorders>
          </w:tcPr>
          <w:p>
            <w:pPr/>
          </w:p>
        </w:tc>
        <w:tc>
          <w:tcPr>
            <w:tcW w:w="778"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2,186.63</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2,186.63</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253.27</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258"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8"/>
              <w:ind w:left="24" w:right="22"/>
              <w:jc w:val="both"/>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超募资金 项目：永久 补充流动资 金</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316" w:lineRule="auto"/>
              <w:ind w:left="24" w:right="23"/>
              <w:jc w:val="left"/>
              <w:rPr>
                <w:rFonts w:ascii="宋体" w:hAnsi="宋体" w:cs="宋体" w:eastAsia="宋体" w:hint="default"/>
                <w:sz w:val="18"/>
                <w:szCs w:val="18"/>
              </w:rPr>
            </w:pPr>
            <w:r>
              <w:rPr>
                <w:rFonts w:ascii="宋体" w:hAnsi="宋体" w:cs="宋体" w:eastAsia="宋体" w:hint="default"/>
                <w:sz w:val="18"/>
                <w:szCs w:val="18"/>
              </w:rPr>
              <w:t>第三方支付 平台</w:t>
            </w:r>
          </w:p>
        </w:tc>
        <w:tc>
          <w:tcPr>
            <w:tcW w:w="9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429" w:right="0"/>
              <w:jc w:val="left"/>
              <w:rPr>
                <w:rFonts w:ascii="Times New Roman" w:hAnsi="Times New Roman" w:cs="Times New Roman" w:eastAsia="Times New Roman" w:hint="default"/>
                <w:sz w:val="18"/>
                <w:szCs w:val="18"/>
              </w:rPr>
            </w:pPr>
            <w:r>
              <w:rPr>
                <w:rFonts w:ascii="Times New Roman"/>
                <w:sz w:val="18"/>
              </w:rPr>
              <w:t>10,000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56"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634"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8"/>
              <w:ind w:left="24" w:right="65"/>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永久补充 流动资金</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4" w:right="23"/>
              <w:jc w:val="left"/>
              <w:rPr>
                <w:rFonts w:ascii="宋体" w:hAnsi="宋体" w:cs="宋体" w:eastAsia="宋体" w:hint="default"/>
                <w:sz w:val="18"/>
                <w:szCs w:val="18"/>
              </w:rPr>
            </w:pPr>
            <w:r>
              <w:rPr>
                <w:rFonts w:ascii="宋体" w:hAnsi="宋体" w:cs="宋体" w:eastAsia="宋体" w:hint="default"/>
                <w:sz w:val="18"/>
                <w:szCs w:val="18"/>
              </w:rPr>
              <w:t>苏州研发中 心建设项目</w:t>
            </w:r>
          </w:p>
        </w:tc>
        <w:tc>
          <w:tcPr>
            <w:tcW w:w="9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518" w:right="0"/>
              <w:jc w:val="left"/>
              <w:rPr>
                <w:rFonts w:ascii="Times New Roman" w:hAnsi="Times New Roman" w:cs="Times New Roman" w:eastAsia="Times New Roman" w:hint="default"/>
                <w:sz w:val="18"/>
                <w:szCs w:val="18"/>
              </w:rPr>
            </w:pPr>
            <w:r>
              <w:rPr>
                <w:rFonts w:ascii="Times New Roman"/>
                <w:sz w:val="18"/>
              </w:rPr>
              <w:t>3,220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3,602.2</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2"/>
                <w:sz w:val="18"/>
              </w:rPr>
              <w:t>111.87%</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56"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Times New Roman" w:hAnsi="Times New Roman" w:cs="Times New Roman" w:eastAsia="Times New Roman" w:hint="default"/>
                <w:sz w:val="18"/>
                <w:szCs w:val="18"/>
              </w:rPr>
            </w:pPr>
            <w:r>
              <w:rPr>
                <w:rFonts w:ascii="Times New Roman"/>
                <w:sz w:val="18"/>
              </w:rPr>
              <w:t>--</w:t>
            </w:r>
          </w:p>
        </w:tc>
        <w:tc>
          <w:tcPr>
            <w:tcW w:w="958" w:type="dxa"/>
            <w:gridSpan w:val="2"/>
            <w:tcBorders>
              <w:top w:val="single" w:sz="4" w:space="0" w:color="000000"/>
              <w:left w:val="single" w:sz="12" w:space="0" w:color="D2D2D2"/>
              <w:bottom w:val="single" w:sz="4" w:space="0" w:color="000000"/>
              <w:right w:val="single" w:sz="4" w:space="0" w:color="000000"/>
            </w:tcBorders>
          </w:tcPr>
          <w:p>
            <w:pPr>
              <w:pStyle w:val="TableParagraph"/>
              <w:spacing w:line="240" w:lineRule="auto" w:before="50"/>
              <w:ind w:left="193" w:right="0"/>
              <w:jc w:val="left"/>
              <w:rPr>
                <w:rFonts w:ascii="Times New Roman" w:hAnsi="Times New Roman" w:cs="Times New Roman" w:eastAsia="Times New Roman" w:hint="default"/>
                <w:sz w:val="18"/>
                <w:szCs w:val="18"/>
              </w:rPr>
            </w:pPr>
            <w:r>
              <w:rPr>
                <w:rFonts w:ascii="Times New Roman"/>
                <w:sz w:val="18"/>
              </w:rPr>
              <w:t>32,686.63</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33,090.85</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w:t>
            </w:r>
          </w:p>
        </w:tc>
        <w:tc>
          <w:tcPr>
            <w:tcW w:w="95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spacing w:val="-1"/>
                <w:sz w:val="18"/>
              </w:rPr>
              <w:t>-808.99</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w:t>
            </w:r>
          </w:p>
        </w:tc>
      </w:tr>
      <w:tr>
        <w:trPr>
          <w:trHeight w:val="324" w:hRule="exact"/>
        </w:trPr>
        <w:tc>
          <w:tcPr>
            <w:tcW w:w="2874"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pacing w:val="-5"/>
                <w:sz w:val="18"/>
                <w:szCs w:val="18"/>
              </w:rPr>
              <w:t>变更原因、决策程序及信息披露情况</w:t>
            </w:r>
          </w:p>
        </w:tc>
        <w:tc>
          <w:tcPr>
            <w:tcW w:w="6699" w:type="dxa"/>
            <w:gridSpan w:val="7"/>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、经本公司第二届董事会第九次会议和</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年年度股东大会审议通过，为加快募集</w:t>
            </w:r>
          </w:p>
        </w:tc>
      </w:tr>
    </w:tbl>
    <w:p>
      <w:pPr>
        <w:spacing w:after="0" w:line="240" w:lineRule="auto"/>
        <w:jc w:val="left"/>
        <w:rPr>
          <w:rFonts w:ascii="宋体" w:hAnsi="宋体" w:cs="宋体" w:eastAsia="宋体" w:hint="default"/>
          <w:sz w:val="18"/>
          <w:szCs w:val="18"/>
        </w:rPr>
        <w:sectPr>
          <w:type w:val="continuous"/>
          <w:pgSz w:w="11910" w:h="16840"/>
          <w:pgMar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873"/>
        <w:gridCol w:w="6699"/>
      </w:tblGrid>
      <w:tr>
        <w:trPr>
          <w:trHeight w:val="7187" w:hRule="exact"/>
        </w:trPr>
        <w:tc>
          <w:tcPr>
            <w:tcW w:w="28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说明</w:t>
            </w:r>
            <w:r>
              <w:rPr>
                <w:rFonts w:ascii="Times New Roman" w:hAnsi="Times New Roman" w:cs="Times New Roman" w:eastAsia="Times New Roman" w:hint="default"/>
                <w:sz w:val="18"/>
                <w:szCs w:val="18"/>
              </w:rPr>
              <w:t>(</w:t>
            </w:r>
            <w:r>
              <w:rPr>
                <w:rFonts w:ascii="宋体" w:hAnsi="宋体" w:cs="宋体" w:eastAsia="宋体" w:hint="default"/>
                <w:sz w:val="18"/>
                <w:szCs w:val="18"/>
              </w:rPr>
              <w:t>分具体项目</w:t>
            </w:r>
            <w:r>
              <w:rPr>
                <w:rFonts w:ascii="Times New Roman" w:hAnsi="Times New Roman" w:cs="Times New Roman" w:eastAsia="Times New Roman" w:hint="default"/>
                <w:sz w:val="18"/>
                <w:szCs w:val="18"/>
              </w:rPr>
              <w:t>)</w:t>
            </w:r>
          </w:p>
        </w:tc>
        <w:tc>
          <w:tcPr>
            <w:tcW w:w="6699"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8"/>
              <w:ind w:left="23" w:right="3"/>
              <w:jc w:val="left"/>
              <w:rPr>
                <w:rFonts w:ascii="宋体" w:hAnsi="宋体" w:cs="宋体" w:eastAsia="宋体" w:hint="default"/>
                <w:sz w:val="18"/>
                <w:szCs w:val="18"/>
              </w:rPr>
            </w:pPr>
            <w:r>
              <w:rPr>
                <w:rFonts w:ascii="宋体" w:hAnsi="宋体" w:cs="宋体" w:eastAsia="宋体" w:hint="default"/>
                <w:sz w:val="18"/>
                <w:szCs w:val="18"/>
              </w:rPr>
              <w:t>资金使用效率和提高资金投资回报，公司对中青聚宝项目的部分募集资金进行变更， 将人民币</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3,000.00</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万元用于增资卓页网页游戏的运营和研发投资项目等方面，投资形 式以深圳中青聚宝信息技术有限公司增资深圳市卓页互动网络科技有限公司。</w:t>
            </w:r>
            <w:r>
              <w:rPr>
                <w:rFonts w:ascii="Times New Roman" w:hAnsi="Times New Roman" w:cs="Times New Roman" w:eastAsia="Times New Roman" w:hint="default"/>
                <w:sz w:val="18"/>
                <w:szCs w:val="18"/>
              </w:rPr>
              <w:t>2</w:t>
            </w:r>
            <w:r>
              <w:rPr>
                <w:rFonts w:ascii="宋体" w:hAnsi="宋体" w:cs="宋体" w:eastAsia="宋体" w:hint="default"/>
                <w:sz w:val="18"/>
                <w:szCs w:val="18"/>
              </w:rPr>
              <w:t>、经 本公司第二届董事会第二十三次（临时）会议和</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年度第二次临时股东大会审议 通过，公司变更部分募集资金投资项目及用募集资金和自有资金收购上海美峰数码科 技有限公司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51%</w:t>
            </w:r>
            <w:r>
              <w:rPr>
                <w:rFonts w:ascii="宋体" w:hAnsi="宋体" w:cs="宋体" w:eastAsia="宋体" w:hint="default"/>
                <w:sz w:val="18"/>
                <w:szCs w:val="18"/>
              </w:rPr>
              <w:t>股权和深圳市苏摩科技有限公司</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51%</w:t>
            </w:r>
            <w:r>
              <w:rPr>
                <w:rFonts w:ascii="宋体" w:hAnsi="宋体" w:cs="宋体" w:eastAsia="宋体" w:hint="default"/>
                <w:spacing w:val="-3"/>
                <w:sz w:val="18"/>
                <w:szCs w:val="18"/>
              </w:rPr>
              <w:t>股权：本公司将原计划募投项目</w:t>
            </w:r>
            <w:r>
              <w:rPr>
                <w:rFonts w:ascii="宋体" w:hAnsi="宋体" w:cs="宋体" w:eastAsia="宋体" w:hint="default"/>
                <w:sz w:val="18"/>
                <w:szCs w:val="18"/>
              </w:rPr>
              <w:t> </w:t>
            </w:r>
            <w:r>
              <w:rPr>
                <w:rFonts w:ascii="Times New Roman" w:hAnsi="Times New Roman" w:cs="Times New Roman" w:eastAsia="Times New Roman" w:hint="default"/>
                <w:sz w:val="18"/>
                <w:szCs w:val="18"/>
              </w:rPr>
              <w:t>“</w:t>
            </w:r>
            <w:r>
              <w:rPr>
                <w:rFonts w:ascii="宋体" w:hAnsi="宋体" w:cs="宋体" w:eastAsia="宋体" w:hint="default"/>
                <w:sz w:val="18"/>
                <w:szCs w:val="18"/>
              </w:rPr>
              <w:t>苏州研发中心建设项目</w:t>
            </w:r>
            <w:r>
              <w:rPr>
                <w:rFonts w:ascii="Times New Roman" w:hAnsi="Times New Roman" w:cs="Times New Roman" w:eastAsia="Times New Roman" w:hint="default"/>
                <w:sz w:val="18"/>
                <w:szCs w:val="18"/>
              </w:rPr>
              <w:t>”</w:t>
            </w:r>
            <w:r>
              <w:rPr>
                <w:rFonts w:ascii="宋体" w:hAnsi="宋体" w:cs="宋体" w:eastAsia="宋体" w:hint="default"/>
                <w:sz w:val="18"/>
                <w:szCs w:val="18"/>
              </w:rPr>
              <w:t>中的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8,280.00 </w:t>
            </w:r>
            <w:r>
              <w:rPr>
                <w:rFonts w:ascii="宋体" w:hAnsi="宋体" w:cs="宋体" w:eastAsia="宋体" w:hint="default"/>
                <w:sz w:val="18"/>
                <w:szCs w:val="18"/>
              </w:rPr>
              <w:t>万元、</w:t>
            </w:r>
            <w:r>
              <w:rPr>
                <w:rFonts w:ascii="Times New Roman" w:hAnsi="Times New Roman" w:cs="Times New Roman" w:eastAsia="Times New Roman" w:hint="default"/>
                <w:sz w:val="18"/>
                <w:szCs w:val="18"/>
              </w:rPr>
              <w:t>“2.5D</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游戏《新宋演义》开发项目（暂 定名）</w:t>
            </w:r>
            <w:r>
              <w:rPr>
                <w:rFonts w:ascii="Times New Roman" w:hAnsi="Times New Roman" w:cs="Times New Roman" w:eastAsia="Times New Roman" w:hint="default"/>
                <w:sz w:val="18"/>
                <w:szCs w:val="18"/>
              </w:rPr>
              <w:t>”</w:t>
            </w:r>
            <w:r>
              <w:rPr>
                <w:rFonts w:ascii="宋体" w:hAnsi="宋体" w:cs="宋体" w:eastAsia="宋体" w:hint="default"/>
                <w:sz w:val="18"/>
                <w:szCs w:val="18"/>
              </w:rPr>
              <w:t>中的</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“3D</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游戏《盟军》开发项目（暂定名）</w:t>
            </w:r>
            <w:r>
              <w:rPr>
                <w:rFonts w:ascii="Times New Roman" w:hAnsi="Times New Roman" w:cs="Times New Roman" w:eastAsia="Times New Roman" w:hint="default"/>
                <w:sz w:val="18"/>
                <w:szCs w:val="18"/>
              </w:rPr>
              <w:t>”</w:t>
            </w:r>
            <w:r>
              <w:rPr>
                <w:rFonts w:ascii="宋体" w:hAnsi="宋体" w:cs="宋体" w:eastAsia="宋体" w:hint="default"/>
                <w:sz w:val="18"/>
                <w:szCs w:val="18"/>
              </w:rPr>
              <w:t>中的</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p>
            <w:pPr>
              <w:pStyle w:val="TableParagraph"/>
              <w:spacing w:line="300" w:lineRule="auto" w:before="9"/>
              <w:ind w:left="23" w:right="17"/>
              <w:jc w:val="left"/>
              <w:rPr>
                <w:rFonts w:ascii="宋体" w:hAnsi="宋体" w:cs="宋体" w:eastAsia="宋体" w:hint="default"/>
                <w:sz w:val="18"/>
                <w:szCs w:val="18"/>
              </w:rPr>
            </w:pPr>
            <w:r>
              <w:rPr>
                <w:rFonts w:ascii="宋体" w:hAnsi="宋体" w:cs="宋体" w:eastAsia="宋体" w:hint="default"/>
                <w:w w:val="100"/>
                <w:sz w:val="18"/>
                <w:szCs w:val="18"/>
              </w:rPr>
              <w:t>元和</w:t>
            </w:r>
            <w:r>
              <w:rPr>
                <w:rFonts w:ascii="Times New Roman" w:hAnsi="Times New Roman" w:cs="Times New Roman" w:eastAsia="Times New Roman" w:hint="default"/>
                <w:w w:val="100"/>
                <w:sz w:val="18"/>
                <w:szCs w:val="18"/>
              </w:rPr>
              <w:t>“3D</w:t>
            </w:r>
            <w:r>
              <w:rPr>
                <w:rFonts w:ascii="Times New Roman" w:hAnsi="Times New Roman" w:cs="Times New Roman" w:eastAsia="Times New Roman" w:hint="default"/>
                <w:spacing w:val="6"/>
                <w:w w:val="100"/>
                <w:sz w:val="18"/>
                <w:szCs w:val="18"/>
              </w:rPr>
              <w:t> </w:t>
            </w:r>
            <w:r>
              <w:rPr>
                <w:rFonts w:ascii="宋体" w:hAnsi="宋体" w:cs="宋体" w:eastAsia="宋体" w:hint="default"/>
                <w:spacing w:val="-17"/>
                <w:w w:val="100"/>
                <w:sz w:val="18"/>
                <w:szCs w:val="18"/>
              </w:rPr>
              <w:t>游戏《寻梦园》开发项目（暂定名）</w:t>
            </w:r>
            <w:r>
              <w:rPr>
                <w:rFonts w:ascii="Times New Roman" w:hAnsi="Times New Roman" w:cs="Times New Roman" w:eastAsia="Times New Roman" w:hint="default"/>
                <w:spacing w:val="-17"/>
                <w:w w:val="100"/>
                <w:sz w:val="18"/>
                <w:szCs w:val="18"/>
              </w:rPr>
              <w:t>”</w:t>
            </w:r>
            <w:r>
              <w:rPr>
                <w:rFonts w:ascii="宋体" w:hAnsi="宋体" w:cs="宋体" w:eastAsia="宋体" w:hint="default"/>
                <w:spacing w:val="-17"/>
                <w:w w:val="100"/>
                <w:sz w:val="18"/>
                <w:szCs w:val="18"/>
              </w:rPr>
              <w:t>中的</w:t>
            </w:r>
            <w:r>
              <w:rPr>
                <w:rFonts w:ascii="宋体" w:hAnsi="宋体" w:cs="宋体" w:eastAsia="宋体" w:hint="default"/>
                <w:spacing w:val="-39"/>
                <w:w w:val="100"/>
                <w:sz w:val="18"/>
                <w:szCs w:val="18"/>
              </w:rPr>
              <w:t> </w:t>
            </w:r>
            <w:r>
              <w:rPr>
                <w:rFonts w:ascii="Times New Roman" w:hAnsi="Times New Roman" w:cs="Times New Roman" w:eastAsia="Times New Roman" w:hint="default"/>
                <w:spacing w:val="-1"/>
                <w:sz w:val="18"/>
                <w:szCs w:val="18"/>
              </w:rPr>
              <w:t>2,000.00</w:t>
            </w:r>
            <w:r>
              <w:rPr>
                <w:rFonts w:ascii="Times New Roman" w:hAnsi="Times New Roman" w:cs="Times New Roman" w:eastAsia="Times New Roman" w:hint="default"/>
                <w:spacing w:val="9"/>
                <w:sz w:val="18"/>
                <w:szCs w:val="18"/>
              </w:rPr>
              <w:t> </w:t>
            </w:r>
            <w:r>
              <w:rPr>
                <w:rFonts w:ascii="宋体" w:hAnsi="宋体" w:cs="宋体" w:eastAsia="宋体" w:hint="default"/>
                <w:spacing w:val="-1"/>
                <w:sz w:val="18"/>
                <w:szCs w:val="18"/>
              </w:rPr>
              <w:t>万元共计募集资金</w:t>
            </w:r>
            <w:r>
              <w:rPr>
                <w:rFonts w:ascii="宋体" w:hAnsi="宋体" w:cs="宋体" w:eastAsia="宋体" w:hint="default"/>
                <w:spacing w:val="-38"/>
                <w:sz w:val="18"/>
                <w:szCs w:val="18"/>
              </w:rPr>
              <w:t> </w:t>
            </w:r>
            <w:r>
              <w:rPr>
                <w:rFonts w:ascii="Times New Roman" w:hAnsi="Times New Roman" w:cs="Times New Roman" w:eastAsia="Times New Roman" w:hint="default"/>
                <w:spacing w:val="-1"/>
                <w:sz w:val="18"/>
                <w:szCs w:val="18"/>
              </w:rPr>
              <w:t>14,280.00</w:t>
            </w:r>
            <w:r>
              <w:rPr>
                <w:rFonts w:ascii="Times New Roman" w:hAnsi="Times New Roman" w:cs="Times New Roman" w:eastAsia="Times New Roman" w:hint="default"/>
                <w:spacing w:val="-42"/>
                <w:sz w:val="18"/>
                <w:szCs w:val="18"/>
              </w:rPr>
              <w:t> </w:t>
            </w:r>
            <w:r>
              <w:rPr>
                <w:rFonts w:ascii="Times New Roman" w:hAnsi="Times New Roman" w:cs="Times New Roman" w:eastAsia="Times New Roman" w:hint="default"/>
                <w:spacing w:val="-42"/>
                <w:sz w:val="18"/>
                <w:szCs w:val="18"/>
              </w:rPr>
            </w:r>
            <w:r>
              <w:rPr>
                <w:rFonts w:ascii="宋体" w:hAnsi="宋体" w:cs="宋体" w:eastAsia="宋体" w:hint="default"/>
                <w:sz w:val="18"/>
                <w:szCs w:val="18"/>
              </w:rPr>
              <w:t>万元用于收购上海美峰数码科技有限公司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51%</w:t>
            </w:r>
            <w:r>
              <w:rPr>
                <w:rFonts w:ascii="宋体" w:hAnsi="宋体" w:cs="宋体" w:eastAsia="宋体" w:hint="default"/>
                <w:sz w:val="18"/>
                <w:szCs w:val="18"/>
              </w:rPr>
              <w:t>股权收购项目中；将原计划募投项目 </w:t>
            </w:r>
            <w:r>
              <w:rPr>
                <w:rFonts w:ascii="Times New Roman" w:hAnsi="Times New Roman" w:cs="Times New Roman" w:eastAsia="Times New Roman" w:hint="default"/>
                <w:sz w:val="18"/>
                <w:szCs w:val="18"/>
              </w:rPr>
              <w:t>“2.5D</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游戏《三国游侠》开发项目（暂定名）</w:t>
            </w:r>
            <w:r>
              <w:rPr>
                <w:rFonts w:ascii="Times New Roman" w:hAnsi="Times New Roman" w:cs="Times New Roman" w:eastAsia="Times New Roman" w:hint="default"/>
                <w:sz w:val="18"/>
                <w:szCs w:val="18"/>
              </w:rPr>
              <w:t>”</w:t>
            </w:r>
            <w:r>
              <w:rPr>
                <w:rFonts w:ascii="宋体" w:hAnsi="宋体" w:cs="宋体" w:eastAsia="宋体" w:hint="default"/>
                <w:sz w:val="18"/>
                <w:szCs w:val="18"/>
              </w:rPr>
              <w:t>中募集资金</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2,186.63</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万元用于收购深圳 市苏摩科技有限公司</w:t>
            </w:r>
            <w:r>
              <w:rPr>
                <w:rFonts w:ascii="宋体" w:hAnsi="宋体" w:cs="宋体" w:eastAsia="宋体" w:hint="default"/>
                <w:spacing w:val="-71"/>
                <w:sz w:val="18"/>
                <w:szCs w:val="18"/>
              </w:rPr>
              <w:t> </w:t>
            </w:r>
            <w:r>
              <w:rPr>
                <w:rFonts w:ascii="Times New Roman" w:hAnsi="Times New Roman" w:cs="Times New Roman" w:eastAsia="Times New Roman" w:hint="default"/>
                <w:sz w:val="18"/>
                <w:szCs w:val="18"/>
              </w:rPr>
              <w:t>51%</w:t>
            </w:r>
            <w:r>
              <w:rPr>
                <w:rFonts w:ascii="宋体" w:hAnsi="宋体" w:cs="宋体" w:eastAsia="宋体" w:hint="default"/>
                <w:sz w:val="18"/>
                <w:szCs w:val="18"/>
              </w:rPr>
              <w:t>股权收购项目中。为整合优势资源，聚焦主业发展，经公司 第四届董事会第二次（临时）会议和</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年度第一次临时股东大会决议，本公司将 上海美峰数码科技有限公司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71.6334%</w:t>
            </w:r>
            <w:r>
              <w:rPr>
                <w:rFonts w:ascii="宋体" w:hAnsi="宋体" w:cs="宋体" w:eastAsia="宋体" w:hint="default"/>
                <w:sz w:val="18"/>
                <w:szCs w:val="18"/>
              </w:rPr>
              <w:t>的股权以人民币</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万元的价格出售给深 圳前海宝德资产管理有限公司。</w:t>
            </w:r>
            <w:r>
              <w:rPr>
                <w:rFonts w:ascii="Times New Roman" w:hAnsi="Times New Roman" w:cs="Times New Roman" w:eastAsia="Times New Roman" w:hint="default"/>
                <w:sz w:val="18"/>
                <w:szCs w:val="18"/>
              </w:rPr>
              <w:t>3</w:t>
            </w:r>
            <w:r>
              <w:rPr>
                <w:rFonts w:ascii="宋体" w:hAnsi="宋体" w:cs="宋体" w:eastAsia="宋体" w:hint="default"/>
                <w:sz w:val="18"/>
                <w:szCs w:val="18"/>
              </w:rPr>
              <w:t>、根据公司第一届董事会第二十三次会议和</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p>
          <w:p>
            <w:pPr>
              <w:pStyle w:val="TableParagraph"/>
              <w:spacing w:line="307" w:lineRule="auto" w:before="13"/>
              <w:ind w:left="23" w:right="17"/>
              <w:jc w:val="left"/>
              <w:rPr>
                <w:rFonts w:ascii="宋体" w:hAnsi="宋体" w:cs="宋体" w:eastAsia="宋体" w:hint="default"/>
                <w:sz w:val="18"/>
                <w:szCs w:val="18"/>
              </w:rPr>
            </w:pPr>
            <w:r>
              <w:rPr>
                <w:rFonts w:ascii="宋体" w:hAnsi="宋体" w:cs="宋体" w:eastAsia="宋体" w:hint="default"/>
                <w:sz w:val="18"/>
                <w:szCs w:val="18"/>
              </w:rPr>
              <w:t>度股东大会决议，本公司将超募资金人民币</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10,000.00 </w:t>
            </w:r>
            <w:r>
              <w:rPr>
                <w:rFonts w:ascii="宋体" w:hAnsi="宋体" w:cs="宋体" w:eastAsia="宋体" w:hint="default"/>
                <w:sz w:val="18"/>
                <w:szCs w:val="18"/>
              </w:rPr>
              <w:t>万元设立全资子公司深圳中付 </w:t>
            </w:r>
            <w:r>
              <w:rPr>
                <w:rFonts w:ascii="宋体" w:hAnsi="宋体" w:cs="宋体" w:eastAsia="宋体" w:hint="default"/>
                <w:spacing w:val="-1"/>
                <w:sz w:val="18"/>
                <w:szCs w:val="18"/>
              </w:rPr>
              <w:t>通用于建立第三方支付平台，后因支付牌照未能申请下来，深圳中付通一直未能开展</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相关业务，经公司第二届董事会第二十八次会议决议和</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2013 </w:t>
            </w:r>
            <w:r>
              <w:rPr>
                <w:rFonts w:ascii="宋体" w:hAnsi="宋体" w:cs="宋体" w:eastAsia="宋体" w:hint="default"/>
                <w:sz w:val="18"/>
                <w:szCs w:val="18"/>
              </w:rPr>
              <w:t>年度股东大会决议，本 公司将深圳中付通</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的股权以人民币</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10,000.00</w:t>
            </w:r>
            <w:r>
              <w:rPr>
                <w:rFonts w:ascii="Times New Roman" w:hAnsi="Times New Roman" w:cs="Times New Roman" w:eastAsia="Times New Roman" w:hint="default"/>
                <w:spacing w:val="3"/>
                <w:sz w:val="18"/>
                <w:szCs w:val="18"/>
              </w:rPr>
              <w:t> </w:t>
            </w:r>
            <w:r>
              <w:rPr>
                <w:rFonts w:ascii="宋体" w:hAnsi="宋体" w:cs="宋体" w:eastAsia="宋体" w:hint="default"/>
                <w:spacing w:val="-3"/>
                <w:sz w:val="18"/>
                <w:szCs w:val="18"/>
              </w:rPr>
              <w:t>万元的价格出售给宝德控股，同时</w:t>
            </w:r>
            <w:r>
              <w:rPr>
                <w:rFonts w:ascii="宋体" w:hAnsi="宋体" w:cs="宋体" w:eastAsia="宋体" w:hint="default"/>
                <w:sz w:val="18"/>
                <w:szCs w:val="18"/>
              </w:rPr>
              <w:t> </w:t>
            </w:r>
            <w:r>
              <w:rPr>
                <w:rFonts w:ascii="宋体" w:hAnsi="宋体" w:cs="宋体" w:eastAsia="宋体" w:hint="default"/>
                <w:spacing w:val="-1"/>
                <w:sz w:val="18"/>
                <w:szCs w:val="18"/>
              </w:rPr>
              <w:t>将收回的股权转让款变更为永久补充流动资金，转让日深圳中付通募集资金账户余额</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为人民币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86,078,055.37 </w:t>
            </w:r>
            <w:r>
              <w:rPr>
                <w:rFonts w:ascii="宋体" w:hAnsi="宋体" w:cs="宋体" w:eastAsia="宋体" w:hint="default"/>
                <w:spacing w:val="-3"/>
                <w:sz w:val="18"/>
                <w:szCs w:val="18"/>
              </w:rPr>
              <w:t>元。</w:t>
            </w:r>
            <w:r>
              <w:rPr>
                <w:rFonts w:ascii="Times New Roman" w:hAnsi="Times New Roman" w:cs="Times New Roman" w:eastAsia="Times New Roman" w:hint="default"/>
                <w:spacing w:val="-3"/>
                <w:sz w:val="18"/>
                <w:szCs w:val="18"/>
              </w:rPr>
              <w:t>4</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2015</w:t>
            </w:r>
            <w:r>
              <w:rPr>
                <w:rFonts w:ascii="Times New Roman" w:hAnsi="Times New Roman" w:cs="Times New Roman" w:eastAsia="Times New Roman" w:hint="default"/>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日，经公司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年年度股东大会审议 </w:t>
            </w:r>
            <w:r>
              <w:rPr>
                <w:rFonts w:ascii="宋体" w:hAnsi="宋体" w:cs="宋体" w:eastAsia="宋体" w:hint="default"/>
                <w:spacing w:val="-1"/>
                <w:sz w:val="18"/>
                <w:szCs w:val="18"/>
              </w:rPr>
              <w:t>通过，公司终止实施苏州研发中心建设项目，并将该项目剩余募集资金永久补充流动</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资金。</w:t>
            </w:r>
          </w:p>
        </w:tc>
      </w:tr>
      <w:tr>
        <w:trPr>
          <w:trHeight w:val="1258" w:hRule="exact"/>
        </w:trPr>
        <w:tc>
          <w:tcPr>
            <w:tcW w:w="28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24"/>
                <w:szCs w:val="24"/>
              </w:rPr>
            </w:pPr>
          </w:p>
          <w:p>
            <w:pPr>
              <w:pStyle w:val="TableParagraph"/>
              <w:spacing w:line="319" w:lineRule="auto"/>
              <w:ind w:left="22" w:right="138"/>
              <w:jc w:val="left"/>
              <w:rPr>
                <w:rFonts w:ascii="Times New Roman" w:hAnsi="Times New Roman" w:cs="Times New Roman" w:eastAsia="Times New Roman" w:hint="default"/>
                <w:sz w:val="18"/>
                <w:szCs w:val="18"/>
              </w:rPr>
            </w:pPr>
            <w:r>
              <w:rPr>
                <w:rFonts w:ascii="宋体" w:hAnsi="宋体" w:cs="宋体" w:eastAsia="宋体" w:hint="default"/>
                <w:sz w:val="18"/>
                <w:szCs w:val="18"/>
              </w:rPr>
              <w:t>未达到计划进度或预计收益的情况 和原因</w:t>
            </w:r>
            <w:r>
              <w:rPr>
                <w:rFonts w:ascii="Times New Roman" w:hAnsi="Times New Roman" w:cs="Times New Roman" w:eastAsia="Times New Roman" w:hint="default"/>
                <w:sz w:val="18"/>
                <w:szCs w:val="18"/>
              </w:rPr>
              <w:t>(</w:t>
            </w:r>
            <w:r>
              <w:rPr>
                <w:rFonts w:ascii="宋体" w:hAnsi="宋体" w:cs="宋体" w:eastAsia="宋体" w:hint="default"/>
                <w:sz w:val="18"/>
                <w:szCs w:val="18"/>
              </w:rPr>
              <w:t>分具体项目</w:t>
            </w:r>
            <w:r>
              <w:rPr>
                <w:rFonts w:ascii="Times New Roman" w:hAnsi="Times New Roman" w:cs="Times New Roman" w:eastAsia="Times New Roman" w:hint="default"/>
                <w:sz w:val="18"/>
                <w:szCs w:val="18"/>
              </w:rPr>
              <w:t>)</w:t>
            </w:r>
          </w:p>
        </w:tc>
        <w:tc>
          <w:tcPr>
            <w:tcW w:w="669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3" w:right="20"/>
              <w:jc w:val="both"/>
              <w:rPr>
                <w:rFonts w:ascii="宋体" w:hAnsi="宋体" w:cs="宋体" w:eastAsia="宋体" w:hint="default"/>
                <w:sz w:val="18"/>
                <w:szCs w:val="18"/>
              </w:rPr>
            </w:pPr>
            <w:r>
              <w:rPr>
                <w:rFonts w:ascii="宋体" w:hAnsi="宋体" w:cs="宋体" w:eastAsia="宋体" w:hint="default"/>
                <w:spacing w:val="-1"/>
                <w:sz w:val="18"/>
                <w:szCs w:val="18"/>
              </w:rPr>
              <w:t>深圳苏摩股权收购项目未达到预计收益的说明：一方面，游戏市场竞争白热化，公司</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1"/>
                <w:sz w:val="18"/>
                <w:szCs w:val="18"/>
              </w:rPr>
              <w:t>新游戏推广受到市场压力，数款新游戏尚未开始产生效益，部分游戏经营情况未达预</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pacing w:val="-1"/>
                <w:sz w:val="18"/>
                <w:szCs w:val="18"/>
              </w:rPr>
              <w:t>期；另一方面，公司内部人员结构及业务内容处于优化整合时期，影响公司整体经营</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情况。</w:t>
            </w:r>
          </w:p>
        </w:tc>
      </w:tr>
      <w:tr>
        <w:trPr>
          <w:trHeight w:val="636" w:hRule="exact"/>
        </w:trPr>
        <w:tc>
          <w:tcPr>
            <w:tcW w:w="28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22" w:right="138"/>
              <w:jc w:val="left"/>
              <w:rPr>
                <w:rFonts w:ascii="宋体" w:hAnsi="宋体" w:cs="宋体" w:eastAsia="宋体" w:hint="default"/>
                <w:sz w:val="18"/>
                <w:szCs w:val="18"/>
              </w:rPr>
            </w:pPr>
            <w:r>
              <w:rPr>
                <w:rFonts w:ascii="宋体" w:hAnsi="宋体" w:cs="宋体" w:eastAsia="宋体" w:hint="default"/>
                <w:sz w:val="18"/>
                <w:szCs w:val="18"/>
              </w:rPr>
              <w:t>变更后的项目可行性发生重大变化 的情况说明</w:t>
            </w:r>
          </w:p>
        </w:tc>
        <w:tc>
          <w:tcPr>
            <w:tcW w:w="6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Heading3"/>
        <w:spacing w:line="276" w:lineRule="exact"/>
        <w:ind w:right="0"/>
        <w:jc w:val="left"/>
        <w:rPr>
          <w:b w:val="0"/>
          <w:bCs w:val="0"/>
        </w:rPr>
      </w:pPr>
      <w:r>
        <w:rPr/>
        <w:t>六、重大资产和股权出售</w:t>
      </w:r>
      <w:r>
        <w:rPr>
          <w:b w:val="0"/>
          <w:bCs w:val="0"/>
        </w:rPr>
      </w:r>
    </w:p>
    <w:p>
      <w:pPr>
        <w:spacing w:before="23"/>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、出售重大资产情况</w:t>
      </w:r>
      <w:r>
        <w:rPr>
          <w:rFonts w:ascii="宋体" w:hAnsi="宋体" w:cs="宋体" w:eastAsia="宋体" w:hint="default"/>
          <w:sz w:val="21"/>
          <w:szCs w:val="21"/>
        </w:rPr>
      </w:r>
    </w:p>
    <w:p>
      <w:pPr>
        <w:spacing w:line="297" w:lineRule="auto" w:before="44"/>
        <w:ind w:left="152" w:right="7434" w:firstLine="0"/>
        <w:jc w:val="left"/>
        <w:rPr>
          <w:rFonts w:ascii="宋体" w:hAnsi="宋体" w:cs="宋体" w:eastAsia="宋体" w:hint="default"/>
          <w:sz w:val="21"/>
          <w:szCs w:val="21"/>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公司报告期未出售重大资产。 </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、出售重大股权情况</w:t>
      </w:r>
      <w:r>
        <w:rPr>
          <w:rFonts w:ascii="宋体" w:hAnsi="宋体" w:cs="宋体" w:eastAsia="宋体" w:hint="default"/>
          <w:sz w:val="21"/>
          <w:szCs w:val="21"/>
        </w:rPr>
      </w:r>
    </w:p>
    <w:p>
      <w:pPr>
        <w:spacing w:line="235" w:lineRule="exact"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4"/>
          <w:szCs w:val="4"/>
        </w:rPr>
      </w:pPr>
    </w:p>
    <w:tbl>
      <w:tblPr>
        <w:tblW w:w="0" w:type="auto"/>
        <w:jc w:val="left"/>
        <w:tblInd w:w="149" w:type="dxa"/>
        <w:tblLayout w:type="fixed"/>
        <w:tblCellMar>
          <w:top w:w="0" w:type="dxa"/>
          <w:left w:w="0" w:type="dxa"/>
          <w:bottom w:w="0" w:type="dxa"/>
          <w:right w:w="0" w:type="dxa"/>
        </w:tblCellMar>
        <w:tblLook w:val="01E0"/>
      </w:tblPr>
      <w:tblGrid>
        <w:gridCol w:w="681"/>
        <w:gridCol w:w="682"/>
        <w:gridCol w:w="684"/>
        <w:gridCol w:w="685"/>
        <w:gridCol w:w="684"/>
        <w:gridCol w:w="684"/>
        <w:gridCol w:w="682"/>
        <w:gridCol w:w="687"/>
        <w:gridCol w:w="684"/>
        <w:gridCol w:w="684"/>
        <w:gridCol w:w="684"/>
        <w:gridCol w:w="685"/>
        <w:gridCol w:w="684"/>
        <w:gridCol w:w="677"/>
      </w:tblGrid>
      <w:tr>
        <w:trPr>
          <w:trHeight w:val="2819" w:hRule="exact"/>
        </w:trPr>
        <w:tc>
          <w:tcPr>
            <w:tcW w:w="6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58"/>
              <w:ind w:left="246" w:right="63" w:hanging="181"/>
              <w:jc w:val="left"/>
              <w:rPr>
                <w:rFonts w:ascii="宋体" w:hAnsi="宋体" w:cs="宋体" w:eastAsia="宋体" w:hint="default"/>
                <w:sz w:val="18"/>
                <w:szCs w:val="18"/>
              </w:rPr>
            </w:pPr>
            <w:r>
              <w:rPr>
                <w:rFonts w:ascii="宋体" w:hAnsi="宋体" w:cs="宋体" w:eastAsia="宋体" w:hint="default"/>
                <w:sz w:val="18"/>
                <w:szCs w:val="18"/>
              </w:rPr>
              <w:t>交易对 方</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58"/>
              <w:ind w:left="155" w:right="62" w:hanging="89"/>
              <w:jc w:val="left"/>
              <w:rPr>
                <w:rFonts w:ascii="宋体" w:hAnsi="宋体" w:cs="宋体" w:eastAsia="宋体" w:hint="default"/>
                <w:sz w:val="18"/>
                <w:szCs w:val="18"/>
              </w:rPr>
            </w:pPr>
            <w:r>
              <w:rPr>
                <w:rFonts w:ascii="宋体" w:hAnsi="宋体" w:cs="宋体" w:eastAsia="宋体" w:hint="default"/>
                <w:sz w:val="18"/>
                <w:szCs w:val="18"/>
              </w:rPr>
              <w:t>被出售 股权</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left="67" w:right="0"/>
              <w:jc w:val="left"/>
              <w:rPr>
                <w:rFonts w:ascii="宋体" w:hAnsi="宋体" w:cs="宋体" w:eastAsia="宋体" w:hint="default"/>
                <w:sz w:val="18"/>
                <w:szCs w:val="18"/>
              </w:rPr>
            </w:pPr>
            <w:r>
              <w:rPr>
                <w:rFonts w:ascii="宋体" w:hAnsi="宋体" w:cs="宋体" w:eastAsia="宋体" w:hint="default"/>
                <w:sz w:val="18"/>
                <w:szCs w:val="18"/>
              </w:rPr>
              <w:t>出售日</w:t>
            </w:r>
          </w:p>
        </w:tc>
        <w:tc>
          <w:tcPr>
            <w:tcW w:w="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316" w:lineRule="auto"/>
              <w:ind w:left="67" w:right="65"/>
              <w:jc w:val="both"/>
              <w:rPr>
                <w:rFonts w:ascii="宋体" w:hAnsi="宋体" w:cs="宋体" w:eastAsia="宋体" w:hint="default"/>
                <w:sz w:val="18"/>
                <w:szCs w:val="18"/>
              </w:rPr>
            </w:pPr>
            <w:r>
              <w:rPr>
                <w:rFonts w:ascii="宋体" w:hAnsi="宋体" w:cs="宋体" w:eastAsia="宋体" w:hint="default"/>
                <w:sz w:val="18"/>
                <w:szCs w:val="18"/>
              </w:rPr>
              <w:t>交易价 格（万 元）</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67" w:right="65"/>
              <w:jc w:val="both"/>
              <w:rPr>
                <w:rFonts w:ascii="宋体" w:hAnsi="宋体" w:cs="宋体" w:eastAsia="宋体" w:hint="default"/>
                <w:sz w:val="18"/>
                <w:szCs w:val="18"/>
              </w:rPr>
            </w:pPr>
            <w:r>
              <w:rPr>
                <w:rFonts w:ascii="宋体" w:hAnsi="宋体" w:cs="宋体" w:eastAsia="宋体" w:hint="default"/>
                <w:sz w:val="18"/>
                <w:szCs w:val="18"/>
              </w:rPr>
              <w:t>本期初 起至出 售日该 股权为 上市公 司贡献 的净利 润（万 元）</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316" w:lineRule="auto"/>
              <w:ind w:left="67" w:right="65"/>
              <w:jc w:val="both"/>
              <w:rPr>
                <w:rFonts w:ascii="宋体" w:hAnsi="宋体" w:cs="宋体" w:eastAsia="宋体" w:hint="default"/>
                <w:sz w:val="18"/>
                <w:szCs w:val="18"/>
              </w:rPr>
            </w:pPr>
            <w:r>
              <w:rPr>
                <w:rFonts w:ascii="宋体" w:hAnsi="宋体" w:cs="宋体" w:eastAsia="宋体" w:hint="default"/>
                <w:sz w:val="18"/>
                <w:szCs w:val="18"/>
              </w:rPr>
              <w:t>出售对 公司的 影响</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316" w:lineRule="auto"/>
              <w:ind w:left="67" w:right="62"/>
              <w:jc w:val="both"/>
              <w:rPr>
                <w:rFonts w:ascii="宋体" w:hAnsi="宋体" w:cs="宋体" w:eastAsia="宋体" w:hint="default"/>
                <w:sz w:val="18"/>
                <w:szCs w:val="18"/>
              </w:rPr>
            </w:pPr>
            <w:r>
              <w:rPr>
                <w:rFonts w:ascii="宋体" w:hAnsi="宋体" w:cs="宋体" w:eastAsia="宋体" w:hint="default"/>
                <w:sz w:val="18"/>
                <w:szCs w:val="18"/>
              </w:rPr>
              <w:t>股权出 售为上 市公司 贡献的 净利润 占净利 润总额 的比例</w:t>
            </w:r>
          </w:p>
        </w:tc>
        <w:tc>
          <w:tcPr>
            <w:tcW w:w="6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316" w:lineRule="auto"/>
              <w:ind w:left="69" w:right="65"/>
              <w:jc w:val="both"/>
              <w:rPr>
                <w:rFonts w:ascii="宋体" w:hAnsi="宋体" w:cs="宋体" w:eastAsia="宋体" w:hint="default"/>
                <w:sz w:val="18"/>
                <w:szCs w:val="18"/>
              </w:rPr>
            </w:pPr>
            <w:r>
              <w:rPr>
                <w:rFonts w:ascii="宋体" w:hAnsi="宋体" w:cs="宋体" w:eastAsia="宋体" w:hint="default"/>
                <w:sz w:val="18"/>
                <w:szCs w:val="18"/>
              </w:rPr>
              <w:t>股权出 售定价 原则</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316" w:lineRule="auto"/>
              <w:ind w:left="67" w:right="65"/>
              <w:jc w:val="center"/>
              <w:rPr>
                <w:rFonts w:ascii="宋体" w:hAnsi="宋体" w:cs="宋体" w:eastAsia="宋体" w:hint="default"/>
                <w:sz w:val="18"/>
                <w:szCs w:val="18"/>
              </w:rPr>
            </w:pPr>
            <w:r>
              <w:rPr>
                <w:rFonts w:ascii="宋体" w:hAnsi="宋体" w:cs="宋体" w:eastAsia="宋体" w:hint="default"/>
                <w:sz w:val="18"/>
                <w:szCs w:val="18"/>
              </w:rPr>
              <w:t>是否为 关联交 易</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4"/>
                <w:szCs w:val="24"/>
              </w:rPr>
            </w:pPr>
          </w:p>
          <w:p>
            <w:pPr>
              <w:pStyle w:val="TableParagraph"/>
              <w:spacing w:line="316" w:lineRule="auto"/>
              <w:ind w:left="67" w:right="65"/>
              <w:jc w:val="center"/>
              <w:rPr>
                <w:rFonts w:ascii="宋体" w:hAnsi="宋体" w:cs="宋体" w:eastAsia="宋体" w:hint="default"/>
                <w:sz w:val="18"/>
                <w:szCs w:val="18"/>
              </w:rPr>
            </w:pPr>
            <w:r>
              <w:rPr>
                <w:rFonts w:ascii="宋体" w:hAnsi="宋体" w:cs="宋体" w:eastAsia="宋体" w:hint="default"/>
                <w:sz w:val="18"/>
                <w:szCs w:val="18"/>
              </w:rPr>
              <w:t>与交易 对方的 关联关 系</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61"/>
              <w:ind w:left="67" w:right="65"/>
              <w:jc w:val="center"/>
              <w:rPr>
                <w:rFonts w:ascii="宋体" w:hAnsi="宋体" w:cs="宋体" w:eastAsia="宋体" w:hint="default"/>
                <w:sz w:val="18"/>
                <w:szCs w:val="18"/>
              </w:rPr>
            </w:pPr>
            <w:r>
              <w:rPr>
                <w:rFonts w:ascii="宋体" w:hAnsi="宋体" w:cs="宋体" w:eastAsia="宋体" w:hint="default"/>
                <w:sz w:val="18"/>
                <w:szCs w:val="18"/>
              </w:rPr>
              <w:t>所涉及 的股权 是否已 全部过 户</w:t>
            </w:r>
          </w:p>
        </w:tc>
        <w:tc>
          <w:tcPr>
            <w:tcW w:w="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67" w:right="65"/>
              <w:jc w:val="center"/>
              <w:rPr>
                <w:rFonts w:ascii="宋体" w:hAnsi="宋体" w:cs="宋体" w:eastAsia="宋体" w:hint="default"/>
                <w:sz w:val="18"/>
                <w:szCs w:val="18"/>
              </w:rPr>
            </w:pPr>
            <w:r>
              <w:rPr>
                <w:rFonts w:ascii="宋体" w:hAnsi="宋体" w:cs="宋体" w:eastAsia="宋体" w:hint="default"/>
                <w:sz w:val="18"/>
                <w:szCs w:val="18"/>
              </w:rPr>
              <w:t>是否按 计划如 期实 施，如 未按计 划实 施，应 当说明 原因及</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58"/>
              <w:ind w:left="247" w:right="65" w:hanging="180"/>
              <w:jc w:val="left"/>
              <w:rPr>
                <w:rFonts w:ascii="宋体" w:hAnsi="宋体" w:cs="宋体" w:eastAsia="宋体" w:hint="default"/>
                <w:sz w:val="18"/>
                <w:szCs w:val="18"/>
              </w:rPr>
            </w:pPr>
            <w:r>
              <w:rPr>
                <w:rFonts w:ascii="宋体" w:hAnsi="宋体" w:cs="宋体" w:eastAsia="宋体" w:hint="default"/>
                <w:sz w:val="18"/>
                <w:szCs w:val="18"/>
              </w:rPr>
              <w:t>披露日 期</w:t>
            </w:r>
          </w:p>
        </w:tc>
        <w:tc>
          <w:tcPr>
            <w:tcW w:w="6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58"/>
              <w:ind w:left="244" w:right="60" w:hanging="180"/>
              <w:jc w:val="left"/>
              <w:rPr>
                <w:rFonts w:ascii="宋体" w:hAnsi="宋体" w:cs="宋体" w:eastAsia="宋体" w:hint="default"/>
                <w:sz w:val="18"/>
                <w:szCs w:val="18"/>
              </w:rPr>
            </w:pPr>
            <w:r>
              <w:rPr>
                <w:rFonts w:ascii="宋体" w:hAnsi="宋体" w:cs="宋体" w:eastAsia="宋体" w:hint="default"/>
                <w:sz w:val="18"/>
                <w:szCs w:val="18"/>
              </w:rPr>
              <w:t>披露索 引</w:t>
            </w:r>
          </w:p>
        </w:tc>
      </w:tr>
    </w:tbl>
    <w:p>
      <w:pPr>
        <w:spacing w:after="0" w:line="316" w:lineRule="auto"/>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682"/>
        <w:gridCol w:w="682"/>
        <w:gridCol w:w="684"/>
        <w:gridCol w:w="685"/>
        <w:gridCol w:w="684"/>
        <w:gridCol w:w="684"/>
        <w:gridCol w:w="682"/>
        <w:gridCol w:w="687"/>
        <w:gridCol w:w="684"/>
        <w:gridCol w:w="684"/>
        <w:gridCol w:w="684"/>
        <w:gridCol w:w="685"/>
        <w:gridCol w:w="684"/>
        <w:gridCol w:w="677"/>
      </w:tblGrid>
      <w:tr>
        <w:trPr>
          <w:trHeight w:val="946" w:hRule="exact"/>
        </w:trPr>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8"/>
              <w:ind w:left="67" w:right="65"/>
              <w:jc w:val="both"/>
              <w:rPr>
                <w:rFonts w:ascii="宋体" w:hAnsi="宋体" w:cs="宋体" w:eastAsia="宋体" w:hint="default"/>
                <w:sz w:val="18"/>
                <w:szCs w:val="18"/>
              </w:rPr>
            </w:pPr>
            <w:r>
              <w:rPr>
                <w:rFonts w:ascii="宋体" w:hAnsi="宋体" w:cs="宋体" w:eastAsia="宋体" w:hint="default"/>
                <w:sz w:val="18"/>
                <w:szCs w:val="18"/>
              </w:rPr>
              <w:t>公司已 采取的 措施</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7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12803" w:hRule="exact"/>
        </w:trPr>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319" w:lineRule="auto"/>
              <w:ind w:left="24" w:right="106"/>
              <w:jc w:val="both"/>
              <w:rPr>
                <w:rFonts w:ascii="宋体" w:hAnsi="宋体" w:cs="宋体" w:eastAsia="宋体" w:hint="default"/>
                <w:sz w:val="18"/>
                <w:szCs w:val="18"/>
              </w:rPr>
            </w:pPr>
            <w:r>
              <w:rPr>
                <w:rFonts w:ascii="宋体" w:hAnsi="宋体" w:cs="宋体" w:eastAsia="宋体" w:hint="default"/>
                <w:sz w:val="18"/>
                <w:szCs w:val="18"/>
              </w:rPr>
              <w:t>深圳前 海宝德 资产管 理有限 公司</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5"/>
                <w:szCs w:val="25"/>
              </w:rPr>
            </w:pPr>
          </w:p>
          <w:p>
            <w:pPr>
              <w:pStyle w:val="TableParagraph"/>
              <w:spacing w:line="316" w:lineRule="auto"/>
              <w:ind w:left="23" w:right="59"/>
              <w:jc w:val="both"/>
              <w:rPr>
                <w:rFonts w:ascii="宋体" w:hAnsi="宋体" w:cs="宋体" w:eastAsia="宋体" w:hint="default"/>
                <w:sz w:val="18"/>
                <w:szCs w:val="18"/>
              </w:rPr>
            </w:pPr>
            <w:r>
              <w:rPr>
                <w:rFonts w:ascii="宋体" w:hAnsi="宋体" w:cs="宋体" w:eastAsia="宋体" w:hint="default"/>
                <w:sz w:val="18"/>
                <w:szCs w:val="18"/>
              </w:rPr>
              <w:t>上海美 峰数码 科技有 限公司</w:t>
            </w:r>
          </w:p>
          <w:p>
            <w:pPr>
              <w:pStyle w:val="TableParagraph"/>
              <w:spacing w:line="240" w:lineRule="auto" w:before="61"/>
              <w:ind w:left="23" w:right="0"/>
              <w:jc w:val="both"/>
              <w:rPr>
                <w:rFonts w:ascii="Times New Roman" w:hAnsi="Times New Roman" w:cs="Times New Roman" w:eastAsia="Times New Roman" w:hint="default"/>
                <w:sz w:val="18"/>
                <w:szCs w:val="18"/>
              </w:rPr>
            </w:pPr>
            <w:r>
              <w:rPr>
                <w:rFonts w:ascii="Times New Roman"/>
                <w:sz w:val="18"/>
              </w:rPr>
              <w:t>71.6334</w:t>
            </w:r>
          </w:p>
          <w:p>
            <w:pPr>
              <w:pStyle w:val="TableParagraph"/>
              <w:spacing w:line="240" w:lineRule="auto" w:before="63"/>
              <w:ind w:left="23"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股权</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5"/>
                <w:szCs w:val="25"/>
              </w:rPr>
            </w:pPr>
          </w:p>
          <w:p>
            <w:pPr>
              <w:pStyle w:val="TableParagraph"/>
              <w:spacing w:line="240" w:lineRule="auto"/>
              <w:ind w:left="158" w:right="0"/>
              <w:jc w:val="left"/>
              <w:rPr>
                <w:rFonts w:ascii="Times New Roman" w:hAnsi="Times New Roman" w:cs="Times New Roman" w:eastAsia="Times New Roman" w:hint="default"/>
                <w:sz w:val="18"/>
                <w:szCs w:val="18"/>
              </w:rPr>
            </w:pPr>
            <w:r>
              <w:rPr>
                <w:rFonts w:ascii="Times New Roman"/>
                <w:sz w:val="18"/>
              </w:rPr>
              <w:t>25,000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2"/>
              <w:ind w:right="21"/>
              <w:jc w:val="right"/>
              <w:rPr>
                <w:rFonts w:ascii="Times New Roman" w:hAnsi="Times New Roman" w:cs="Times New Roman" w:eastAsia="Times New Roman" w:hint="default"/>
                <w:sz w:val="18"/>
                <w:szCs w:val="18"/>
              </w:rPr>
            </w:pPr>
            <w:r>
              <w:rPr>
                <w:rFonts w:ascii="Times New Roman"/>
                <w:spacing w:val="-1"/>
                <w:sz w:val="18"/>
              </w:rPr>
              <w:t>-1,062.2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108"/>
              <w:jc w:val="left"/>
              <w:rPr>
                <w:rFonts w:ascii="宋体" w:hAnsi="宋体" w:cs="宋体" w:eastAsia="宋体" w:hint="default"/>
                <w:sz w:val="18"/>
                <w:szCs w:val="18"/>
              </w:rPr>
            </w:pPr>
            <w:r>
              <w:rPr>
                <w:rFonts w:ascii="宋体" w:hAnsi="宋体" w:cs="宋体" w:eastAsia="宋体" w:hint="default"/>
                <w:sz w:val="18"/>
                <w:szCs w:val="18"/>
              </w:rPr>
              <w:t>本次股 权转让 完成 后，将 导致公 司合并 报表范 围发生 变更， 上海美 峰将不 再纳入 公司合 并报表 范围 内。本 次交易 的顺利 实施， 公司将 获得</w:t>
            </w:r>
          </w:p>
          <w:p>
            <w:pPr>
              <w:pStyle w:val="TableParagraph"/>
              <w:spacing w:line="316" w:lineRule="auto" w:before="19"/>
              <w:ind w:left="23" w:right="108"/>
              <w:jc w:val="left"/>
              <w:rPr>
                <w:rFonts w:ascii="宋体" w:hAnsi="宋体" w:cs="宋体" w:eastAsia="宋体" w:hint="default"/>
                <w:sz w:val="18"/>
                <w:szCs w:val="18"/>
              </w:rPr>
            </w:pPr>
            <w:r>
              <w:rPr>
                <w:rFonts w:ascii="Times New Roman" w:hAnsi="Times New Roman" w:cs="Times New Roman" w:eastAsia="Times New Roman" w:hint="default"/>
                <w:sz w:val="18"/>
                <w:szCs w:val="18"/>
              </w:rPr>
              <w:t>2.5 </w:t>
            </w:r>
            <w:r>
              <w:rPr>
                <w:rFonts w:ascii="宋体" w:hAnsi="宋体" w:cs="宋体" w:eastAsia="宋体" w:hint="default"/>
                <w:sz w:val="18"/>
                <w:szCs w:val="18"/>
              </w:rPr>
              <w:t>亿 元人民 币的股 权转让 价款， 增加公 司的营 运资 金，有 利于公 司优化 资产结 构，更 好地支 持公司 主营业 务的发 展。前 海宝德 具有支</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5"/>
                <w:szCs w:val="2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319" w:lineRule="auto"/>
              <w:ind w:left="23" w:right="111"/>
              <w:jc w:val="both"/>
              <w:rPr>
                <w:rFonts w:ascii="宋体" w:hAnsi="宋体" w:cs="宋体" w:eastAsia="宋体" w:hint="default"/>
                <w:sz w:val="18"/>
                <w:szCs w:val="18"/>
              </w:rPr>
            </w:pPr>
            <w:r>
              <w:rPr>
                <w:rFonts w:ascii="宋体" w:hAnsi="宋体" w:cs="宋体" w:eastAsia="宋体" w:hint="default"/>
                <w:sz w:val="18"/>
                <w:szCs w:val="18"/>
              </w:rPr>
              <w:t>资产评 估机构 出具的 评估价 格</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319" w:lineRule="auto"/>
              <w:ind w:left="24" w:right="108"/>
              <w:jc w:val="both"/>
              <w:rPr>
                <w:rFonts w:ascii="宋体" w:hAnsi="宋体" w:cs="宋体" w:eastAsia="宋体" w:hint="default"/>
                <w:sz w:val="18"/>
                <w:szCs w:val="18"/>
              </w:rPr>
            </w:pPr>
            <w:r>
              <w:rPr>
                <w:rFonts w:ascii="宋体" w:hAnsi="宋体" w:cs="宋体" w:eastAsia="宋体" w:hint="default"/>
                <w:sz w:val="18"/>
                <w:szCs w:val="18"/>
              </w:rPr>
              <w:t>同一实 际控制 人控制 的企业</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316" w:lineRule="auto"/>
              <w:ind w:left="24" w:right="101"/>
              <w:jc w:val="left"/>
              <w:rPr>
                <w:rFonts w:ascii="宋体" w:hAnsi="宋体" w:cs="宋体" w:eastAsia="宋体" w:hint="default"/>
                <w:sz w:val="18"/>
                <w:szCs w:val="18"/>
              </w:rPr>
            </w:pPr>
            <w:r>
              <w:rPr>
                <w:rFonts w:ascii="宋体" w:hAnsi="宋体" w:cs="宋体" w:eastAsia="宋体" w:hint="default"/>
                <w:sz w:val="18"/>
                <w:szCs w:val="18"/>
              </w:rPr>
              <w:t>巨潮资 讯网</w:t>
            </w:r>
          </w:p>
        </w:tc>
      </w:tr>
    </w:tbl>
    <w:p>
      <w:pPr>
        <w:spacing w:after="0" w:line="316" w:lineRule="auto"/>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682"/>
        <w:gridCol w:w="682"/>
        <w:gridCol w:w="684"/>
        <w:gridCol w:w="685"/>
        <w:gridCol w:w="684"/>
        <w:gridCol w:w="684"/>
        <w:gridCol w:w="682"/>
        <w:gridCol w:w="687"/>
        <w:gridCol w:w="684"/>
        <w:gridCol w:w="684"/>
        <w:gridCol w:w="684"/>
        <w:gridCol w:w="685"/>
        <w:gridCol w:w="684"/>
        <w:gridCol w:w="677"/>
      </w:tblGrid>
      <w:tr>
        <w:trPr>
          <w:trHeight w:val="315" w:hRule="exact"/>
        </w:trPr>
        <w:tc>
          <w:tcPr>
            <w:tcW w:w="682" w:type="dxa"/>
            <w:vMerge w:val="restart"/>
            <w:tcBorders>
              <w:top w:val="single" w:sz="4" w:space="0" w:color="000000"/>
              <w:left w:val="single" w:sz="4" w:space="0" w:color="000000"/>
              <w:right w:val="single" w:sz="4" w:space="0" w:color="000000"/>
            </w:tcBorders>
          </w:tcPr>
          <w:p>
            <w:pPr/>
          </w:p>
        </w:tc>
        <w:tc>
          <w:tcPr>
            <w:tcW w:w="682"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5"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付全部</w:t>
            </w:r>
          </w:p>
        </w:tc>
        <w:tc>
          <w:tcPr>
            <w:tcW w:w="682" w:type="dxa"/>
            <w:vMerge w:val="restart"/>
            <w:tcBorders>
              <w:top w:val="single" w:sz="4" w:space="0" w:color="000000"/>
              <w:left w:val="single" w:sz="4" w:space="0" w:color="000000"/>
              <w:right w:val="single" w:sz="4" w:space="0" w:color="000000"/>
            </w:tcBorders>
          </w:tcPr>
          <w:p>
            <w:pPr/>
          </w:p>
        </w:tc>
        <w:tc>
          <w:tcPr>
            <w:tcW w:w="687"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5"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77" w:type="dxa"/>
            <w:vMerge w:val="restart"/>
            <w:tcBorders>
              <w:top w:val="single" w:sz="4" w:space="0" w:color="000000"/>
              <w:left w:val="single" w:sz="4" w:space="0" w:color="000000"/>
              <w:right w:val="single" w:sz="4" w:space="0" w:color="000000"/>
            </w:tcBorders>
          </w:tcPr>
          <w:p>
            <w:pPr/>
          </w:p>
        </w:tc>
      </w:tr>
      <w:tr>
        <w:trPr>
          <w:trHeight w:val="312" w:hRule="exact"/>
        </w:trPr>
        <w:tc>
          <w:tcPr>
            <w:tcW w:w="682"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价款的</w:t>
            </w:r>
          </w:p>
        </w:tc>
        <w:tc>
          <w:tcPr>
            <w:tcW w:w="682" w:type="dxa"/>
            <w:vMerge/>
            <w:tcBorders>
              <w:left w:val="single" w:sz="4" w:space="0" w:color="000000"/>
              <w:right w:val="single" w:sz="4" w:space="0" w:color="000000"/>
            </w:tcBorders>
          </w:tcPr>
          <w:p>
            <w:pPr/>
          </w:p>
        </w:tc>
        <w:tc>
          <w:tcPr>
            <w:tcW w:w="687"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77" w:type="dxa"/>
            <w:vMerge/>
            <w:tcBorders>
              <w:left w:val="single" w:sz="4" w:space="0" w:color="000000"/>
              <w:right w:val="single" w:sz="4" w:space="0" w:color="000000"/>
            </w:tcBorders>
          </w:tcPr>
          <w:p>
            <w:pPr/>
          </w:p>
        </w:tc>
      </w:tr>
      <w:tr>
        <w:trPr>
          <w:trHeight w:val="312" w:hRule="exact"/>
        </w:trPr>
        <w:tc>
          <w:tcPr>
            <w:tcW w:w="682"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能力，</w:t>
            </w:r>
          </w:p>
        </w:tc>
        <w:tc>
          <w:tcPr>
            <w:tcW w:w="682" w:type="dxa"/>
            <w:vMerge/>
            <w:tcBorders>
              <w:left w:val="single" w:sz="4" w:space="0" w:color="000000"/>
              <w:right w:val="single" w:sz="4" w:space="0" w:color="000000"/>
            </w:tcBorders>
          </w:tcPr>
          <w:p>
            <w:pPr/>
          </w:p>
        </w:tc>
        <w:tc>
          <w:tcPr>
            <w:tcW w:w="687"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77" w:type="dxa"/>
            <w:vMerge/>
            <w:tcBorders>
              <w:left w:val="single" w:sz="4" w:space="0" w:color="000000"/>
              <w:right w:val="single" w:sz="4" w:space="0" w:color="000000"/>
            </w:tcBorders>
          </w:tcPr>
          <w:p>
            <w:pPr/>
          </w:p>
        </w:tc>
      </w:tr>
      <w:tr>
        <w:trPr>
          <w:trHeight w:val="312" w:hRule="exact"/>
        </w:trPr>
        <w:tc>
          <w:tcPr>
            <w:tcW w:w="682"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本次交</w:t>
            </w:r>
          </w:p>
        </w:tc>
        <w:tc>
          <w:tcPr>
            <w:tcW w:w="682" w:type="dxa"/>
            <w:vMerge/>
            <w:tcBorders>
              <w:left w:val="single" w:sz="4" w:space="0" w:color="000000"/>
              <w:right w:val="single" w:sz="4" w:space="0" w:color="000000"/>
            </w:tcBorders>
          </w:tcPr>
          <w:p>
            <w:pPr/>
          </w:p>
        </w:tc>
        <w:tc>
          <w:tcPr>
            <w:tcW w:w="687"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77" w:type="dxa"/>
            <w:vMerge/>
            <w:tcBorders>
              <w:left w:val="single" w:sz="4" w:space="0" w:color="000000"/>
              <w:right w:val="single" w:sz="4" w:space="0" w:color="000000"/>
            </w:tcBorders>
          </w:tcPr>
          <w:p>
            <w:pPr/>
          </w:p>
        </w:tc>
      </w:tr>
      <w:tr>
        <w:trPr>
          <w:trHeight w:val="312" w:hRule="exact"/>
        </w:trPr>
        <w:tc>
          <w:tcPr>
            <w:tcW w:w="682"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易金额</w:t>
            </w:r>
          </w:p>
        </w:tc>
        <w:tc>
          <w:tcPr>
            <w:tcW w:w="682" w:type="dxa"/>
            <w:vMerge/>
            <w:tcBorders>
              <w:left w:val="single" w:sz="4" w:space="0" w:color="000000"/>
              <w:right w:val="single" w:sz="4" w:space="0" w:color="000000"/>
            </w:tcBorders>
          </w:tcPr>
          <w:p>
            <w:pPr/>
          </w:p>
        </w:tc>
        <w:tc>
          <w:tcPr>
            <w:tcW w:w="687"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77" w:type="dxa"/>
            <w:vMerge/>
            <w:tcBorders>
              <w:left w:val="single" w:sz="4" w:space="0" w:color="000000"/>
              <w:right w:val="single" w:sz="4" w:space="0" w:color="000000"/>
            </w:tcBorders>
          </w:tcPr>
          <w:p>
            <w:pPr/>
          </w:p>
        </w:tc>
      </w:tr>
      <w:tr>
        <w:trPr>
          <w:trHeight w:val="312" w:hRule="exact"/>
        </w:trPr>
        <w:tc>
          <w:tcPr>
            <w:tcW w:w="682"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大于合</w:t>
            </w:r>
          </w:p>
        </w:tc>
        <w:tc>
          <w:tcPr>
            <w:tcW w:w="682" w:type="dxa"/>
            <w:vMerge/>
            <w:tcBorders>
              <w:left w:val="single" w:sz="4" w:space="0" w:color="000000"/>
              <w:right w:val="single" w:sz="4" w:space="0" w:color="000000"/>
            </w:tcBorders>
          </w:tcPr>
          <w:p>
            <w:pPr/>
          </w:p>
        </w:tc>
        <w:tc>
          <w:tcPr>
            <w:tcW w:w="687"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77" w:type="dxa"/>
            <w:vMerge/>
            <w:tcBorders>
              <w:left w:val="single" w:sz="4" w:space="0" w:color="000000"/>
              <w:right w:val="single" w:sz="4" w:space="0" w:color="000000"/>
            </w:tcBorders>
          </w:tcPr>
          <w:p>
            <w:pPr/>
          </w:p>
        </w:tc>
      </w:tr>
      <w:tr>
        <w:trPr>
          <w:trHeight w:val="312" w:hRule="exact"/>
        </w:trPr>
        <w:tc>
          <w:tcPr>
            <w:tcW w:w="682"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并成本</w:t>
            </w:r>
          </w:p>
        </w:tc>
        <w:tc>
          <w:tcPr>
            <w:tcW w:w="682" w:type="dxa"/>
            <w:vMerge/>
            <w:tcBorders>
              <w:left w:val="single" w:sz="4" w:space="0" w:color="000000"/>
              <w:right w:val="single" w:sz="4" w:space="0" w:color="000000"/>
            </w:tcBorders>
          </w:tcPr>
          <w:p>
            <w:pPr/>
          </w:p>
        </w:tc>
        <w:tc>
          <w:tcPr>
            <w:tcW w:w="687"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77" w:type="dxa"/>
            <w:vMerge/>
            <w:tcBorders>
              <w:left w:val="single" w:sz="4" w:space="0" w:color="000000"/>
              <w:right w:val="single" w:sz="4" w:space="0" w:color="000000"/>
            </w:tcBorders>
          </w:tcPr>
          <w:p>
            <w:pPr/>
          </w:p>
        </w:tc>
      </w:tr>
      <w:tr>
        <w:trPr>
          <w:trHeight w:val="312" w:hRule="exact"/>
        </w:trPr>
        <w:tc>
          <w:tcPr>
            <w:tcW w:w="682"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部分计</w:t>
            </w:r>
          </w:p>
        </w:tc>
        <w:tc>
          <w:tcPr>
            <w:tcW w:w="682" w:type="dxa"/>
            <w:vMerge/>
            <w:tcBorders>
              <w:left w:val="single" w:sz="4" w:space="0" w:color="000000"/>
              <w:right w:val="single" w:sz="4" w:space="0" w:color="000000"/>
            </w:tcBorders>
          </w:tcPr>
          <w:p>
            <w:pPr/>
          </w:p>
        </w:tc>
        <w:tc>
          <w:tcPr>
            <w:tcW w:w="687"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77" w:type="dxa"/>
            <w:vMerge/>
            <w:tcBorders>
              <w:left w:val="single" w:sz="4" w:space="0" w:color="000000"/>
              <w:right w:val="single" w:sz="4" w:space="0" w:color="000000"/>
            </w:tcBorders>
          </w:tcPr>
          <w:p>
            <w:pPr/>
          </w:p>
        </w:tc>
      </w:tr>
      <w:tr>
        <w:trPr>
          <w:trHeight w:val="312" w:hRule="exact"/>
        </w:trPr>
        <w:tc>
          <w:tcPr>
            <w:tcW w:w="682"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入公司</w:t>
            </w:r>
          </w:p>
        </w:tc>
        <w:tc>
          <w:tcPr>
            <w:tcW w:w="682" w:type="dxa"/>
            <w:vMerge/>
            <w:tcBorders>
              <w:left w:val="single" w:sz="4" w:space="0" w:color="000000"/>
              <w:right w:val="single" w:sz="4" w:space="0" w:color="000000"/>
            </w:tcBorders>
          </w:tcPr>
          <w:p>
            <w:pPr/>
          </w:p>
        </w:tc>
        <w:tc>
          <w:tcPr>
            <w:tcW w:w="687"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77" w:type="dxa"/>
            <w:vMerge/>
            <w:tcBorders>
              <w:left w:val="single" w:sz="4" w:space="0" w:color="000000"/>
              <w:right w:val="single" w:sz="4" w:space="0" w:color="000000"/>
            </w:tcBorders>
          </w:tcPr>
          <w:p>
            <w:pPr/>
          </w:p>
        </w:tc>
      </w:tr>
      <w:tr>
        <w:trPr>
          <w:trHeight w:val="312" w:hRule="exact"/>
        </w:trPr>
        <w:tc>
          <w:tcPr>
            <w:tcW w:w="682"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资本公</w:t>
            </w:r>
          </w:p>
        </w:tc>
        <w:tc>
          <w:tcPr>
            <w:tcW w:w="682" w:type="dxa"/>
            <w:vMerge/>
            <w:tcBorders>
              <w:left w:val="single" w:sz="4" w:space="0" w:color="000000"/>
              <w:right w:val="single" w:sz="4" w:space="0" w:color="000000"/>
            </w:tcBorders>
          </w:tcPr>
          <w:p>
            <w:pPr/>
          </w:p>
        </w:tc>
        <w:tc>
          <w:tcPr>
            <w:tcW w:w="687"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77" w:type="dxa"/>
            <w:vMerge/>
            <w:tcBorders>
              <w:left w:val="single" w:sz="4" w:space="0" w:color="000000"/>
              <w:right w:val="single" w:sz="4" w:space="0" w:color="000000"/>
            </w:tcBorders>
          </w:tcPr>
          <w:p>
            <w:pPr/>
          </w:p>
        </w:tc>
      </w:tr>
      <w:tr>
        <w:trPr>
          <w:trHeight w:val="312" w:hRule="exact"/>
        </w:trPr>
        <w:tc>
          <w:tcPr>
            <w:tcW w:w="682"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积，不</w:t>
            </w:r>
          </w:p>
        </w:tc>
        <w:tc>
          <w:tcPr>
            <w:tcW w:w="682" w:type="dxa"/>
            <w:vMerge/>
            <w:tcBorders>
              <w:left w:val="single" w:sz="4" w:space="0" w:color="000000"/>
              <w:right w:val="single" w:sz="4" w:space="0" w:color="000000"/>
            </w:tcBorders>
          </w:tcPr>
          <w:p>
            <w:pPr/>
          </w:p>
        </w:tc>
        <w:tc>
          <w:tcPr>
            <w:tcW w:w="687"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77" w:type="dxa"/>
            <w:vMerge/>
            <w:tcBorders>
              <w:left w:val="single" w:sz="4" w:space="0" w:color="000000"/>
              <w:right w:val="single" w:sz="4" w:space="0" w:color="000000"/>
            </w:tcBorders>
          </w:tcPr>
          <w:p>
            <w:pPr/>
          </w:p>
        </w:tc>
      </w:tr>
      <w:tr>
        <w:trPr>
          <w:trHeight w:val="312" w:hRule="exact"/>
        </w:trPr>
        <w:tc>
          <w:tcPr>
            <w:tcW w:w="682"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影响公</w:t>
            </w:r>
          </w:p>
        </w:tc>
        <w:tc>
          <w:tcPr>
            <w:tcW w:w="682" w:type="dxa"/>
            <w:vMerge/>
            <w:tcBorders>
              <w:left w:val="single" w:sz="4" w:space="0" w:color="000000"/>
              <w:right w:val="single" w:sz="4" w:space="0" w:color="000000"/>
            </w:tcBorders>
          </w:tcPr>
          <w:p>
            <w:pPr/>
          </w:p>
        </w:tc>
        <w:tc>
          <w:tcPr>
            <w:tcW w:w="687"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77" w:type="dxa"/>
            <w:vMerge/>
            <w:tcBorders>
              <w:left w:val="single" w:sz="4" w:space="0" w:color="000000"/>
              <w:right w:val="single" w:sz="4" w:space="0" w:color="000000"/>
            </w:tcBorders>
          </w:tcPr>
          <w:p>
            <w:pPr/>
          </w:p>
        </w:tc>
      </w:tr>
      <w:tr>
        <w:trPr>
          <w:trHeight w:val="312" w:hRule="exact"/>
        </w:trPr>
        <w:tc>
          <w:tcPr>
            <w:tcW w:w="682"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司损</w:t>
            </w:r>
          </w:p>
        </w:tc>
        <w:tc>
          <w:tcPr>
            <w:tcW w:w="682" w:type="dxa"/>
            <w:vMerge/>
            <w:tcBorders>
              <w:left w:val="single" w:sz="4" w:space="0" w:color="000000"/>
              <w:right w:val="single" w:sz="4" w:space="0" w:color="000000"/>
            </w:tcBorders>
          </w:tcPr>
          <w:p>
            <w:pPr/>
          </w:p>
        </w:tc>
        <w:tc>
          <w:tcPr>
            <w:tcW w:w="687"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77" w:type="dxa"/>
            <w:vMerge/>
            <w:tcBorders>
              <w:left w:val="single" w:sz="4" w:space="0" w:color="000000"/>
              <w:right w:val="single" w:sz="4" w:space="0" w:color="000000"/>
            </w:tcBorders>
          </w:tcPr>
          <w:p>
            <w:pPr/>
          </w:p>
        </w:tc>
      </w:tr>
      <w:tr>
        <w:trPr>
          <w:trHeight w:val="319" w:hRule="exact"/>
        </w:trPr>
        <w:tc>
          <w:tcPr>
            <w:tcW w:w="682" w:type="dxa"/>
            <w:vMerge/>
            <w:tcBorders>
              <w:left w:val="single" w:sz="4" w:space="0" w:color="000000"/>
              <w:bottom w:val="single" w:sz="4" w:space="0" w:color="000000"/>
              <w:right w:val="single" w:sz="4" w:space="0" w:color="000000"/>
            </w:tcBorders>
          </w:tcPr>
          <w:p>
            <w:pPr/>
          </w:p>
        </w:tc>
        <w:tc>
          <w:tcPr>
            <w:tcW w:w="682"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5"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益。</w:t>
            </w:r>
          </w:p>
        </w:tc>
        <w:tc>
          <w:tcPr>
            <w:tcW w:w="682" w:type="dxa"/>
            <w:vMerge/>
            <w:tcBorders>
              <w:left w:val="single" w:sz="4" w:space="0" w:color="000000"/>
              <w:bottom w:val="single" w:sz="4" w:space="0" w:color="000000"/>
              <w:right w:val="single" w:sz="4" w:space="0" w:color="000000"/>
            </w:tcBorders>
          </w:tcPr>
          <w:p>
            <w:pPr/>
          </w:p>
        </w:tc>
        <w:tc>
          <w:tcPr>
            <w:tcW w:w="687"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5"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77"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760"/>
        </w:sectPr>
      </w:pPr>
    </w:p>
    <w:p>
      <w:pPr>
        <w:pStyle w:val="Heading3"/>
        <w:spacing w:line="276" w:lineRule="exact"/>
        <w:ind w:right="-18"/>
        <w:jc w:val="left"/>
        <w:rPr>
          <w:b w:val="0"/>
          <w:bCs w:val="0"/>
        </w:rPr>
      </w:pPr>
      <w:r>
        <w:rPr/>
        <w:t>七、主要控股参股公司分析</w:t>
      </w:r>
      <w:r>
        <w:rPr>
          <w:b w:val="0"/>
          <w:bCs w:val="0"/>
        </w:rPr>
      </w:r>
    </w:p>
    <w:p>
      <w:pPr>
        <w:spacing w:before="46"/>
        <w:ind w:left="152" w:right="-18"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before="63"/>
        <w:ind w:left="152" w:right="-18" w:firstLine="0"/>
        <w:jc w:val="left"/>
        <w:rPr>
          <w:rFonts w:ascii="宋体" w:hAnsi="宋体" w:cs="宋体" w:eastAsia="宋体" w:hint="default"/>
          <w:sz w:val="18"/>
          <w:szCs w:val="18"/>
        </w:rPr>
      </w:pPr>
      <w:r>
        <w:rPr>
          <w:rFonts w:ascii="宋体" w:hAnsi="宋体" w:cs="宋体" w:eastAsia="宋体" w:hint="default"/>
          <w:sz w:val="18"/>
          <w:szCs w:val="18"/>
        </w:rPr>
        <w:t>主要子公司及对公司净利润影响达</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以上的参股公司情况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18"/>
          <w:szCs w:val="18"/>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60" w:left="980" w:right="760"/>
          <w:cols w:num="2" w:equalWidth="0">
            <w:col w:w="4851" w:space="4069"/>
            <w:col w:w="1250"/>
          </w:cols>
        </w:sectPr>
      </w:pPr>
    </w:p>
    <w:p>
      <w:pPr>
        <w:spacing w:line="240" w:lineRule="auto" w:before="3"/>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1054"/>
        <w:gridCol w:w="1198"/>
        <w:gridCol w:w="1045"/>
        <w:gridCol w:w="1133"/>
        <w:gridCol w:w="1109"/>
        <w:gridCol w:w="1150"/>
        <w:gridCol w:w="1112"/>
        <w:gridCol w:w="1030"/>
        <w:gridCol w:w="1061"/>
      </w:tblGrid>
      <w:tr>
        <w:trPr>
          <w:trHeight w:val="322" w:hRule="exact"/>
        </w:trPr>
        <w:tc>
          <w:tcPr>
            <w:tcW w:w="1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63"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32" w:right="0"/>
              <w:jc w:val="left"/>
              <w:rPr>
                <w:rFonts w:ascii="宋体" w:hAnsi="宋体" w:cs="宋体" w:eastAsia="宋体" w:hint="default"/>
                <w:sz w:val="18"/>
                <w:szCs w:val="18"/>
              </w:rPr>
            </w:pPr>
            <w:r>
              <w:rPr>
                <w:rFonts w:ascii="宋体" w:hAnsi="宋体" w:cs="宋体" w:eastAsia="宋体" w:hint="default"/>
                <w:sz w:val="18"/>
                <w:szCs w:val="18"/>
              </w:rPr>
              <w:t>公司类型</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58" w:right="0"/>
              <w:jc w:val="left"/>
              <w:rPr>
                <w:rFonts w:ascii="宋体" w:hAnsi="宋体" w:cs="宋体" w:eastAsia="宋体" w:hint="default"/>
                <w:sz w:val="18"/>
                <w:szCs w:val="18"/>
              </w:rPr>
            </w:pPr>
            <w:r>
              <w:rPr>
                <w:rFonts w:ascii="宋体" w:hAnsi="宋体" w:cs="宋体" w:eastAsia="宋体" w:hint="default"/>
                <w:sz w:val="18"/>
                <w:szCs w:val="18"/>
              </w:rPr>
              <w:t>主要业务</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注册资本</w:t>
            </w:r>
          </w:p>
        </w:tc>
        <w:tc>
          <w:tcPr>
            <w:tcW w:w="1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 w:right="0"/>
              <w:jc w:val="center"/>
              <w:rPr>
                <w:rFonts w:ascii="宋体" w:hAnsi="宋体" w:cs="宋体" w:eastAsia="宋体" w:hint="default"/>
                <w:sz w:val="18"/>
                <w:szCs w:val="18"/>
              </w:rPr>
            </w:pPr>
            <w:r>
              <w:rPr>
                <w:rFonts w:ascii="宋体" w:hAnsi="宋体" w:cs="宋体" w:eastAsia="宋体" w:hint="default"/>
                <w:sz w:val="18"/>
                <w:szCs w:val="18"/>
              </w:rPr>
              <w:t>总资产</w:t>
            </w:r>
          </w:p>
        </w:tc>
        <w:tc>
          <w:tcPr>
            <w:tcW w:w="11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净资产</w:t>
            </w:r>
          </w:p>
        </w:tc>
        <w:tc>
          <w:tcPr>
            <w:tcW w:w="11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10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营业利润</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净利润</w:t>
            </w:r>
          </w:p>
        </w:tc>
      </w:tr>
      <w:tr>
        <w:trPr>
          <w:trHeight w:val="322"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深圳苏摩</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网络游戏</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38"/>
              <w:jc w:val="center"/>
              <w:rPr>
                <w:rFonts w:ascii="Times New Roman" w:hAnsi="Times New Roman" w:cs="Times New Roman" w:eastAsia="Times New Roman" w:hint="default"/>
                <w:sz w:val="18"/>
                <w:szCs w:val="18"/>
              </w:rPr>
            </w:pPr>
            <w:r>
              <w:rPr>
                <w:rFonts w:ascii="Times New Roman"/>
                <w:sz w:val="18"/>
              </w:rPr>
              <w:t>10,000,000.00</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1" w:right="0"/>
              <w:jc w:val="center"/>
              <w:rPr>
                <w:rFonts w:ascii="Times New Roman" w:hAnsi="Times New Roman" w:cs="Times New Roman" w:eastAsia="Times New Roman" w:hint="default"/>
                <w:sz w:val="18"/>
                <w:szCs w:val="18"/>
              </w:rPr>
            </w:pPr>
            <w:r>
              <w:rPr>
                <w:rFonts w:ascii="Times New Roman"/>
                <w:sz w:val="18"/>
              </w:rPr>
              <w:t>34,293,572.44</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62" w:right="0"/>
              <w:jc w:val="center"/>
              <w:rPr>
                <w:rFonts w:ascii="Times New Roman" w:hAnsi="Times New Roman" w:cs="Times New Roman" w:eastAsia="Times New Roman" w:hint="default"/>
                <w:sz w:val="18"/>
                <w:szCs w:val="18"/>
              </w:rPr>
            </w:pPr>
            <w:r>
              <w:rPr>
                <w:rFonts w:ascii="Times New Roman"/>
                <w:sz w:val="18"/>
              </w:rPr>
              <w:t>32,751,649.36</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8" w:right="0"/>
              <w:jc w:val="center"/>
              <w:rPr>
                <w:rFonts w:ascii="Times New Roman" w:hAnsi="Times New Roman" w:cs="Times New Roman" w:eastAsia="Times New Roman" w:hint="default"/>
                <w:sz w:val="18"/>
                <w:szCs w:val="18"/>
              </w:rPr>
            </w:pPr>
            <w:r>
              <w:rPr>
                <w:rFonts w:ascii="Times New Roman"/>
                <w:sz w:val="18"/>
              </w:rPr>
              <w:t>16,548,253.40</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1" w:right="0"/>
              <w:jc w:val="center"/>
              <w:rPr>
                <w:rFonts w:ascii="Times New Roman" w:hAnsi="Times New Roman" w:cs="Times New Roman" w:eastAsia="Times New Roman" w:hint="default"/>
                <w:sz w:val="18"/>
                <w:szCs w:val="18"/>
              </w:rPr>
            </w:pPr>
            <w:r>
              <w:rPr>
                <w:rFonts w:ascii="Times New Roman"/>
                <w:sz w:val="18"/>
              </w:rPr>
              <w:t>5,680,569.47</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57" w:right="0"/>
              <w:jc w:val="center"/>
              <w:rPr>
                <w:rFonts w:ascii="Times New Roman" w:hAnsi="Times New Roman" w:cs="Times New Roman" w:eastAsia="Times New Roman" w:hint="default"/>
                <w:sz w:val="18"/>
                <w:szCs w:val="18"/>
              </w:rPr>
            </w:pPr>
            <w:r>
              <w:rPr>
                <w:rFonts w:ascii="Times New Roman"/>
                <w:sz w:val="18"/>
              </w:rPr>
              <w:t>4,966,163.93</w:t>
            </w:r>
          </w:p>
        </w:tc>
      </w:tr>
    </w:tbl>
    <w:p>
      <w:pPr>
        <w:spacing w:before="8"/>
        <w:ind w:left="152" w:right="0" w:firstLine="0"/>
        <w:jc w:val="left"/>
        <w:rPr>
          <w:rFonts w:ascii="宋体" w:hAnsi="宋体" w:cs="宋体" w:eastAsia="宋体" w:hint="default"/>
          <w:sz w:val="18"/>
          <w:szCs w:val="18"/>
        </w:rPr>
      </w:pPr>
      <w:r>
        <w:rPr>
          <w:rFonts w:ascii="宋体" w:hAnsi="宋体" w:cs="宋体" w:eastAsia="宋体" w:hint="default"/>
          <w:sz w:val="18"/>
          <w:szCs w:val="18"/>
        </w:rPr>
        <w:t>报告期内取得和处置子公司的情况</w:t>
      </w:r>
    </w:p>
    <w:p>
      <w:pPr>
        <w:spacing w:before="76"/>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4"/>
          <w:szCs w:val="4"/>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32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331" w:right="0"/>
              <w:jc w:val="left"/>
              <w:rPr>
                <w:rFonts w:ascii="宋体" w:hAnsi="宋体" w:cs="宋体" w:eastAsia="宋体" w:hint="default"/>
                <w:sz w:val="18"/>
                <w:szCs w:val="18"/>
              </w:rPr>
            </w:pPr>
            <w:r>
              <w:rPr>
                <w:rFonts w:ascii="宋体" w:hAnsi="宋体" w:cs="宋体" w:eastAsia="宋体" w:hint="default"/>
                <w:sz w:val="18"/>
                <w:szCs w:val="18"/>
              </w:rPr>
              <w:t>报告期内取得和处置子公司方式</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419" w:right="0"/>
              <w:jc w:val="left"/>
              <w:rPr>
                <w:rFonts w:ascii="宋体" w:hAnsi="宋体" w:cs="宋体" w:eastAsia="宋体" w:hint="default"/>
                <w:sz w:val="18"/>
                <w:szCs w:val="18"/>
              </w:rPr>
            </w:pPr>
            <w:r>
              <w:rPr>
                <w:rFonts w:ascii="宋体" w:hAnsi="宋体" w:cs="宋体" w:eastAsia="宋体" w:hint="default"/>
                <w:sz w:val="18"/>
                <w:szCs w:val="18"/>
              </w:rPr>
              <w:t>对整体生产经营和业绩的影响</w:t>
            </w:r>
          </w:p>
        </w:tc>
      </w:tr>
      <w:tr>
        <w:trPr>
          <w:trHeight w:val="32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深圳宝腾互联</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报告期同一控制下企业合并</w:t>
            </w:r>
          </w:p>
        </w:tc>
        <w:tc>
          <w:tcPr>
            <w:tcW w:w="319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6"/>
              <w:ind w:left="23" w:right="0"/>
              <w:jc w:val="left"/>
              <w:rPr>
                <w:rFonts w:ascii="Times New Roman" w:hAnsi="Times New Roman" w:cs="Times New Roman" w:eastAsia="Times New Roman" w:hint="default"/>
                <w:sz w:val="18"/>
                <w:szCs w:val="18"/>
              </w:rPr>
            </w:pPr>
            <w:r>
              <w:rPr>
                <w:rFonts w:ascii="Times New Roman"/>
                <w:sz w:val="18"/>
              </w:rPr>
              <w:t>20,970,087.37</w:t>
            </w:r>
          </w:p>
        </w:tc>
      </w:tr>
      <w:tr>
        <w:trPr>
          <w:trHeight w:val="32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克拉玛依宝德大数据</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报告期同一控制下企业合并</w:t>
            </w:r>
          </w:p>
        </w:tc>
        <w:tc>
          <w:tcPr>
            <w:tcW w:w="3190" w:type="dxa"/>
            <w:vMerge/>
            <w:tcBorders>
              <w:left w:val="single" w:sz="4" w:space="0" w:color="000000"/>
              <w:right w:val="single" w:sz="4" w:space="0" w:color="000000"/>
            </w:tcBorders>
          </w:tcPr>
          <w:p>
            <w:pPr/>
          </w:p>
        </w:tc>
      </w:tr>
      <w:tr>
        <w:trPr>
          <w:trHeight w:val="32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深圳宝腾大数据</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报告期同一控制下企业合并</w:t>
            </w:r>
          </w:p>
        </w:tc>
        <w:tc>
          <w:tcPr>
            <w:tcW w:w="3190" w:type="dxa"/>
            <w:vMerge/>
            <w:tcBorders>
              <w:left w:val="single" w:sz="4" w:space="0" w:color="000000"/>
              <w:bottom w:val="single" w:sz="4" w:space="0" w:color="000000"/>
              <w:right w:val="single" w:sz="4" w:space="0" w:color="000000"/>
            </w:tcBorders>
          </w:tcPr>
          <w:p>
            <w:pPr/>
          </w:p>
        </w:tc>
      </w:tr>
      <w:tr>
        <w:trPr>
          <w:trHeight w:val="32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上海美峰</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报告期转让股权</w:t>
            </w:r>
          </w:p>
        </w:tc>
        <w:tc>
          <w:tcPr>
            <w:tcW w:w="3190"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-10,622,626.17</w:t>
            </w:r>
          </w:p>
        </w:tc>
      </w:tr>
      <w:tr>
        <w:trPr>
          <w:trHeight w:val="32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上海集美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报告期转让股权</w:t>
            </w:r>
          </w:p>
        </w:tc>
        <w:tc>
          <w:tcPr>
            <w:tcW w:w="3190" w:type="dxa"/>
            <w:vMerge/>
            <w:tcBorders>
              <w:left w:val="single" w:sz="4" w:space="0" w:color="000000"/>
              <w:bottom w:val="single" w:sz="4" w:space="0" w:color="000000"/>
              <w:right w:val="single" w:sz="4" w:space="0" w:color="000000"/>
            </w:tcBorders>
          </w:tcPr>
          <w:p>
            <w:pPr/>
          </w:p>
        </w:tc>
      </w:tr>
      <w:tr>
        <w:trPr>
          <w:trHeight w:val="32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深圳力透</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报告期新设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Times New Roman"/>
                <w:sz w:val="18"/>
              </w:rPr>
              <w:t>481,019.14</w:t>
            </w:r>
          </w:p>
        </w:tc>
      </w:tr>
      <w:tr>
        <w:trPr>
          <w:trHeight w:val="32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湖南湘西中青宝</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报告期新设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Times New Roman" w:hAnsi="Times New Roman" w:cs="Times New Roman" w:eastAsia="Times New Roman" w:hint="default"/>
                <w:sz w:val="18"/>
                <w:szCs w:val="18"/>
              </w:rPr>
            </w:pPr>
            <w:r>
              <w:rPr>
                <w:rFonts w:ascii="Times New Roman"/>
                <w:sz w:val="18"/>
              </w:rPr>
              <w:t>-880,262.61</w:t>
            </w:r>
          </w:p>
        </w:tc>
      </w:tr>
      <w:tr>
        <w:trPr>
          <w:trHeight w:val="32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霍尔果斯中青聚宝</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报告期新设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Times New Roman" w:hAnsi="Times New Roman" w:cs="Times New Roman" w:eastAsia="Times New Roman" w:hint="default"/>
                <w:sz w:val="18"/>
                <w:szCs w:val="18"/>
              </w:rPr>
            </w:pPr>
            <w:r>
              <w:rPr>
                <w:rFonts w:ascii="Times New Roman"/>
                <w:sz w:val="18"/>
              </w:rPr>
              <w:t>-2,084.96</w:t>
            </w:r>
          </w:p>
        </w:tc>
      </w:tr>
      <w:tr>
        <w:trPr>
          <w:trHeight w:val="32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凤凰大峡谷</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报告期新设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Times New Roman" w:hAnsi="Times New Roman" w:cs="Times New Roman" w:eastAsia="Times New Roman" w:hint="default"/>
                <w:sz w:val="18"/>
                <w:szCs w:val="18"/>
              </w:rPr>
            </w:pPr>
            <w:r>
              <w:rPr>
                <w:rFonts w:ascii="Times New Roman"/>
                <w:sz w:val="18"/>
              </w:rPr>
              <w:t>0</w:t>
            </w:r>
          </w:p>
        </w:tc>
      </w:tr>
      <w:tr>
        <w:trPr>
          <w:trHeight w:val="39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成都市卓页网络科技有限公司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23" w:right="0"/>
              <w:jc w:val="left"/>
              <w:rPr>
                <w:rFonts w:ascii="宋体" w:hAnsi="宋体" w:cs="宋体" w:eastAsia="宋体" w:hint="default"/>
                <w:sz w:val="18"/>
                <w:szCs w:val="18"/>
              </w:rPr>
            </w:pPr>
            <w:r>
              <w:rPr>
                <w:rFonts w:ascii="宋体" w:hAnsi="宋体" w:cs="宋体" w:eastAsia="宋体" w:hint="default"/>
                <w:sz w:val="18"/>
                <w:szCs w:val="18"/>
              </w:rPr>
              <w:t>报告期注销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pStyle w:val="Heading3"/>
        <w:spacing w:line="276" w:lineRule="exact"/>
        <w:ind w:right="0"/>
        <w:jc w:val="both"/>
        <w:rPr>
          <w:b w:val="0"/>
          <w:bCs w:val="0"/>
        </w:rPr>
      </w:pPr>
      <w:r>
        <w:rPr/>
        <w:t>八、公司控制的结构化主体情况</w:t>
      </w:r>
      <w:r>
        <w:rPr>
          <w:b w:val="0"/>
          <w:bCs w:val="0"/>
        </w:rPr>
      </w:r>
    </w:p>
    <w:p>
      <w:pPr>
        <w:spacing w:before="44"/>
        <w:ind w:left="152"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pStyle w:val="Heading3"/>
        <w:spacing w:line="240" w:lineRule="auto" w:before="16"/>
        <w:ind w:right="0"/>
        <w:jc w:val="both"/>
        <w:rPr>
          <w:b w:val="0"/>
          <w:bCs w:val="0"/>
        </w:rPr>
      </w:pPr>
      <w:r>
        <w:rPr/>
        <w:t>九、公司未来发展的展望</w:t>
      </w:r>
      <w:r>
        <w:rPr>
          <w:b w:val="0"/>
          <w:bCs w:val="0"/>
        </w:rPr>
      </w:r>
    </w:p>
    <w:p>
      <w:pPr>
        <w:spacing w:before="47"/>
        <w:ind w:left="57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一</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6"/>
          <w:sz w:val="18"/>
          <w:szCs w:val="18"/>
        </w:rPr>
        <w:t> </w:t>
      </w:r>
      <w:r>
        <w:rPr>
          <w:rFonts w:ascii="宋体" w:hAnsi="宋体" w:cs="宋体" w:eastAsia="宋体" w:hint="default"/>
          <w:sz w:val="18"/>
          <w:szCs w:val="18"/>
        </w:rPr>
        <w:t>行业趋势</w:t>
      </w:r>
    </w:p>
    <w:p>
      <w:pPr>
        <w:spacing w:line="307" w:lineRule="auto" w:before="63"/>
        <w:ind w:left="152" w:right="368" w:firstLine="360"/>
        <w:jc w:val="both"/>
        <w:rPr>
          <w:rFonts w:ascii="宋体" w:hAnsi="宋体" w:cs="宋体" w:eastAsia="宋体" w:hint="default"/>
          <w:sz w:val="18"/>
          <w:szCs w:val="18"/>
        </w:rPr>
      </w:pPr>
      <w:r>
        <w:rPr>
          <w:rFonts w:ascii="宋体" w:hAnsi="宋体" w:cs="宋体" w:eastAsia="宋体" w:hint="default"/>
          <w:sz w:val="18"/>
          <w:szCs w:val="18"/>
        </w:rPr>
        <w:t>根据中国信息通信研究院</w:t>
      </w: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月发布的《互联网发展趋势报告</w:t>
      </w: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-2018</w:t>
      </w:r>
      <w:r>
        <w:rPr>
          <w:rFonts w:ascii="宋体" w:hAnsi="宋体" w:cs="宋体" w:eastAsia="宋体" w:hint="default"/>
          <w:sz w:val="18"/>
          <w:szCs w:val="18"/>
        </w:rPr>
        <w:t>年》中阐述：</w:t>
      </w:r>
      <w:r>
        <w:rPr>
          <w:rFonts w:ascii="宋体" w:hAnsi="宋体" w:cs="宋体" w:eastAsia="宋体" w:hint="default"/>
          <w:color w:val="181818"/>
          <w:sz w:val="18"/>
          <w:szCs w:val="18"/>
        </w:rPr>
        <w:t>从互联网发展周期看，移</w:t>
      </w:r>
      <w:r>
        <w:rPr>
          <w:rFonts w:ascii="宋体" w:hAnsi="宋体" w:cs="宋体" w:eastAsia="宋体" w:hint="default"/>
          <w:color w:val="181818"/>
          <w:sz w:val="18"/>
          <w:szCs w:val="18"/>
        </w:rPr>
        <w:t> </w:t>
      </w:r>
      <w:r>
        <w:rPr>
          <w:rFonts w:ascii="宋体" w:hAnsi="宋体" w:cs="宋体" w:eastAsia="宋体" w:hint="default"/>
          <w:color w:val="181818"/>
          <w:spacing w:val="-1"/>
          <w:sz w:val="18"/>
          <w:szCs w:val="18"/>
        </w:rPr>
        <w:t>动互联网浪潮已消退，全面进入稳定增长阶段，而在资本力量催化下，业务生态持续创新拓展，</w:t>
      </w:r>
      <w:r>
        <w:rPr>
          <w:rFonts w:ascii="Times New Roman" w:hAnsi="Times New Roman" w:cs="Times New Roman" w:eastAsia="Times New Roman" w:hint="default"/>
          <w:color w:val="181818"/>
          <w:spacing w:val="-1"/>
          <w:sz w:val="18"/>
          <w:szCs w:val="18"/>
        </w:rPr>
        <w:t>“</w:t>
      </w:r>
      <w:r>
        <w:rPr>
          <w:rFonts w:ascii="宋体" w:hAnsi="宋体" w:cs="宋体" w:eastAsia="宋体" w:hint="default"/>
          <w:color w:val="181818"/>
          <w:spacing w:val="-1"/>
          <w:sz w:val="18"/>
          <w:szCs w:val="18"/>
        </w:rPr>
        <w:t>智能</w:t>
      </w:r>
      <w:r>
        <w:rPr>
          <w:rFonts w:ascii="Times New Roman" w:hAnsi="Times New Roman" w:cs="Times New Roman" w:eastAsia="Times New Roman" w:hint="default"/>
          <w:color w:val="181818"/>
          <w:spacing w:val="-1"/>
          <w:sz w:val="18"/>
          <w:szCs w:val="18"/>
        </w:rPr>
        <w:t>”</w:t>
      </w:r>
      <w:r>
        <w:rPr>
          <w:rFonts w:ascii="宋体" w:hAnsi="宋体" w:cs="宋体" w:eastAsia="宋体" w:hint="default"/>
          <w:color w:val="181818"/>
          <w:spacing w:val="-1"/>
          <w:sz w:val="18"/>
          <w:szCs w:val="18"/>
        </w:rPr>
        <w:t>与</w:t>
      </w:r>
      <w:r>
        <w:rPr>
          <w:rFonts w:ascii="Times New Roman" w:hAnsi="Times New Roman" w:cs="Times New Roman" w:eastAsia="Times New Roman" w:hint="default"/>
          <w:color w:val="181818"/>
          <w:spacing w:val="-1"/>
          <w:sz w:val="18"/>
          <w:szCs w:val="18"/>
        </w:rPr>
        <w:t>“</w:t>
      </w:r>
      <w:r>
        <w:rPr>
          <w:rFonts w:ascii="宋体" w:hAnsi="宋体" w:cs="宋体" w:eastAsia="宋体" w:hint="default"/>
          <w:color w:val="181818"/>
          <w:spacing w:val="-1"/>
          <w:sz w:val="18"/>
          <w:szCs w:val="18"/>
        </w:rPr>
        <w:t>融合</w:t>
      </w:r>
      <w:r>
        <w:rPr>
          <w:rFonts w:ascii="Times New Roman" w:hAnsi="Times New Roman" w:cs="Times New Roman" w:eastAsia="Times New Roman" w:hint="default"/>
          <w:color w:val="181818"/>
          <w:spacing w:val="-1"/>
          <w:sz w:val="18"/>
          <w:szCs w:val="18"/>
        </w:rPr>
        <w:t>”</w:t>
      </w:r>
      <w:r>
        <w:rPr>
          <w:rFonts w:ascii="宋体" w:hAnsi="宋体" w:cs="宋体" w:eastAsia="宋体" w:hint="default"/>
          <w:color w:val="181818"/>
          <w:spacing w:val="-1"/>
          <w:sz w:val="18"/>
          <w:szCs w:val="18"/>
        </w:rPr>
        <w:t>演化为新时</w:t>
      </w:r>
      <w:r>
        <w:rPr>
          <w:rFonts w:ascii="宋体" w:hAnsi="宋体" w:cs="宋体" w:eastAsia="宋体" w:hint="default"/>
          <w:color w:val="181818"/>
          <w:spacing w:val="-75"/>
          <w:sz w:val="18"/>
          <w:szCs w:val="18"/>
        </w:rPr>
        <w:t> </w:t>
      </w:r>
      <w:r>
        <w:rPr>
          <w:rFonts w:ascii="宋体" w:hAnsi="宋体" w:cs="宋体" w:eastAsia="宋体" w:hint="default"/>
          <w:color w:val="181818"/>
          <w:spacing w:val="-75"/>
          <w:sz w:val="18"/>
          <w:szCs w:val="18"/>
        </w:rPr>
      </w:r>
      <w:r>
        <w:rPr>
          <w:rFonts w:ascii="宋体" w:hAnsi="宋体" w:cs="宋体" w:eastAsia="宋体" w:hint="default"/>
          <w:color w:val="181818"/>
          <w:spacing w:val="-2"/>
          <w:sz w:val="18"/>
          <w:szCs w:val="18"/>
        </w:rPr>
        <w:t>期互联网发展核心特征，全球互联网正加速迈入智能融合新时代。</w:t>
      </w:r>
      <w:r>
        <w:rPr>
          <w:rFonts w:ascii="宋体" w:hAnsi="宋体" w:cs="宋体" w:eastAsia="宋体" w:hint="default"/>
          <w:spacing w:val="-2"/>
          <w:sz w:val="18"/>
          <w:szCs w:val="18"/>
        </w:rPr>
        <w:t>公司基于公司发展战略及研究报告中对互联网发展趋势的</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2"/>
          <w:sz w:val="18"/>
          <w:szCs w:val="18"/>
        </w:rPr>
        <w:t>判断，在主营业务游戏的沉淀多年的基础上，将推动业务进行多元化发展，与云服务及旅游相结合，推出</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游戏</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云</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游戏</w:t>
      </w:r>
    </w:p>
    <w:p>
      <w:pPr>
        <w:spacing w:line="300" w:lineRule="auto" w:before="7"/>
        <w:ind w:left="152" w:right="372" w:firstLine="0"/>
        <w:jc w:val="both"/>
        <w:rPr>
          <w:rFonts w:ascii="宋体" w:hAnsi="宋体" w:cs="宋体" w:eastAsia="宋体" w:hint="default"/>
          <w:sz w:val="18"/>
          <w:szCs w:val="18"/>
        </w:rPr>
      </w:pP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旅游</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等新颖的运营模式，提高公司在行业中的竞争力。同时，公司紧跟互联网移动游戏的潮流，积极推进当前行业热门技</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2"/>
          <w:sz w:val="18"/>
          <w:szCs w:val="18"/>
        </w:rPr>
        <w:t>术</w:t>
      </w:r>
      <w:r>
        <w:rPr>
          <w:rFonts w:ascii="Times New Roman" w:hAnsi="Times New Roman" w:cs="Times New Roman" w:eastAsia="Times New Roman" w:hint="default"/>
          <w:spacing w:val="-2"/>
          <w:sz w:val="18"/>
          <w:szCs w:val="18"/>
        </w:rPr>
        <w:t>AR/VR</w:t>
      </w:r>
      <w:r>
        <w:rPr>
          <w:rFonts w:ascii="宋体" w:hAnsi="宋体" w:cs="宋体" w:eastAsia="宋体" w:hint="default"/>
          <w:spacing w:val="-2"/>
          <w:sz w:val="18"/>
          <w:szCs w:val="18"/>
        </w:rPr>
        <w:t>技术的应用，将</w:t>
      </w:r>
      <w:r>
        <w:rPr>
          <w:rFonts w:ascii="Times New Roman" w:hAnsi="Times New Roman" w:cs="Times New Roman" w:eastAsia="Times New Roman" w:hint="default"/>
          <w:spacing w:val="-2"/>
          <w:sz w:val="18"/>
          <w:szCs w:val="18"/>
        </w:rPr>
        <w:t>VR/AR</w:t>
      </w:r>
      <w:r>
        <w:rPr>
          <w:rFonts w:ascii="宋体" w:hAnsi="宋体" w:cs="宋体" w:eastAsia="宋体" w:hint="default"/>
          <w:spacing w:val="-2"/>
          <w:sz w:val="18"/>
          <w:szCs w:val="18"/>
        </w:rPr>
        <w:t>技术运用到文化旅游、竞技游戏中，打造科技文化一体化的主题公园和高科技竞技类网游，</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为公司未来高速发展做储备。</w:t>
      </w:r>
    </w:p>
    <w:p>
      <w:pPr>
        <w:spacing w:after="0" w:line="300" w:lineRule="auto"/>
        <w:jc w:val="both"/>
        <w:rPr>
          <w:rFonts w:ascii="宋体" w:hAnsi="宋体" w:cs="宋体" w:eastAsia="宋体" w:hint="default"/>
          <w:sz w:val="18"/>
          <w:szCs w:val="18"/>
        </w:rPr>
        <w:sectPr>
          <w:type w:val="continuous"/>
          <w:pgSz w:w="11910" w:h="16840"/>
          <w:pgMar w:top="1060" w:bottom="1160" w:left="980" w:right="760"/>
        </w:sectPr>
      </w:pPr>
    </w:p>
    <w:p>
      <w:pPr>
        <w:spacing w:line="240" w:lineRule="auto" w:before="9"/>
        <w:rPr>
          <w:rFonts w:ascii="宋体" w:hAnsi="宋体" w:cs="宋体" w:eastAsia="宋体" w:hint="default"/>
          <w:sz w:val="25"/>
          <w:szCs w:val="25"/>
        </w:rPr>
      </w:pPr>
    </w:p>
    <w:p>
      <w:pPr>
        <w:spacing w:line="300" w:lineRule="auto" w:before="44"/>
        <w:ind w:left="513" w:right="7973" w:firstLine="6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二</w:t>
      </w:r>
      <w:r>
        <w:rPr>
          <w:rFonts w:ascii="Times New Roman" w:hAnsi="Times New Roman" w:cs="Times New Roman" w:eastAsia="Times New Roman" w:hint="default"/>
          <w:sz w:val="18"/>
          <w:szCs w:val="18"/>
        </w:rPr>
        <w:t>)</w:t>
      </w:r>
      <w:r>
        <w:rPr>
          <w:rFonts w:ascii="宋体" w:hAnsi="宋体" w:cs="宋体" w:eastAsia="宋体" w:hint="default"/>
          <w:sz w:val="18"/>
          <w:szCs w:val="18"/>
        </w:rPr>
        <w:t>公司发展战略</w:t>
      </w:r>
      <w:r>
        <w:rPr>
          <w:rFonts w:ascii="宋体" w:hAnsi="宋体" w:cs="宋体" w:eastAsia="宋体" w:hint="default"/>
          <w:w w:val="99"/>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、游戏行业</w:t>
      </w:r>
    </w:p>
    <w:p>
      <w:pPr>
        <w:spacing w:line="314" w:lineRule="auto" w:before="13"/>
        <w:ind w:left="152" w:right="144" w:firstLine="420"/>
        <w:jc w:val="left"/>
        <w:rPr>
          <w:rFonts w:ascii="宋体" w:hAnsi="宋体" w:cs="宋体" w:eastAsia="宋体" w:hint="default"/>
          <w:sz w:val="18"/>
          <w:szCs w:val="18"/>
        </w:rPr>
      </w:pPr>
      <w:r>
        <w:rPr>
          <w:rFonts w:ascii="宋体" w:hAnsi="宋体" w:cs="宋体" w:eastAsia="宋体" w:hint="default"/>
          <w:sz w:val="18"/>
          <w:szCs w:val="18"/>
        </w:rPr>
        <w:t>随着互联网行业的发展，单一的网游业务已不能满足不断变化的市场竞争，面对快速发展的行业大环境以及游戏行业 的竞争加剧，公司的近年来对所处游戏行业的不断进行深度探索；对自主研发、运营、代理能力不断积累；对产业链上下 游广泛布局，同时公司不断加强对于新业务、新领域的布局拓展和投入中青宝依托游戏行业多年积累，对新业务的开发与 加强是实现中青宝全面提升各项业务盈利能力、满足快速发展的市场需求、开发新的盈利增长点的重要手段。公司注重优 秀产品的引进与开发，发行和代理了多款热门游戏。在新游戏的研发、新技术的应用上积极参与，公司备受业界和用户关 注的军事类电竞产品《最后一炮》使用目前业内顶级的虚幻</w:t>
      </w:r>
      <w:r>
        <w:rPr>
          <w:rFonts w:ascii="Times New Roman" w:hAnsi="Times New Roman" w:cs="Times New Roman" w:eastAsia="Times New Roman" w:hint="default"/>
          <w:sz w:val="18"/>
          <w:szCs w:val="18"/>
        </w:rPr>
        <w:t>4</w:t>
      </w:r>
      <w:r>
        <w:rPr>
          <w:rFonts w:ascii="宋体" w:hAnsi="宋体" w:cs="宋体" w:eastAsia="宋体" w:hint="default"/>
          <w:sz w:val="18"/>
          <w:szCs w:val="18"/>
        </w:rPr>
        <w:t>引擎来进行游戏制作，游戏在报告期内也取得了较为不错的业 绩，为公司带来良好的收益。《最后一炮》产品在游戏版本方面，今后将会陆续更新竞速赛、</w:t>
      </w:r>
      <w:r>
        <w:rPr>
          <w:rFonts w:ascii="Times New Roman" w:hAnsi="Times New Roman" w:cs="Times New Roman" w:eastAsia="Times New Roman" w:hint="default"/>
          <w:sz w:val="18"/>
          <w:szCs w:val="18"/>
        </w:rPr>
        <w:t>PK</w:t>
      </w:r>
      <w:r>
        <w:rPr>
          <w:rFonts w:ascii="宋体" w:hAnsi="宋体" w:cs="宋体" w:eastAsia="宋体" w:hint="default"/>
          <w:sz w:val="18"/>
          <w:szCs w:val="18"/>
        </w:rPr>
        <w:t>赛与生存模式等多项功能 版本。另外，公司还以进一步拓展公司移动游戏领域的产品线，推出休闲社交棋牌类游戏《好彩棋牌》、《老友麻将》系 列等，给用户提供更多的游戏趣味性和玩法。</w:t>
      </w:r>
    </w:p>
    <w:p>
      <w:pPr>
        <w:spacing w:line="300" w:lineRule="auto" w:before="20"/>
        <w:ind w:left="573" w:right="17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、云服务行业 基于公司发展战略及实际经营需要，公司于报告区内完成对云服务公司深圳宝腾互联收购，宝腾互联目前在全国运营</w:t>
      </w:r>
    </w:p>
    <w:p>
      <w:pPr>
        <w:spacing w:line="309" w:lineRule="auto" w:before="32"/>
        <w:ind w:left="152" w:right="153" w:firstLine="0"/>
        <w:jc w:val="left"/>
        <w:rPr>
          <w:rFonts w:ascii="宋体" w:hAnsi="宋体" w:cs="宋体" w:eastAsia="宋体" w:hint="default"/>
          <w:sz w:val="18"/>
          <w:szCs w:val="18"/>
        </w:rPr>
      </w:pPr>
      <w:r>
        <w:rPr>
          <w:rFonts w:ascii="宋体" w:hAnsi="宋体" w:cs="宋体" w:eastAsia="宋体" w:hint="default"/>
          <w:sz w:val="18"/>
          <w:szCs w:val="18"/>
        </w:rPr>
        <w:t>多个数据中心，积累了丰富的数据中心建设经验。除了常规的数据中心基础设施定制，同时为客户提供芯片级的服务器定 制和软件定制，从基础设施到软件硬件，一条龙定制化服务。</w:t>
      </w:r>
      <w:r>
        <w:rPr>
          <w:rFonts w:ascii="Times New Roman" w:hAnsi="Times New Roman" w:cs="Times New Roman" w:eastAsia="Times New Roman" w:hint="default"/>
          <w:sz w:val="18"/>
          <w:szCs w:val="18"/>
        </w:rPr>
        <w:t>“</w:t>
      </w:r>
      <w:r>
        <w:rPr>
          <w:rFonts w:ascii="宋体" w:hAnsi="宋体" w:cs="宋体" w:eastAsia="宋体" w:hint="default"/>
          <w:sz w:val="18"/>
          <w:szCs w:val="18"/>
        </w:rPr>
        <w:t>一站式服务能力是我们最大的优势</w:t>
      </w:r>
      <w:r>
        <w:rPr>
          <w:rFonts w:ascii="Times New Roman" w:hAnsi="Times New Roman" w:cs="Times New Roman" w:eastAsia="Times New Roman" w:hint="default"/>
          <w:sz w:val="18"/>
          <w:szCs w:val="18"/>
        </w:rPr>
        <w:t>”</w:t>
      </w:r>
      <w:r>
        <w:rPr>
          <w:rFonts w:ascii="宋体" w:hAnsi="宋体" w:cs="宋体" w:eastAsia="宋体" w:hint="default"/>
          <w:sz w:val="18"/>
          <w:szCs w:val="18"/>
        </w:rPr>
        <w:t>。上市公司注入服务器 业务资产和数据中心业务资产，有利于进一步深化公司云计算业务的发展，完善公司</w:t>
      </w:r>
      <w:r>
        <w:rPr>
          <w:rFonts w:ascii="Times New Roman" w:hAnsi="Times New Roman" w:cs="Times New Roman" w:eastAsia="Times New Roman" w:hint="default"/>
          <w:sz w:val="18"/>
          <w:szCs w:val="18"/>
        </w:rPr>
        <w:t>“</w:t>
      </w:r>
      <w:r>
        <w:rPr>
          <w:rFonts w:ascii="宋体" w:hAnsi="宋体" w:cs="宋体" w:eastAsia="宋体" w:hint="default"/>
          <w:sz w:val="18"/>
          <w:szCs w:val="18"/>
        </w:rPr>
        <w:t>游戏</w:t>
      </w:r>
      <w:r>
        <w:rPr>
          <w:rFonts w:ascii="Times New Roman" w:hAnsi="Times New Roman" w:cs="Times New Roman" w:eastAsia="Times New Roman" w:hint="default"/>
          <w:sz w:val="18"/>
          <w:szCs w:val="18"/>
        </w:rPr>
        <w:t>+</w:t>
      </w:r>
      <w:r>
        <w:rPr>
          <w:rFonts w:ascii="宋体" w:hAnsi="宋体" w:cs="宋体" w:eastAsia="宋体" w:hint="default"/>
          <w:sz w:val="18"/>
          <w:szCs w:val="18"/>
        </w:rPr>
        <w:t>云</w:t>
      </w:r>
      <w:r>
        <w:rPr>
          <w:rFonts w:ascii="Times New Roman" w:hAnsi="Times New Roman" w:cs="Times New Roman" w:eastAsia="Times New Roman" w:hint="default"/>
          <w:sz w:val="18"/>
          <w:szCs w:val="18"/>
        </w:rPr>
        <w:t>”</w:t>
      </w:r>
      <w:r>
        <w:rPr>
          <w:rFonts w:ascii="宋体" w:hAnsi="宋体" w:cs="宋体" w:eastAsia="宋体" w:hint="default"/>
          <w:sz w:val="18"/>
          <w:szCs w:val="18"/>
        </w:rPr>
        <w:t>的产业链布局，对于公司加 快推进战略转型，增强公司盈利能力具有重要的意义。同时，有助于公司更好地提升技术优势和服务能力，完善产业链布 局，提高公司的行业地位。</w:t>
      </w:r>
    </w:p>
    <w:p>
      <w:pPr>
        <w:spacing w:line="300" w:lineRule="auto" w:before="24"/>
        <w:ind w:left="573" w:right="173" w:firstLine="31"/>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、科技文旅行业 公司结合市场发展趋势，有效整合产业资源，优化公司的业务结构，增强公司的市场竞争力。</w:t>
      </w:r>
      <w:r>
        <w:rPr>
          <w:rFonts w:ascii="Times New Roman" w:hAnsi="Times New Roman" w:cs="Times New Roman" w:eastAsia="Times New Roman" w:hint="default"/>
          <w:sz w:val="18"/>
          <w:szCs w:val="18"/>
        </w:rPr>
        <w:t>2018</w:t>
      </w:r>
      <w:r>
        <w:rPr>
          <w:rFonts w:ascii="宋体" w:hAnsi="宋体" w:cs="宋体" w:eastAsia="宋体" w:hint="default"/>
          <w:sz w:val="18"/>
          <w:szCs w:val="18"/>
        </w:rPr>
        <w:t>年公司主要围绕凤</w:t>
      </w:r>
    </w:p>
    <w:p>
      <w:pPr>
        <w:spacing w:line="316" w:lineRule="auto" w:before="13"/>
        <w:ind w:left="152" w:right="251" w:firstLine="0"/>
        <w:jc w:val="both"/>
        <w:rPr>
          <w:rFonts w:ascii="宋体" w:hAnsi="宋体" w:cs="宋体" w:eastAsia="宋体" w:hint="default"/>
          <w:sz w:val="18"/>
          <w:szCs w:val="18"/>
        </w:rPr>
      </w:pPr>
      <w:r>
        <w:rPr>
          <w:rFonts w:ascii="宋体" w:hAnsi="宋体" w:cs="宋体" w:eastAsia="宋体" w:hint="default"/>
          <w:sz w:val="18"/>
          <w:szCs w:val="18"/>
        </w:rPr>
        <w:t>凰主题公园项目为核心，持续推动与凤凰县政府合作建立关系，结合在游戏行业多年积累的经验，将科技与文化旅游有机 结合，推动该项目持续发展。同时为了加强公司轻资产运营模式，摆脱主题公园开发回收周期长的弱点，公司也将积极拓 展知识产权输出、智慧旅游及垂直旅游营销平台等轻资产运营项目，增加公司的财务盈利点。</w:t>
      </w:r>
    </w:p>
    <w:p>
      <w:pPr>
        <w:spacing w:line="316" w:lineRule="auto" w:before="19"/>
        <w:ind w:left="573" w:right="193" w:hanging="41"/>
        <w:jc w:val="left"/>
        <w:rPr>
          <w:rFonts w:ascii="宋体" w:hAnsi="宋体" w:cs="宋体" w:eastAsia="宋体" w:hint="default"/>
          <w:sz w:val="18"/>
          <w:szCs w:val="18"/>
        </w:rPr>
      </w:pPr>
      <w:r>
        <w:rPr>
          <w:rFonts w:ascii="宋体" w:hAnsi="宋体" w:cs="宋体" w:eastAsia="宋体" w:hint="default"/>
          <w:sz w:val="18"/>
          <w:szCs w:val="18"/>
        </w:rPr>
        <w:t>（三）经营计划 公司继续自身业务的突破创新，主动调整业务结构。在具体项目方面，公司选择</w:t>
      </w:r>
      <w:r>
        <w:rPr>
          <w:rFonts w:ascii="Times New Roman" w:hAnsi="Times New Roman" w:cs="Times New Roman" w:eastAsia="Times New Roman" w:hint="default"/>
          <w:sz w:val="18"/>
          <w:szCs w:val="18"/>
        </w:rPr>
        <w:t>“</w:t>
      </w:r>
      <w:r>
        <w:rPr>
          <w:rFonts w:ascii="宋体" w:hAnsi="宋体" w:cs="宋体" w:eastAsia="宋体" w:hint="default"/>
          <w:sz w:val="18"/>
          <w:szCs w:val="18"/>
        </w:rPr>
        <w:t>高精尖</w:t>
      </w:r>
      <w:r>
        <w:rPr>
          <w:rFonts w:ascii="Times New Roman" w:hAnsi="Times New Roman" w:cs="Times New Roman" w:eastAsia="Times New Roman" w:hint="default"/>
          <w:sz w:val="18"/>
          <w:szCs w:val="18"/>
        </w:rPr>
        <w:t>”</w:t>
      </w:r>
      <w:r>
        <w:rPr>
          <w:rFonts w:ascii="宋体" w:hAnsi="宋体" w:cs="宋体" w:eastAsia="宋体" w:hint="default"/>
          <w:sz w:val="18"/>
          <w:szCs w:val="18"/>
        </w:rPr>
        <w:t>的道路，在公司治理层面进</w:t>
      </w:r>
    </w:p>
    <w:p>
      <w:pPr>
        <w:spacing w:line="316" w:lineRule="auto" w:before="0"/>
        <w:ind w:left="152" w:right="251" w:firstLine="0"/>
        <w:jc w:val="both"/>
        <w:rPr>
          <w:rFonts w:ascii="宋体" w:hAnsi="宋体" w:cs="宋体" w:eastAsia="宋体" w:hint="default"/>
          <w:sz w:val="18"/>
          <w:szCs w:val="18"/>
        </w:rPr>
      </w:pPr>
      <w:r>
        <w:rPr>
          <w:rFonts w:ascii="宋体" w:hAnsi="宋体" w:cs="宋体" w:eastAsia="宋体" w:hint="default"/>
          <w:sz w:val="18"/>
          <w:szCs w:val="18"/>
        </w:rPr>
        <w:t>行人员调控、资源调配，淘汰公司盈利能力弱的项目，继续集中精力投入精品项目，以期取得显著效果。公司将继续筛选 并打造高品质游戏，坚持精细化运营品质，避免资本市场浮躁氛围的影响。在报告期内公司在游戏业务上持续突破，在新 业务方向深度调研，均达到预期目标。未来，公司将进一步优化主营业务，强化核心竞争力。另一方面，公司注重新业务 开发，通过多点布局实现目标。</w:t>
      </w:r>
    </w:p>
    <w:p>
      <w:pPr>
        <w:spacing w:line="300" w:lineRule="auto" w:before="19"/>
        <w:ind w:left="657" w:right="7690" w:firstLine="19"/>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四</w:t>
      </w:r>
      <w:r>
        <w:rPr>
          <w:rFonts w:ascii="Times New Roman" w:hAnsi="Times New Roman" w:cs="Times New Roman" w:eastAsia="Times New Roman" w:hint="default"/>
          <w:sz w:val="18"/>
          <w:szCs w:val="18"/>
        </w:rPr>
        <w:t>)</w:t>
      </w:r>
      <w:r>
        <w:rPr>
          <w:rFonts w:ascii="宋体" w:hAnsi="宋体" w:cs="宋体" w:eastAsia="宋体" w:hint="default"/>
          <w:sz w:val="18"/>
          <w:szCs w:val="18"/>
        </w:rPr>
        <w:t>可能面对的风险</w:t>
      </w:r>
      <w:r>
        <w:rPr>
          <w:rFonts w:ascii="宋体" w:hAnsi="宋体" w:cs="宋体" w:eastAsia="宋体" w:hint="default"/>
          <w:w w:val="99"/>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、市场风险</w:t>
      </w:r>
    </w:p>
    <w:p>
      <w:pPr>
        <w:spacing w:line="309" w:lineRule="auto" w:before="13"/>
        <w:ind w:left="152" w:right="144" w:firstLine="420"/>
        <w:jc w:val="left"/>
        <w:rPr>
          <w:rFonts w:ascii="宋体" w:hAnsi="宋体" w:cs="宋体" w:eastAsia="宋体" w:hint="default"/>
          <w:sz w:val="18"/>
          <w:szCs w:val="18"/>
        </w:rPr>
      </w:pPr>
      <w:r>
        <w:rPr>
          <w:rFonts w:ascii="宋体" w:hAnsi="宋体" w:cs="宋体" w:eastAsia="宋体" w:hint="default"/>
          <w:sz w:val="18"/>
          <w:szCs w:val="18"/>
        </w:rPr>
        <w:t>市场风险主要表现为市场需求、市场竞争等方面所面临的风险。（</w:t>
      </w:r>
      <w:r>
        <w:rPr>
          <w:rFonts w:ascii="Times New Roman" w:hAnsi="Times New Roman" w:cs="Times New Roman" w:eastAsia="Times New Roman" w:hint="default"/>
          <w:sz w:val="18"/>
          <w:szCs w:val="18"/>
        </w:rPr>
        <w:t>1</w:t>
      </w:r>
      <w:r>
        <w:rPr>
          <w:rFonts w:ascii="宋体" w:hAnsi="宋体" w:cs="宋体" w:eastAsia="宋体" w:hint="default"/>
          <w:sz w:val="18"/>
          <w:szCs w:val="18"/>
        </w:rPr>
        <w:t>）市场需求的变化：随着市场的发展和游戏玩家 体验的提升，游戏玩家对游戏质量的要求越来越高，游戏市场的兴趣趋向多元化，公司游戏产品研发投入大周期长，若无 法适应快速变化的市场需求，公司经营将面临风险。（</w:t>
      </w:r>
      <w:r>
        <w:rPr>
          <w:rFonts w:ascii="Times New Roman" w:hAnsi="Times New Roman" w:cs="Times New Roman" w:eastAsia="Times New Roman" w:hint="default"/>
          <w:sz w:val="18"/>
          <w:szCs w:val="18"/>
        </w:rPr>
        <w:t>2</w:t>
      </w:r>
      <w:r>
        <w:rPr>
          <w:rFonts w:ascii="宋体" w:hAnsi="宋体" w:cs="宋体" w:eastAsia="宋体" w:hint="default"/>
          <w:sz w:val="18"/>
          <w:szCs w:val="18"/>
        </w:rPr>
        <w:t>）市场竞争风险：当市场内竞争者数量增加，市场竞争加剧，获取 玩家以及留存玩家难度加大，面对更多元化的竞争产品和更高强度的竞争，公司如果不能紧跟市场发展，持续强化自身核 心竞争力，存在产品毛利率下降、成本上升、游戏生命周期缩短、被竞争者淘汰的风险。</w:t>
      </w:r>
    </w:p>
    <w:p>
      <w:pPr>
        <w:spacing w:before="24"/>
        <w:ind w:left="513" w:right="0" w:firstLine="0"/>
        <w:jc w:val="left"/>
        <w:rPr>
          <w:rFonts w:ascii="宋体" w:hAnsi="宋体" w:cs="宋体" w:eastAsia="宋体" w:hint="default"/>
          <w:sz w:val="18"/>
          <w:szCs w:val="18"/>
        </w:rPr>
      </w:pPr>
      <w:r>
        <w:rPr>
          <w:rFonts w:ascii="宋体" w:hAnsi="宋体" w:cs="宋体" w:eastAsia="宋体" w:hint="default"/>
          <w:sz w:val="18"/>
          <w:szCs w:val="18"/>
        </w:rPr>
        <w:t>应对措施：</w:t>
      </w:r>
    </w:p>
    <w:p>
      <w:pPr>
        <w:spacing w:line="300" w:lineRule="auto" w:before="77"/>
        <w:ind w:left="152" w:right="0" w:firstLine="432"/>
        <w:jc w:val="left"/>
        <w:rPr>
          <w:rFonts w:ascii="宋体" w:hAnsi="宋体" w:cs="宋体" w:eastAsia="宋体" w:hint="default"/>
          <w:sz w:val="18"/>
          <w:szCs w:val="18"/>
        </w:rPr>
      </w:pP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）公司应该严格遵守国家制定的法律法规，根据国家制定法规自主进行调整，响应国家的号召打造充满爱国主义精</w:t>
      </w:r>
      <w:r>
        <w:rPr>
          <w:rFonts w:ascii="宋体" w:hAnsi="宋体" w:cs="宋体" w:eastAsia="宋体" w:hint="default"/>
          <w:sz w:val="18"/>
          <w:szCs w:val="18"/>
        </w:rPr>
        <w:t> 神的红色网游，向社会输送正能量。</w:t>
      </w:r>
    </w:p>
    <w:p>
      <w:pPr>
        <w:spacing w:line="300" w:lineRule="auto" w:before="31"/>
        <w:ind w:left="152" w:right="0" w:firstLine="420"/>
        <w:jc w:val="lef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）公司将不断致力于提升管理水平和创新能力，打造差异化的产品和服务，改善用户的游戏体验，增强用户的粘性，</w:t>
      </w:r>
      <w:r>
        <w:rPr>
          <w:rFonts w:ascii="宋体" w:hAnsi="宋体" w:cs="宋体" w:eastAsia="宋体" w:hint="default"/>
          <w:sz w:val="18"/>
          <w:szCs w:val="18"/>
        </w:rPr>
        <w:t> 保持竞争优势；通过持续开发出新的精品游戏，不断强化自身核心优势，扩大市场份额。</w:t>
      </w:r>
    </w:p>
    <w:p>
      <w:pPr>
        <w:spacing w:line="300" w:lineRule="auto" w:before="31"/>
        <w:ind w:left="573" w:right="17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、行业和政策风险 网络游戏行业受文化和新闻出版、工业信息等部门监管，在中国境内从事移动网络游戏运营的，需要取得许可，存在</w:t>
      </w:r>
    </w:p>
    <w:p>
      <w:pPr>
        <w:spacing w:before="31"/>
        <w:ind w:left="152" w:right="0" w:firstLine="0"/>
        <w:jc w:val="both"/>
        <w:rPr>
          <w:rFonts w:ascii="宋体" w:hAnsi="宋体" w:cs="宋体" w:eastAsia="宋体" w:hint="default"/>
          <w:sz w:val="18"/>
          <w:szCs w:val="18"/>
        </w:rPr>
      </w:pPr>
      <w:r>
        <w:rPr>
          <w:rFonts w:ascii="宋体" w:hAnsi="宋体" w:cs="宋体" w:eastAsia="宋体" w:hint="default"/>
          <w:sz w:val="18"/>
          <w:szCs w:val="18"/>
        </w:rPr>
        <w:t>不通过的风险。新开发的游戏需要在相关部门备案并通过出版行政部门审批，存在无法上线的风险。游戏内虚拟货币经营</w:t>
      </w:r>
    </w:p>
    <w:p>
      <w:pPr>
        <w:spacing w:after="0"/>
        <w:jc w:val="both"/>
        <w:rPr>
          <w:rFonts w:ascii="宋体" w:hAnsi="宋体" w:cs="宋体" w:eastAsia="宋体" w:hint="default"/>
          <w:sz w:val="18"/>
          <w:szCs w:val="18"/>
        </w:rPr>
        <w:sectPr>
          <w:pgSz w:w="11910" w:h="16840"/>
          <w:pgMar w:header="745" w:footer="980" w:top="1060" w:bottom="1160" w:left="980" w:right="980"/>
        </w:sectPr>
      </w:pPr>
    </w:p>
    <w:p>
      <w:pPr>
        <w:spacing w:line="240" w:lineRule="auto" w:before="9"/>
        <w:rPr>
          <w:rFonts w:ascii="宋体" w:hAnsi="宋体" w:cs="宋体" w:eastAsia="宋体" w:hint="default"/>
          <w:sz w:val="25"/>
          <w:szCs w:val="25"/>
        </w:rPr>
      </w:pPr>
    </w:p>
    <w:p>
      <w:pPr>
        <w:spacing w:line="319" w:lineRule="auto" w:before="44"/>
        <w:ind w:left="573" w:right="173" w:hanging="421"/>
        <w:jc w:val="left"/>
        <w:rPr>
          <w:rFonts w:ascii="宋体" w:hAnsi="宋体" w:cs="宋体" w:eastAsia="宋体" w:hint="default"/>
          <w:sz w:val="18"/>
          <w:szCs w:val="18"/>
        </w:rPr>
      </w:pPr>
      <w:r>
        <w:rPr>
          <w:rFonts w:ascii="宋体" w:hAnsi="宋体" w:cs="宋体" w:eastAsia="宋体" w:hint="default"/>
          <w:sz w:val="18"/>
          <w:szCs w:val="18"/>
        </w:rPr>
        <w:t>业务需取得额外批准或许可，我国尚未出台虚拟资产产权监管的法律法规，因此政策上存在不确定性。 应对措施：公司全力配合政府和管理机构的工作，确保业务和经营的合法合规，尽可能降低潜在的政策风险。同时对</w:t>
      </w:r>
    </w:p>
    <w:p>
      <w:pPr>
        <w:spacing w:before="17"/>
        <w:ind w:left="152" w:right="0" w:firstLine="0"/>
        <w:jc w:val="both"/>
        <w:rPr>
          <w:rFonts w:ascii="宋体" w:hAnsi="宋体" w:cs="宋体" w:eastAsia="宋体" w:hint="default"/>
          <w:sz w:val="18"/>
          <w:szCs w:val="18"/>
        </w:rPr>
      </w:pPr>
      <w:r>
        <w:rPr>
          <w:rFonts w:ascii="宋体" w:hAnsi="宋体" w:cs="宋体" w:eastAsia="宋体" w:hint="default"/>
          <w:sz w:val="18"/>
          <w:szCs w:val="18"/>
        </w:rPr>
        <w:t>行业最新的法律法规保持关注，及时更新避免违规风险。</w:t>
      </w:r>
    </w:p>
    <w:p>
      <w:pPr>
        <w:spacing w:line="300" w:lineRule="auto" w:before="76"/>
        <w:ind w:left="573" w:right="17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、投资风险 由于互联网行业和智能手机技术的飞速发展，手机游戏市场面临多方面的挑战。在这个快速发展灵活多变的市场中生</w:t>
      </w:r>
    </w:p>
    <w:p>
      <w:pPr>
        <w:spacing w:line="316" w:lineRule="auto" w:before="31"/>
        <w:ind w:left="152" w:right="251" w:firstLine="0"/>
        <w:jc w:val="both"/>
        <w:rPr>
          <w:rFonts w:ascii="宋体" w:hAnsi="宋体" w:cs="宋体" w:eastAsia="宋体" w:hint="default"/>
          <w:sz w:val="18"/>
          <w:szCs w:val="18"/>
        </w:rPr>
      </w:pPr>
      <w:r>
        <w:rPr>
          <w:rFonts w:ascii="宋体" w:hAnsi="宋体" w:cs="宋体" w:eastAsia="宋体" w:hint="default"/>
          <w:sz w:val="18"/>
          <w:szCs w:val="18"/>
        </w:rPr>
        <w:t>存，除了加强自身研发能力之外，收购整合及资产重组同行业或上下游企业是公司的重要战略规划之一，但资产重组或兼 并将带来不确定性风险或者投资失败的风险。</w:t>
      </w:r>
    </w:p>
    <w:p>
      <w:pPr>
        <w:spacing w:before="19"/>
        <w:ind w:left="573" w:right="0" w:firstLine="0"/>
        <w:jc w:val="left"/>
        <w:rPr>
          <w:rFonts w:ascii="宋体" w:hAnsi="宋体" w:cs="宋体" w:eastAsia="宋体" w:hint="default"/>
          <w:sz w:val="18"/>
          <w:szCs w:val="18"/>
        </w:rPr>
      </w:pPr>
      <w:r>
        <w:rPr>
          <w:rFonts w:ascii="宋体" w:hAnsi="宋体" w:cs="宋体" w:eastAsia="宋体" w:hint="default"/>
          <w:sz w:val="18"/>
          <w:szCs w:val="18"/>
        </w:rPr>
        <w:t>应对措施：</w:t>
      </w:r>
    </w:p>
    <w:p>
      <w:pPr>
        <w:spacing w:before="76"/>
        <w:ind w:left="573"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）公司会在收购兼并前对自身实力进行评估，避免高估自身的资金实力；</w:t>
      </w:r>
    </w:p>
    <w:p>
      <w:pPr>
        <w:spacing w:before="63"/>
        <w:ind w:left="573"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）明确收购标的是否符合公司属性，收购完成后对公司的发展是否有推进作用；</w:t>
      </w:r>
    </w:p>
    <w:p>
      <w:pPr>
        <w:spacing w:line="300" w:lineRule="auto" w:before="63"/>
        <w:ind w:left="152" w:right="264" w:firstLine="42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）公司对收购企业进行详细的资产评估并通过审计、券商等中介机构对收购项目进行尽职调查，制定适宜且可行 的收购方案，增加收购兼并成功的可能性。</w:t>
      </w:r>
    </w:p>
    <w:p>
      <w:pPr>
        <w:spacing w:line="300" w:lineRule="auto" w:before="31"/>
        <w:ind w:left="573" w:right="17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、新业务开拓风险 互联网行业发展迅速，创新是增强企业核心竞争力的重要手段，为了有效保持公司的竞争优势并发展新的利润来源，</w:t>
      </w:r>
    </w:p>
    <w:p>
      <w:pPr>
        <w:spacing w:line="316" w:lineRule="auto" w:before="31"/>
        <w:ind w:left="152" w:right="251" w:firstLine="0"/>
        <w:jc w:val="both"/>
        <w:rPr>
          <w:rFonts w:ascii="宋体" w:hAnsi="宋体" w:cs="宋体" w:eastAsia="宋体" w:hint="default"/>
          <w:sz w:val="18"/>
          <w:szCs w:val="18"/>
        </w:rPr>
      </w:pPr>
      <w:r>
        <w:rPr>
          <w:rFonts w:ascii="宋体" w:hAnsi="宋体" w:cs="宋体" w:eastAsia="宋体" w:hint="default"/>
          <w:sz w:val="18"/>
          <w:szCs w:val="18"/>
        </w:rPr>
        <w:t>公司有必要根据市场需求以及公司战略规划开拓新业务、新领域。但新业务、新领域市场接受需要一定周期，且新业务、 新领域与公司原有体系的有机结合也存在不确定性，如果公司的新业务不能快速被市场接受，将带来新业务、新领域市场 拓展的风险。</w:t>
      </w:r>
    </w:p>
    <w:p>
      <w:pPr>
        <w:spacing w:line="316" w:lineRule="auto" w:before="19"/>
        <w:ind w:left="152" w:right="174" w:firstLine="420"/>
        <w:jc w:val="left"/>
        <w:rPr>
          <w:rFonts w:ascii="宋体" w:hAnsi="宋体" w:cs="宋体" w:eastAsia="宋体" w:hint="default"/>
          <w:sz w:val="18"/>
          <w:szCs w:val="18"/>
        </w:rPr>
      </w:pPr>
      <w:r>
        <w:rPr>
          <w:rFonts w:ascii="宋体" w:hAnsi="宋体" w:cs="宋体" w:eastAsia="宋体" w:hint="default"/>
          <w:sz w:val="18"/>
          <w:szCs w:val="18"/>
        </w:rPr>
        <w:t>应对措施：公司将在新业务制定之前进行全面的市场调研，全方位考察和把握新业务开发的可行性和市场适应性，对 新业务的成本，投资回报率，风险程度等方面严格把关，最大限度降低新业务开拓的风险。</w:t>
      </w:r>
    </w:p>
    <w:p>
      <w:pPr>
        <w:spacing w:line="300" w:lineRule="auto" w:before="19"/>
        <w:ind w:left="573" w:right="17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、转型风险 公司目前业务发展方向主要面向三大业务领域：游戏业务、云服务业务、科技文旅业务，其中：游戏业务为公司多年</w:t>
      </w:r>
    </w:p>
    <w:p>
      <w:pPr>
        <w:spacing w:line="314" w:lineRule="auto" w:before="31"/>
        <w:ind w:left="152" w:right="247" w:firstLine="0"/>
        <w:jc w:val="both"/>
        <w:rPr>
          <w:rFonts w:ascii="宋体" w:hAnsi="宋体" w:cs="宋体" w:eastAsia="宋体" w:hint="default"/>
          <w:sz w:val="18"/>
          <w:szCs w:val="18"/>
        </w:rPr>
      </w:pPr>
      <w:r>
        <w:rPr>
          <w:rFonts w:ascii="宋体" w:hAnsi="宋体" w:cs="宋体" w:eastAsia="宋体" w:hint="default"/>
          <w:sz w:val="18"/>
          <w:szCs w:val="18"/>
        </w:rPr>
        <w:t>运营且已经持续稳定盈利的板块，云服务业务、科技文旅业务分别处于资源整合和战略布局中。云服务业务、科技文旅业 务两个板块具体业务对公司而言相对较新，且因战略转型过程中必然导致的管理难度增大，其后续推进时间进度和经济效 益可能存在一定不确定性。具体而言：（</w:t>
      </w:r>
      <w:r>
        <w:rPr>
          <w:rFonts w:ascii="Times New Roman" w:hAnsi="Times New Roman" w:cs="Times New Roman" w:eastAsia="Times New Roman" w:hint="default"/>
          <w:sz w:val="18"/>
          <w:szCs w:val="18"/>
        </w:rPr>
        <w:t>1</w:t>
      </w:r>
      <w:r>
        <w:rPr>
          <w:rFonts w:ascii="宋体" w:hAnsi="宋体" w:cs="宋体" w:eastAsia="宋体" w:hint="default"/>
          <w:sz w:val="18"/>
          <w:szCs w:val="18"/>
        </w:rPr>
        <w:t>）云服务业务整合效益不能达到预期目标的风险。（</w:t>
      </w:r>
      <w:r>
        <w:rPr>
          <w:rFonts w:ascii="Times New Roman" w:hAnsi="Times New Roman" w:cs="Times New Roman" w:eastAsia="Times New Roman" w:hint="default"/>
          <w:sz w:val="18"/>
          <w:szCs w:val="18"/>
        </w:rPr>
        <w:t>2</w:t>
      </w:r>
      <w:r>
        <w:rPr>
          <w:rFonts w:ascii="宋体" w:hAnsi="宋体" w:cs="宋体" w:eastAsia="宋体" w:hint="default"/>
          <w:sz w:val="18"/>
          <w:szCs w:val="18"/>
        </w:rPr>
        <w:t>）科技文旅实施过程中可 能会出现某些技术阻碍导致后续工作推进受阻。同时，作为市场新入竞争者，公司在前期市场拓展中可能存在无法及时达 到预期营收目标的风险；</w:t>
      </w:r>
    </w:p>
    <w:p>
      <w:pPr>
        <w:spacing w:before="20"/>
        <w:ind w:left="573" w:right="0" w:firstLine="0"/>
        <w:jc w:val="left"/>
        <w:rPr>
          <w:rFonts w:ascii="宋体" w:hAnsi="宋体" w:cs="宋体" w:eastAsia="宋体" w:hint="default"/>
          <w:sz w:val="18"/>
          <w:szCs w:val="18"/>
        </w:rPr>
      </w:pPr>
      <w:r>
        <w:rPr>
          <w:rFonts w:ascii="宋体" w:hAnsi="宋体" w:cs="宋体" w:eastAsia="宋体" w:hint="default"/>
          <w:sz w:val="18"/>
          <w:szCs w:val="18"/>
        </w:rPr>
        <w:t>应对措施：</w:t>
      </w:r>
    </w:p>
    <w:p>
      <w:pPr>
        <w:spacing w:line="300" w:lineRule="auto" w:before="76"/>
        <w:ind w:left="152" w:right="264" w:firstLine="42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）在科技文旅业务中，公司可以依托凤凰县政府的支持进行前期市场的拓展；在技术方面可依托公司多年的技术 经验的沉淀，积极推进科技文旅项目差异化竞争优势的发展；</w:t>
      </w:r>
    </w:p>
    <w:p>
      <w:pPr>
        <w:spacing w:line="300" w:lineRule="auto" w:before="31"/>
        <w:ind w:left="152" w:right="264" w:firstLine="42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）针对云服务业务方面，公司一方面将沿用深圳宝腾互联原管理团队，延续业务团队的经营管理；另一方面，公 司将定期组织公司与深圳宝腾互联在管理、业务、技术等方面进行交流学习，让更多的员工熟悉和参与双方的业务。</w:t>
      </w:r>
    </w:p>
    <w:p>
      <w:pPr>
        <w:pStyle w:val="Heading3"/>
        <w:spacing w:line="299" w:lineRule="exact"/>
        <w:ind w:right="0"/>
        <w:jc w:val="both"/>
        <w:rPr>
          <w:b w:val="0"/>
          <w:bCs w:val="0"/>
        </w:rPr>
      </w:pPr>
      <w:r>
        <w:rPr/>
        <w:t>十、接待调研、沟通、采访等活动登记表</w:t>
      </w:r>
      <w:r>
        <w:rPr>
          <w:b w:val="0"/>
          <w:bCs w:val="0"/>
        </w:rPr>
      </w:r>
    </w:p>
    <w:p>
      <w:pPr>
        <w:spacing w:before="25"/>
        <w:ind w:left="152" w:right="0" w:firstLine="0"/>
        <w:jc w:val="both"/>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、报告期内接待调研、沟通、采访等活动登记表</w:t>
      </w:r>
      <w:r>
        <w:rPr>
          <w:rFonts w:ascii="宋体" w:hAnsi="宋体" w:cs="宋体" w:eastAsia="宋体" w:hint="default"/>
          <w:sz w:val="21"/>
          <w:szCs w:val="21"/>
        </w:rPr>
      </w:r>
    </w:p>
    <w:p>
      <w:pPr>
        <w:spacing w:line="300" w:lineRule="auto" w:before="42"/>
        <w:ind w:left="152" w:right="56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公司报告期内未发生接待调研、沟通、采访等活动。</w:t>
      </w:r>
    </w:p>
    <w:p>
      <w:pPr>
        <w:spacing w:after="0" w:line="300" w:lineRule="auto"/>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7"/>
          <w:szCs w:val="17"/>
        </w:rPr>
      </w:pPr>
    </w:p>
    <w:p>
      <w:pPr>
        <w:pStyle w:val="Heading1"/>
        <w:spacing w:line="240" w:lineRule="auto"/>
        <w:ind w:right="2240"/>
        <w:jc w:val="center"/>
        <w:rPr>
          <w:b w:val="0"/>
          <w:bCs w:val="0"/>
        </w:rPr>
      </w:pPr>
      <w:bookmarkStart w:name="_bookmark3" w:id="4"/>
      <w:bookmarkEnd w:id="4"/>
      <w:r>
        <w:rPr>
          <w:b w:val="0"/>
          <w:bCs w:val="0"/>
        </w:rPr>
      </w:r>
      <w:r>
        <w:rPr/>
        <w:t>第五节</w:t>
      </w:r>
      <w:r>
        <w:rPr>
          <w:spacing w:val="-2"/>
        </w:rPr>
        <w:t> </w:t>
      </w:r>
      <w:r>
        <w:rPr/>
        <w:t>重要事项</w:t>
      </w:r>
      <w:r>
        <w:rPr>
          <w:b w:val="0"/>
          <w:bCs w:val="0"/>
        </w:rPr>
      </w:r>
    </w:p>
    <w:p>
      <w:pPr>
        <w:pStyle w:val="Heading3"/>
        <w:spacing w:line="240" w:lineRule="auto" w:before="178"/>
        <w:ind w:right="0"/>
        <w:jc w:val="left"/>
        <w:rPr>
          <w:b w:val="0"/>
          <w:bCs w:val="0"/>
        </w:rPr>
      </w:pPr>
      <w:r>
        <w:rPr/>
        <w:t>一、公司普通股利润分配及资本公积金转增股本情况</w:t>
      </w:r>
      <w:r>
        <w:rPr>
          <w:b w:val="0"/>
          <w:bCs w:val="0"/>
        </w:rPr>
      </w:r>
    </w:p>
    <w:p>
      <w:pPr>
        <w:spacing w:before="46"/>
        <w:ind w:left="152" w:right="0" w:firstLine="0"/>
        <w:jc w:val="left"/>
        <w:rPr>
          <w:rFonts w:ascii="宋体" w:hAnsi="宋体" w:cs="宋体" w:eastAsia="宋体" w:hint="default"/>
          <w:sz w:val="18"/>
          <w:szCs w:val="18"/>
        </w:rPr>
      </w:pPr>
      <w:r>
        <w:rPr>
          <w:rFonts w:ascii="宋体" w:hAnsi="宋体" w:cs="宋体" w:eastAsia="宋体" w:hint="default"/>
          <w:sz w:val="18"/>
          <w:szCs w:val="18"/>
        </w:rPr>
        <w:t>报告期内普通股利润分配政策，特别是现金分红政策的制定、执行或调整情况</w:t>
      </w:r>
    </w:p>
    <w:p>
      <w:pPr>
        <w:spacing w:line="314" w:lineRule="auto" w:before="76"/>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 </w:t>
      </w:r>
      <w:r>
        <w:rPr>
          <w:rFonts w:ascii="宋体" w:hAnsi="宋体" w:cs="宋体" w:eastAsia="宋体" w:hint="default"/>
          <w:spacing w:val="-2"/>
          <w:sz w:val="18"/>
          <w:szCs w:val="18"/>
        </w:rPr>
        <w:t>报告期内，公司严格按照《公司章程》相关利润分配政策和审议程序实施利润分配方案，分红标准和分红比例明确清晰，相</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pacing w:val="-2"/>
          <w:sz w:val="18"/>
          <w:szCs w:val="18"/>
        </w:rPr>
        <w:t>关的决策程序和机制完备。在历年的分配预案拟定和决策时，独立董事尽职履责并发挥了应有的作用，公司也听取了中小股</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2"/>
          <w:sz w:val="18"/>
          <w:szCs w:val="18"/>
        </w:rPr>
        <w:t>东的意见和诉求，相关的议案经由董事会、监事会审议过后提交股东大会审议，并由独立董事发表独立意见，审议通过后在</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规定时间内进行实施，切实保证了全体股东的利益。</w:t>
      </w:r>
    </w:p>
    <w:p>
      <w:pPr>
        <w:spacing w:line="240" w:lineRule="auto" w:before="10"/>
        <w:rPr>
          <w:rFonts w:ascii="宋体" w:hAnsi="宋体" w:cs="宋体" w:eastAsia="宋体" w:hint="default"/>
          <w:sz w:val="24"/>
          <w:szCs w:val="24"/>
        </w:rPr>
      </w:pPr>
    </w:p>
    <w:tbl>
      <w:tblPr>
        <w:tblW w:w="0" w:type="auto"/>
        <w:jc w:val="left"/>
        <w:tblInd w:w="160" w:type="dxa"/>
        <w:tblLayout w:type="fixed"/>
        <w:tblCellMar>
          <w:top w:w="0" w:type="dxa"/>
          <w:left w:w="0" w:type="dxa"/>
          <w:bottom w:w="0" w:type="dxa"/>
          <w:right w:w="0" w:type="dxa"/>
        </w:tblCellMar>
        <w:tblLook w:val="01E0"/>
      </w:tblPr>
      <w:tblGrid>
        <w:gridCol w:w="4761"/>
        <w:gridCol w:w="4797"/>
      </w:tblGrid>
      <w:tr>
        <w:trPr>
          <w:trHeight w:val="317" w:hRule="exact"/>
        </w:trPr>
        <w:tc>
          <w:tcPr>
            <w:tcW w:w="95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 w:right="11"/>
              <w:jc w:val="center"/>
              <w:rPr>
                <w:rFonts w:ascii="宋体" w:hAnsi="宋体" w:cs="宋体" w:eastAsia="宋体" w:hint="default"/>
                <w:sz w:val="18"/>
                <w:szCs w:val="18"/>
              </w:rPr>
            </w:pPr>
            <w:r>
              <w:rPr>
                <w:rFonts w:ascii="宋体" w:hAnsi="宋体" w:cs="宋体" w:eastAsia="宋体" w:hint="default"/>
                <w:sz w:val="18"/>
                <w:szCs w:val="18"/>
              </w:rPr>
              <w:t>现金分红政策的专项说明</w:t>
            </w:r>
          </w:p>
        </w:tc>
      </w:tr>
      <w:tr>
        <w:trPr>
          <w:trHeight w:val="326"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left="12" w:right="0"/>
              <w:jc w:val="left"/>
              <w:rPr>
                <w:rFonts w:ascii="宋体" w:hAnsi="宋体" w:cs="宋体" w:eastAsia="宋体" w:hint="default"/>
                <w:sz w:val="18"/>
                <w:szCs w:val="18"/>
              </w:rPr>
            </w:pPr>
            <w:r>
              <w:rPr>
                <w:rFonts w:ascii="宋体" w:hAnsi="宋体" w:cs="宋体" w:eastAsia="宋体" w:hint="default"/>
                <w:sz w:val="18"/>
                <w:szCs w:val="18"/>
              </w:rPr>
              <w:t>是否符合公司章程的规定或股东大会决议的要求：</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3"/>
              <w:ind w:left="2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2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分红标准和比例是否明确和清晰：</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
              <w:ind w:left="2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2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相关的决策程序和机制是否完备：</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
              <w:ind w:left="2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2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独立董事是否履职尽责并发挥了应有的作用：</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
              <w:ind w:left="2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635"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9"/>
              <w:ind w:left="12" w:right="57"/>
              <w:jc w:val="left"/>
              <w:rPr>
                <w:rFonts w:ascii="宋体" w:hAnsi="宋体" w:cs="宋体" w:eastAsia="宋体" w:hint="default"/>
                <w:sz w:val="18"/>
                <w:szCs w:val="18"/>
              </w:rPr>
            </w:pPr>
            <w:r>
              <w:rPr>
                <w:rFonts w:ascii="宋体" w:hAnsi="宋体" w:cs="宋体" w:eastAsia="宋体" w:hint="default"/>
                <w:sz w:val="18"/>
                <w:szCs w:val="18"/>
              </w:rPr>
              <w:t>中小股东是否有充分表达意见和诉求的机会，其合法权益是 否得到了充分保护：</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2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634"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12" w:right="57"/>
              <w:jc w:val="left"/>
              <w:rPr>
                <w:rFonts w:ascii="宋体" w:hAnsi="宋体" w:cs="宋体" w:eastAsia="宋体" w:hint="default"/>
                <w:sz w:val="18"/>
                <w:szCs w:val="18"/>
              </w:rPr>
            </w:pPr>
            <w:r>
              <w:rPr>
                <w:rFonts w:ascii="宋体" w:hAnsi="宋体" w:cs="宋体" w:eastAsia="宋体" w:hint="default"/>
                <w:sz w:val="18"/>
                <w:szCs w:val="18"/>
              </w:rPr>
              <w:t>现金分红政策进行调整或变更的，条件及程序是否合规、透 明：</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7"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before="8"/>
        <w:ind w:left="152" w:right="0" w:firstLine="0"/>
        <w:jc w:val="left"/>
        <w:rPr>
          <w:rFonts w:ascii="宋体" w:hAnsi="宋体" w:cs="宋体" w:eastAsia="宋体" w:hint="default"/>
          <w:sz w:val="18"/>
          <w:szCs w:val="18"/>
        </w:rPr>
      </w:pPr>
      <w:r>
        <w:rPr>
          <w:rFonts w:ascii="宋体" w:hAnsi="宋体" w:cs="宋体" w:eastAsia="宋体" w:hint="default"/>
          <w:sz w:val="18"/>
          <w:szCs w:val="18"/>
        </w:rPr>
        <w:t>公司报告期利润分配预案及资本公积金转增股本预案与公司章程和分红管理办法等的相关规定一致</w:t>
      </w:r>
    </w:p>
    <w:p>
      <w:pPr>
        <w:spacing w:line="309" w:lineRule="auto" w:before="76"/>
        <w:ind w:left="152" w:right="32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宋体" w:hAnsi="宋体" w:cs="宋体" w:eastAsia="宋体" w:hint="default"/>
          <w:sz w:val="18"/>
          <w:szCs w:val="18"/>
        </w:rPr>
        <w:t>否 </w:t>
      </w:r>
      <w:r>
        <w:rPr>
          <w:rFonts w:ascii="Times New Roman" w:hAnsi="Times New Roman" w:cs="Times New Roman" w:eastAsia="Times New Roman" w:hint="default"/>
          <w:sz w:val="18"/>
          <w:szCs w:val="18"/>
        </w:rPr>
        <w:t>□ </w:t>
      </w:r>
      <w:r>
        <w:rPr>
          <w:rFonts w:ascii="宋体" w:hAnsi="宋体" w:cs="宋体" w:eastAsia="宋体" w:hint="default"/>
          <w:sz w:val="18"/>
          <w:szCs w:val="18"/>
        </w:rPr>
        <w:t>不适用 公司报告期利润分配预案及资本公积金转增股本预案符合公司章程等的相关规定。 本年度利润分配及资本公积金转增股本预案</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9"/>
          <w:szCs w:val="29"/>
        </w:rPr>
      </w:pPr>
    </w:p>
    <w:p>
      <w:pPr>
        <w:spacing w:before="44"/>
        <w:ind w:left="0" w:right="160" w:firstLine="0"/>
        <w:jc w:val="right"/>
        <w:rPr>
          <w:rFonts w:ascii="宋体" w:hAnsi="宋体" w:cs="宋体" w:eastAsia="宋体" w:hint="default"/>
          <w:sz w:val="18"/>
          <w:szCs w:val="18"/>
        </w:rPr>
      </w:pPr>
      <w:r>
        <w:rPr/>
        <w:pict>
          <v:shape style="position:absolute;margin-left:56.400002pt;margin-top:-175.348282pt;width:479.3pt;height:255.65pt;mso-position-horizontal-relative:page;mso-position-vertical-relative:paragraph;z-index:140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708"/>
                    <w:gridCol w:w="5863"/>
                  </w:tblGrid>
                  <w:tr>
                    <w:trPr>
                      <w:trHeight w:val="322" w:hRule="exact"/>
                    </w:trPr>
                    <w:tc>
                      <w:tcPr>
                        <w:tcW w:w="3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股送红股数（股）</w:t>
                        </w:r>
                      </w:p>
                    </w:tc>
                    <w:tc>
                      <w:tcPr>
                        <w:tcW w:w="586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0</w:t>
                        </w:r>
                      </w:p>
                    </w:tc>
                  </w:tr>
                  <w:tr>
                    <w:trPr>
                      <w:trHeight w:val="322" w:hRule="exact"/>
                    </w:trPr>
                    <w:tc>
                      <w:tcPr>
                        <w:tcW w:w="3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股派息数（元）（含税）</w:t>
                        </w:r>
                      </w:p>
                    </w:tc>
                    <w:tc>
                      <w:tcPr>
                        <w:tcW w:w="586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0.20</w:t>
                        </w:r>
                        <w:r>
                          <w:rPr>
                            <w:rFonts w:ascii="Times New Roman"/>
                            <w:sz w:val="18"/>
                          </w:rPr>
                        </w:r>
                      </w:p>
                    </w:tc>
                  </w:tr>
                  <w:tr>
                    <w:trPr>
                      <w:trHeight w:val="323" w:hRule="exact"/>
                    </w:trPr>
                    <w:tc>
                      <w:tcPr>
                        <w:tcW w:w="3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股转增数（股）</w:t>
                        </w:r>
                      </w:p>
                    </w:tc>
                    <w:tc>
                      <w:tcPr>
                        <w:tcW w:w="586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0</w:t>
                        </w:r>
                      </w:p>
                    </w:tc>
                  </w:tr>
                  <w:tr>
                    <w:trPr>
                      <w:trHeight w:val="323" w:hRule="exact"/>
                    </w:trPr>
                    <w:tc>
                      <w:tcPr>
                        <w:tcW w:w="3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24"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586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right="19"/>
                          <w:jc w:val="right"/>
                          <w:rPr>
                            <w:rFonts w:ascii="Times New Roman" w:hAnsi="Times New Roman" w:cs="Times New Roman" w:eastAsia="Times New Roman" w:hint="default"/>
                            <w:sz w:val="18"/>
                            <w:szCs w:val="18"/>
                          </w:rPr>
                        </w:pPr>
                        <w:r>
                          <w:rPr>
                            <w:rFonts w:ascii="Times New Roman"/>
                            <w:spacing w:val="-1"/>
                            <w:sz w:val="18"/>
                          </w:rPr>
                          <w:t>261,038,600</w:t>
                        </w:r>
                      </w:p>
                    </w:tc>
                  </w:tr>
                  <w:tr>
                    <w:trPr>
                      <w:trHeight w:val="322" w:hRule="exact"/>
                    </w:trPr>
                    <w:tc>
                      <w:tcPr>
                        <w:tcW w:w="3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现金分红总额（元）（含税）</w:t>
                        </w:r>
                      </w:p>
                    </w:tc>
                    <w:tc>
                      <w:tcPr>
                        <w:tcW w:w="586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5,220,772.00</w:t>
                        </w:r>
                      </w:p>
                    </w:tc>
                  </w:tr>
                  <w:tr>
                    <w:trPr>
                      <w:trHeight w:val="322" w:hRule="exact"/>
                    </w:trPr>
                    <w:tc>
                      <w:tcPr>
                        <w:tcW w:w="3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586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102,917,962.24</w:t>
                        </w:r>
                      </w:p>
                    </w:tc>
                  </w:tr>
                  <w:tr>
                    <w:trPr>
                      <w:trHeight w:val="322" w:hRule="exact"/>
                    </w:trPr>
                    <w:tc>
                      <w:tcPr>
                        <w:tcW w:w="3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现金分红占利润分配总额的比例</w:t>
                        </w:r>
                      </w:p>
                    </w:tc>
                    <w:tc>
                      <w:tcPr>
                        <w:tcW w:w="586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322" w:hRule="exact"/>
                    </w:trPr>
                    <w:tc>
                      <w:tcPr>
                        <w:tcW w:w="95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本次现金分红情况</w:t>
                        </w:r>
                      </w:p>
                    </w:tc>
                  </w:tr>
                  <w:tr>
                    <w:trPr>
                      <w:trHeight w:val="323" w:hRule="exact"/>
                    </w:trPr>
                    <w:tc>
                      <w:tcPr>
                        <w:tcW w:w="957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pacing w:val="-2"/>
                            <w:sz w:val="18"/>
                            <w:szCs w:val="18"/>
                          </w:rPr>
                          <w:t>公司发展阶段属成长期且有重大资金支出安排的，进行利润分配时，现金分红在本次利润分配中所占比例最低应达到</w:t>
                        </w:r>
                        <w:r>
                          <w:rPr>
                            <w:rFonts w:ascii="宋体" w:hAnsi="宋体" w:cs="宋体" w:eastAsia="宋体" w:hint="default"/>
                            <w:spacing w:val="-11"/>
                            <w:sz w:val="18"/>
                            <w:szCs w:val="18"/>
                          </w:rPr>
                          <w:t> </w:t>
                        </w:r>
                        <w:r>
                          <w:rPr>
                            <w:rFonts w:ascii="Times New Roman" w:hAnsi="Times New Roman" w:cs="Times New Roman" w:eastAsia="Times New Roman" w:hint="default"/>
                            <w:spacing w:val="-1"/>
                            <w:sz w:val="18"/>
                            <w:szCs w:val="18"/>
                          </w:rPr>
                          <w:t>20</w:t>
                        </w:r>
                        <w:r>
                          <w:rPr>
                            <w:rFonts w:ascii="宋体" w:hAnsi="宋体" w:cs="宋体" w:eastAsia="宋体" w:hint="default"/>
                            <w:spacing w:val="-1"/>
                            <w:sz w:val="18"/>
                            <w:szCs w:val="18"/>
                          </w:rPr>
                          <w:t>％</w:t>
                        </w:r>
                      </w:p>
                    </w:tc>
                  </w:tr>
                  <w:tr>
                    <w:trPr>
                      <w:trHeight w:val="323" w:hRule="exact"/>
                    </w:trPr>
                    <w:tc>
                      <w:tcPr>
                        <w:tcW w:w="95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2890" w:right="0"/>
                          <w:jc w:val="left"/>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利润分配或资本公积金转增预案的详细情况说明</w:t>
                        </w:r>
                      </w:p>
                    </w:tc>
                  </w:tr>
                  <w:tr>
                    <w:trPr>
                      <w:trHeight w:val="1882" w:hRule="exact"/>
                    </w:trPr>
                    <w:tc>
                      <w:tcPr>
                        <w:tcW w:w="957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日本公司召开第四届董事会第十一次会议，会议审议通过《公司</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4"/>
                            <w:sz w:val="18"/>
                            <w:szCs w:val="18"/>
                          </w:rPr>
                          <w:t> </w:t>
                        </w:r>
                        <w:r>
                          <w:rPr>
                            <w:rFonts w:ascii="宋体" w:hAnsi="宋体" w:cs="宋体" w:eastAsia="宋体" w:hint="default"/>
                            <w:spacing w:val="-3"/>
                            <w:sz w:val="18"/>
                            <w:szCs w:val="18"/>
                          </w:rPr>
                          <w:t>年度利润分配预案》，公司利润分配</w:t>
                        </w:r>
                      </w:p>
                      <w:p>
                        <w:pPr>
                          <w:pStyle w:val="TableParagraph"/>
                          <w:spacing w:line="240" w:lineRule="auto" w:before="63"/>
                          <w:ind w:left="24" w:right="0"/>
                          <w:jc w:val="both"/>
                          <w:rPr>
                            <w:rFonts w:ascii="宋体" w:hAnsi="宋体" w:cs="宋体" w:eastAsia="宋体" w:hint="default"/>
                            <w:sz w:val="18"/>
                            <w:szCs w:val="18"/>
                          </w:rPr>
                        </w:pPr>
                        <w:r>
                          <w:rPr>
                            <w:rFonts w:ascii="宋体" w:hAnsi="宋体" w:cs="宋体" w:eastAsia="宋体" w:hint="default"/>
                            <w:spacing w:val="-5"/>
                            <w:sz w:val="18"/>
                            <w:szCs w:val="18"/>
                          </w:rPr>
                          <w:t>预案如下：公司</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年度归属于母公司股东的净利润为</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11,859,276.59</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元，综合考虑公司目前经营状况以及未来发展需要</w:t>
                        </w:r>
                      </w:p>
                      <w:p>
                        <w:pPr>
                          <w:pStyle w:val="TableParagraph"/>
                          <w:spacing w:line="300" w:lineRule="auto" w:before="63"/>
                          <w:ind w:left="24" w:right="19"/>
                          <w:jc w:val="both"/>
                          <w:rPr>
                            <w:rFonts w:ascii="宋体" w:hAnsi="宋体" w:cs="宋体" w:eastAsia="宋体" w:hint="default"/>
                            <w:sz w:val="18"/>
                            <w:szCs w:val="18"/>
                          </w:rPr>
                        </w:pPr>
                        <w:r>
                          <w:rPr>
                            <w:rFonts w:ascii="宋体" w:hAnsi="宋体" w:cs="宋体" w:eastAsia="宋体" w:hint="default"/>
                            <w:sz w:val="18"/>
                            <w:szCs w:val="18"/>
                          </w:rPr>
                          <w:t>公司决定以</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年末总股本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26,103.86</w:t>
                        </w:r>
                        <w:r>
                          <w:rPr>
                            <w:rFonts w:ascii="Times New Roman" w:hAnsi="Times New Roman" w:cs="Times New Roman" w:eastAsia="Times New Roman" w:hint="default"/>
                            <w:spacing w:val="2"/>
                            <w:sz w:val="18"/>
                            <w:szCs w:val="18"/>
                          </w:rPr>
                          <w:t> </w:t>
                        </w:r>
                        <w:r>
                          <w:rPr>
                            <w:rFonts w:ascii="宋体" w:hAnsi="宋体" w:cs="宋体" w:eastAsia="宋体" w:hint="default"/>
                            <w:spacing w:val="-6"/>
                            <w:sz w:val="18"/>
                            <w:szCs w:val="18"/>
                          </w:rPr>
                          <w:t>万股为基数，向全体股东每</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股派发人民币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pacing w:val="-16"/>
                            <w:sz w:val="18"/>
                            <w:szCs w:val="18"/>
                          </w:rPr>
                          <w:t>元现金（含税），共计派发</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522.0772 </w:t>
                        </w:r>
                        <w:r>
                          <w:rPr>
                            <w:rFonts w:ascii="宋体" w:hAnsi="宋体" w:cs="宋体" w:eastAsia="宋体" w:hint="default"/>
                            <w:sz w:val="18"/>
                            <w:szCs w:val="18"/>
                          </w:rPr>
                          <w:t>万元，剩余未分配利润结转下一年度。该利润分配预案尚需公司</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年年度股东大会审议。</w:t>
                        </w:r>
                        <w:r>
                          <w:rPr>
                            <w:rFonts w:ascii="宋体" w:hAnsi="宋体" w:cs="宋体" w:eastAsia="宋体" w:hint="default"/>
                            <w:spacing w:val="-19"/>
                            <w:sz w:val="18"/>
                            <w:szCs w:val="18"/>
                          </w:rPr>
                          <w:t> </w:t>
                        </w:r>
                        <w:r>
                          <w:rPr>
                            <w:rFonts w:ascii="宋体" w:hAnsi="宋体" w:cs="宋体" w:eastAsia="宋体" w:hint="default"/>
                            <w:sz w:val="18"/>
                            <w:szCs w:val="18"/>
                          </w:rPr>
                          <w:t>本次利润分配预案符合《上</w:t>
                        </w:r>
                        <w:r>
                          <w:rPr>
                            <w:rFonts w:ascii="宋体" w:hAnsi="宋体" w:cs="宋体" w:eastAsia="宋体" w:hint="default"/>
                            <w:sz w:val="18"/>
                            <w:szCs w:val="18"/>
                          </w:rPr>
                          <w:t> 市公司监管指引第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上市公司现金分红》的规定，符合《公司章程》中的利润分配政策，独立董事、监事会已发表同 意的意见。</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8"/>
          <w:szCs w:val="18"/>
        </w:rPr>
      </w:pPr>
    </w:p>
    <w:p>
      <w:pPr>
        <w:spacing w:line="300" w:lineRule="auto" w:before="44"/>
        <w:ind w:left="152" w:right="159" w:firstLine="0"/>
        <w:jc w:val="left"/>
        <w:rPr>
          <w:rFonts w:ascii="宋体" w:hAnsi="宋体" w:cs="宋体" w:eastAsia="宋体" w:hint="default"/>
          <w:sz w:val="18"/>
          <w:szCs w:val="18"/>
        </w:rPr>
      </w:pPr>
      <w:r>
        <w:rPr>
          <w:rFonts w:ascii="宋体" w:hAnsi="宋体" w:cs="宋体" w:eastAsia="宋体" w:hint="default"/>
          <w:sz w:val="18"/>
          <w:szCs w:val="18"/>
        </w:rPr>
        <w:t>公司近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年（包括本报告期）的普通股股利分配方案（预案）、资本公积金转增股本方案（预案）情况 </w:t>
      </w:r>
      <w:r>
        <w:rPr>
          <w:rFonts w:ascii="Times New Roman" w:hAnsi="Times New Roman" w:cs="Times New Roman" w:eastAsia="Times New Roman" w:hint="default"/>
          <w:sz w:val="18"/>
          <w:szCs w:val="18"/>
        </w:rPr>
        <w:t>2015</w:t>
      </w:r>
      <w:r>
        <w:rPr>
          <w:rFonts w:ascii="宋体" w:hAnsi="宋体" w:cs="宋体" w:eastAsia="宋体" w:hint="default"/>
          <w:sz w:val="18"/>
          <w:szCs w:val="18"/>
        </w:rPr>
        <w:t>年度权益分配方案 公司拟定以</w:t>
      </w:r>
      <w:r>
        <w:rPr>
          <w:rFonts w:ascii="Times New Roman" w:hAnsi="Times New Roman" w:cs="Times New Roman" w:eastAsia="Times New Roman" w:hint="default"/>
          <w:sz w:val="18"/>
          <w:szCs w:val="18"/>
        </w:rPr>
        <w:t>2015</w:t>
      </w:r>
      <w:r>
        <w:rPr>
          <w:rFonts w:ascii="宋体" w:hAnsi="宋体" w:cs="宋体" w:eastAsia="宋体" w:hint="default"/>
          <w:sz w:val="18"/>
          <w:szCs w:val="18"/>
        </w:rPr>
        <w:t>年末总股本</w:t>
      </w:r>
      <w:r>
        <w:rPr>
          <w:rFonts w:ascii="Times New Roman" w:hAnsi="Times New Roman" w:cs="Times New Roman" w:eastAsia="Times New Roman" w:hint="default"/>
          <w:sz w:val="18"/>
          <w:szCs w:val="18"/>
        </w:rPr>
        <w:t>26103.86</w:t>
      </w:r>
      <w:r>
        <w:rPr>
          <w:rFonts w:ascii="宋体" w:hAnsi="宋体" w:cs="宋体" w:eastAsia="宋体" w:hint="default"/>
          <w:sz w:val="18"/>
          <w:szCs w:val="18"/>
        </w:rPr>
        <w:t>万股为基数，向全体股东每</w:t>
      </w:r>
      <w:r>
        <w:rPr>
          <w:rFonts w:ascii="Times New Roman" w:hAnsi="Times New Roman" w:cs="Times New Roman" w:eastAsia="Times New Roman" w:hint="default"/>
          <w:sz w:val="18"/>
          <w:szCs w:val="18"/>
        </w:rPr>
        <w:t>10</w:t>
      </w:r>
      <w:r>
        <w:rPr>
          <w:rFonts w:ascii="宋体" w:hAnsi="宋体" w:cs="宋体" w:eastAsia="宋体" w:hint="default"/>
          <w:sz w:val="18"/>
          <w:szCs w:val="18"/>
        </w:rPr>
        <w:t>股派发人民币</w:t>
      </w:r>
      <w:r>
        <w:rPr>
          <w:rFonts w:ascii="Times New Roman" w:hAnsi="Times New Roman" w:cs="Times New Roman" w:eastAsia="Times New Roman" w:hint="default"/>
          <w:sz w:val="18"/>
          <w:szCs w:val="18"/>
        </w:rPr>
        <w:t>0.2</w:t>
      </w:r>
      <w:r>
        <w:rPr>
          <w:rFonts w:ascii="宋体" w:hAnsi="宋体" w:cs="宋体" w:eastAsia="宋体" w:hint="default"/>
          <w:sz w:val="18"/>
          <w:szCs w:val="18"/>
        </w:rPr>
        <w:t>元现金</w:t>
      </w:r>
      <w:r>
        <w:rPr>
          <w:rFonts w:ascii="Times New Roman" w:hAnsi="Times New Roman" w:cs="Times New Roman" w:eastAsia="Times New Roman" w:hint="default"/>
          <w:sz w:val="18"/>
          <w:szCs w:val="18"/>
        </w:rPr>
        <w:t>(</w:t>
      </w:r>
      <w:r>
        <w:rPr>
          <w:rFonts w:ascii="宋体" w:hAnsi="宋体" w:cs="宋体" w:eastAsia="宋体" w:hint="default"/>
          <w:sz w:val="18"/>
          <w:szCs w:val="18"/>
        </w:rPr>
        <w:t>含税</w:t>
      </w:r>
      <w:r>
        <w:rPr>
          <w:rFonts w:ascii="Times New Roman" w:hAnsi="Times New Roman" w:cs="Times New Roman" w:eastAsia="Times New Roman" w:hint="default"/>
          <w:sz w:val="18"/>
          <w:szCs w:val="18"/>
        </w:rPr>
        <w:t>)</w:t>
      </w:r>
      <w:r>
        <w:rPr>
          <w:rFonts w:ascii="宋体" w:hAnsi="宋体" w:cs="宋体" w:eastAsia="宋体" w:hint="default"/>
          <w:sz w:val="18"/>
          <w:szCs w:val="18"/>
        </w:rPr>
        <w:t>，共计派发</w:t>
      </w:r>
      <w:r>
        <w:rPr>
          <w:rFonts w:ascii="Times New Roman" w:hAnsi="Times New Roman" w:cs="Times New Roman" w:eastAsia="Times New Roman" w:hint="default"/>
          <w:sz w:val="18"/>
          <w:szCs w:val="18"/>
        </w:rPr>
        <w:t>522.0772</w:t>
      </w:r>
      <w:r>
        <w:rPr>
          <w:rFonts w:ascii="宋体" w:hAnsi="宋体" w:cs="宋体" w:eastAsia="宋体" w:hint="default"/>
          <w:sz w:val="18"/>
          <w:szCs w:val="18"/>
        </w:rPr>
        <w:t>万元， 该利润分配预案已经公司</w:t>
      </w:r>
      <w:r>
        <w:rPr>
          <w:rFonts w:ascii="Times New Roman" w:hAnsi="Times New Roman" w:cs="Times New Roman" w:eastAsia="Times New Roman" w:hint="default"/>
          <w:sz w:val="18"/>
          <w:szCs w:val="18"/>
        </w:rPr>
        <w:t>2015</w:t>
      </w:r>
      <w:r>
        <w:rPr>
          <w:rFonts w:ascii="宋体" w:hAnsi="宋体" w:cs="宋体" w:eastAsia="宋体" w:hint="default"/>
          <w:sz w:val="18"/>
          <w:szCs w:val="18"/>
        </w:rPr>
        <w:t>年年度股东大会审议。</w:t>
      </w:r>
    </w:p>
    <w:p>
      <w:pPr>
        <w:spacing w:after="0" w:line="300" w:lineRule="auto"/>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9"/>
        <w:rPr>
          <w:rFonts w:ascii="宋体" w:hAnsi="宋体" w:cs="宋体" w:eastAsia="宋体" w:hint="default"/>
          <w:sz w:val="25"/>
          <w:szCs w:val="25"/>
        </w:rPr>
      </w:pPr>
    </w:p>
    <w:p>
      <w:pPr>
        <w:spacing w:line="300" w:lineRule="auto" w:before="44"/>
        <w:ind w:left="152" w:right="41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宋体" w:hAnsi="宋体" w:cs="宋体" w:eastAsia="宋体" w:hint="default"/>
          <w:sz w:val="18"/>
          <w:szCs w:val="18"/>
        </w:rPr>
        <w:t>年度权益分派方案 公司定于</w:t>
      </w:r>
      <w:r>
        <w:rPr>
          <w:rFonts w:ascii="Times New Roman" w:hAnsi="Times New Roman" w:cs="Times New Roman" w:eastAsia="Times New Roman" w:hint="default"/>
          <w:sz w:val="18"/>
          <w:szCs w:val="18"/>
        </w:rPr>
        <w:t>2016</w:t>
      </w:r>
      <w:r>
        <w:rPr>
          <w:rFonts w:ascii="宋体" w:hAnsi="宋体" w:cs="宋体" w:eastAsia="宋体" w:hint="default"/>
          <w:sz w:val="18"/>
          <w:szCs w:val="18"/>
        </w:rPr>
        <w:t>年度不派发现金红利，不送红股，不以公积金转增股本。 </w:t>
      </w:r>
      <w:r>
        <w:rPr>
          <w:rFonts w:ascii="Times New Roman" w:hAnsi="Times New Roman" w:cs="Times New Roman" w:eastAsia="Times New Roman" w:hint="default"/>
          <w:sz w:val="18"/>
          <w:szCs w:val="18"/>
        </w:rPr>
        <w:t>2017</w:t>
      </w:r>
      <w:r>
        <w:rPr>
          <w:rFonts w:ascii="宋体" w:hAnsi="宋体" w:cs="宋体" w:eastAsia="宋体" w:hint="default"/>
          <w:sz w:val="18"/>
          <w:szCs w:val="18"/>
        </w:rPr>
        <w:t>年度权益分配方案</w:t>
      </w:r>
    </w:p>
    <w:p>
      <w:pPr>
        <w:spacing w:line="300" w:lineRule="auto" w:before="13"/>
        <w:ind w:left="152" w:right="159" w:firstLine="0"/>
        <w:jc w:val="left"/>
        <w:rPr>
          <w:rFonts w:ascii="宋体" w:hAnsi="宋体" w:cs="宋体" w:eastAsia="宋体" w:hint="default"/>
          <w:sz w:val="18"/>
          <w:szCs w:val="18"/>
        </w:rPr>
      </w:pPr>
      <w:r>
        <w:rPr>
          <w:rFonts w:ascii="宋体" w:hAnsi="宋体" w:cs="宋体" w:eastAsia="宋体" w:hint="default"/>
          <w:sz w:val="18"/>
          <w:szCs w:val="18"/>
        </w:rPr>
        <w:t>公司拟定以</w:t>
      </w:r>
      <w:r>
        <w:rPr>
          <w:rFonts w:ascii="Times New Roman" w:hAnsi="Times New Roman" w:cs="Times New Roman" w:eastAsia="Times New Roman" w:hint="default"/>
          <w:sz w:val="18"/>
          <w:szCs w:val="18"/>
        </w:rPr>
        <w:t>2017</w:t>
      </w:r>
      <w:r>
        <w:rPr>
          <w:rFonts w:ascii="宋体" w:hAnsi="宋体" w:cs="宋体" w:eastAsia="宋体" w:hint="default"/>
          <w:sz w:val="18"/>
          <w:szCs w:val="18"/>
        </w:rPr>
        <w:t>年末总股本</w:t>
      </w:r>
      <w:r>
        <w:rPr>
          <w:rFonts w:ascii="Times New Roman" w:hAnsi="Times New Roman" w:cs="Times New Roman" w:eastAsia="Times New Roman" w:hint="default"/>
          <w:sz w:val="18"/>
          <w:szCs w:val="18"/>
        </w:rPr>
        <w:t>26103.86</w:t>
      </w:r>
      <w:r>
        <w:rPr>
          <w:rFonts w:ascii="宋体" w:hAnsi="宋体" w:cs="宋体" w:eastAsia="宋体" w:hint="default"/>
          <w:sz w:val="18"/>
          <w:szCs w:val="18"/>
        </w:rPr>
        <w:t>万股为基数，向全体股东每</w:t>
      </w:r>
      <w:r>
        <w:rPr>
          <w:rFonts w:ascii="Times New Roman" w:hAnsi="Times New Roman" w:cs="Times New Roman" w:eastAsia="Times New Roman" w:hint="default"/>
          <w:sz w:val="18"/>
          <w:szCs w:val="18"/>
        </w:rPr>
        <w:t>10</w:t>
      </w:r>
      <w:r>
        <w:rPr>
          <w:rFonts w:ascii="宋体" w:hAnsi="宋体" w:cs="宋体" w:eastAsia="宋体" w:hint="default"/>
          <w:sz w:val="18"/>
          <w:szCs w:val="18"/>
        </w:rPr>
        <w:t>股派发人民币</w:t>
      </w:r>
      <w:r>
        <w:rPr>
          <w:rFonts w:ascii="Times New Roman" w:hAnsi="Times New Roman" w:cs="Times New Roman" w:eastAsia="Times New Roman" w:hint="default"/>
          <w:sz w:val="18"/>
          <w:szCs w:val="18"/>
        </w:rPr>
        <w:t>0.2</w:t>
      </w:r>
      <w:r>
        <w:rPr>
          <w:rFonts w:ascii="宋体" w:hAnsi="宋体" w:cs="宋体" w:eastAsia="宋体" w:hint="default"/>
          <w:sz w:val="18"/>
          <w:szCs w:val="18"/>
        </w:rPr>
        <w:t>元现金</w:t>
      </w:r>
      <w:r>
        <w:rPr>
          <w:rFonts w:ascii="Times New Roman" w:hAnsi="Times New Roman" w:cs="Times New Roman" w:eastAsia="Times New Roman" w:hint="default"/>
          <w:sz w:val="18"/>
          <w:szCs w:val="18"/>
        </w:rPr>
        <w:t>(</w:t>
      </w:r>
      <w:r>
        <w:rPr>
          <w:rFonts w:ascii="宋体" w:hAnsi="宋体" w:cs="宋体" w:eastAsia="宋体" w:hint="default"/>
          <w:sz w:val="18"/>
          <w:szCs w:val="18"/>
        </w:rPr>
        <w:t>含税</w:t>
      </w:r>
      <w:r>
        <w:rPr>
          <w:rFonts w:ascii="Times New Roman" w:hAnsi="Times New Roman" w:cs="Times New Roman" w:eastAsia="Times New Roman" w:hint="default"/>
          <w:sz w:val="18"/>
          <w:szCs w:val="18"/>
        </w:rPr>
        <w:t>)</w:t>
      </w:r>
      <w:r>
        <w:rPr>
          <w:rFonts w:ascii="宋体" w:hAnsi="宋体" w:cs="宋体" w:eastAsia="宋体" w:hint="default"/>
          <w:sz w:val="18"/>
          <w:szCs w:val="18"/>
        </w:rPr>
        <w:t>，共计派发</w:t>
      </w:r>
      <w:r>
        <w:rPr>
          <w:rFonts w:ascii="Times New Roman" w:hAnsi="Times New Roman" w:cs="Times New Roman" w:eastAsia="Times New Roman" w:hint="default"/>
          <w:sz w:val="18"/>
          <w:szCs w:val="18"/>
        </w:rPr>
        <w:t>522.0772</w:t>
      </w:r>
      <w:r>
        <w:rPr>
          <w:rFonts w:ascii="宋体" w:hAnsi="宋体" w:cs="宋体" w:eastAsia="宋体" w:hint="default"/>
          <w:sz w:val="18"/>
          <w:szCs w:val="18"/>
        </w:rPr>
        <w:t>万元， 该利润分配预案尚需公司</w:t>
      </w:r>
      <w:r>
        <w:rPr>
          <w:rFonts w:ascii="Times New Roman" w:hAnsi="Times New Roman" w:cs="Times New Roman" w:eastAsia="Times New Roman" w:hint="default"/>
          <w:sz w:val="18"/>
          <w:szCs w:val="18"/>
        </w:rPr>
        <w:t>2017</w:t>
      </w:r>
      <w:r>
        <w:rPr>
          <w:rFonts w:ascii="宋体" w:hAnsi="宋体" w:cs="宋体" w:eastAsia="宋体" w:hint="default"/>
          <w:sz w:val="18"/>
          <w:szCs w:val="18"/>
        </w:rPr>
        <w:t>年年度股东大会审议。</w:t>
      </w:r>
    </w:p>
    <w:p>
      <w:pPr>
        <w:spacing w:line="240" w:lineRule="auto" w:before="6"/>
        <w:rPr>
          <w:rFonts w:ascii="宋体" w:hAnsi="宋体" w:cs="宋体" w:eastAsia="宋体" w:hint="default"/>
          <w:sz w:val="21"/>
          <w:szCs w:val="21"/>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公司近三年（包括本报告期）普通股现金分红情况表</w:t>
      </w:r>
    </w:p>
    <w:p>
      <w:pPr>
        <w:spacing w:before="76"/>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3"/>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1584"/>
        <w:gridCol w:w="1594"/>
        <w:gridCol w:w="1594"/>
        <w:gridCol w:w="1596"/>
        <w:gridCol w:w="1594"/>
        <w:gridCol w:w="1594"/>
      </w:tblGrid>
      <w:tr>
        <w:trPr>
          <w:trHeight w:val="317" w:hRule="exact"/>
        </w:trPr>
        <w:tc>
          <w:tcPr>
            <w:tcW w:w="1584" w:type="dxa"/>
            <w:vMerge w:val="restart"/>
            <w:tcBorders>
              <w:top w:val="single" w:sz="4" w:space="0" w:color="000000"/>
              <w:left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8"/>
              <w:ind w:left="71" w:right="71"/>
              <w:jc w:val="center"/>
              <w:rPr>
                <w:rFonts w:ascii="宋体" w:hAnsi="宋体" w:cs="宋体" w:eastAsia="宋体" w:hint="default"/>
                <w:sz w:val="18"/>
                <w:szCs w:val="18"/>
              </w:rPr>
            </w:pPr>
            <w:r>
              <w:rPr>
                <w:rFonts w:ascii="宋体" w:hAnsi="宋体" w:cs="宋体" w:eastAsia="宋体" w:hint="default"/>
                <w:sz w:val="18"/>
                <w:szCs w:val="18"/>
              </w:rPr>
              <w:t>分红年度合并报表 中归属于上市公司 普通股股东的净利 润</w:t>
            </w:r>
          </w:p>
        </w:tc>
        <w:tc>
          <w:tcPr>
            <w:tcW w:w="159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8"/>
              <w:ind w:left="71" w:right="72"/>
              <w:jc w:val="center"/>
              <w:rPr>
                <w:rFonts w:ascii="宋体" w:hAnsi="宋体" w:cs="宋体" w:eastAsia="宋体" w:hint="default"/>
                <w:sz w:val="18"/>
                <w:szCs w:val="18"/>
              </w:rPr>
            </w:pPr>
            <w:r>
              <w:rPr>
                <w:rFonts w:ascii="宋体" w:hAnsi="宋体" w:cs="宋体" w:eastAsia="宋体" w:hint="default"/>
                <w:sz w:val="18"/>
                <w:szCs w:val="18"/>
              </w:rPr>
              <w:t>占合并报表中归属 于上市公司普通股 股东的净利润的比 率</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24"/>
                <w:szCs w:val="24"/>
              </w:rPr>
            </w:pPr>
          </w:p>
          <w:p>
            <w:pPr>
              <w:pStyle w:val="TableParagraph"/>
              <w:spacing w:line="316" w:lineRule="auto"/>
              <w:ind w:left="431" w:right="70" w:hanging="360"/>
              <w:jc w:val="left"/>
              <w:rPr>
                <w:rFonts w:ascii="宋体" w:hAnsi="宋体" w:cs="宋体" w:eastAsia="宋体" w:hint="default"/>
                <w:sz w:val="18"/>
                <w:szCs w:val="18"/>
              </w:rPr>
            </w:pPr>
            <w:r>
              <w:rPr>
                <w:rFonts w:ascii="宋体" w:hAnsi="宋体" w:cs="宋体" w:eastAsia="宋体" w:hint="default"/>
                <w:sz w:val="18"/>
                <w:szCs w:val="18"/>
              </w:rPr>
              <w:t>以其他方式现金分 红的金额</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24"/>
                <w:szCs w:val="24"/>
              </w:rPr>
            </w:pPr>
          </w:p>
          <w:p>
            <w:pPr>
              <w:pStyle w:val="TableParagraph"/>
              <w:spacing w:line="316" w:lineRule="auto"/>
              <w:ind w:left="432" w:right="71" w:hanging="360"/>
              <w:jc w:val="left"/>
              <w:rPr>
                <w:rFonts w:ascii="宋体" w:hAnsi="宋体" w:cs="宋体" w:eastAsia="宋体" w:hint="default"/>
                <w:sz w:val="18"/>
                <w:szCs w:val="18"/>
              </w:rPr>
            </w:pPr>
            <w:r>
              <w:rPr>
                <w:rFonts w:ascii="宋体" w:hAnsi="宋体" w:cs="宋体" w:eastAsia="宋体" w:hint="default"/>
                <w:sz w:val="18"/>
                <w:szCs w:val="18"/>
              </w:rPr>
              <w:t>以其他方式现金分 红的比例</w:t>
            </w:r>
          </w:p>
        </w:tc>
      </w:tr>
      <w:tr>
        <w:trPr>
          <w:trHeight w:val="156" w:hRule="exact"/>
        </w:trPr>
        <w:tc>
          <w:tcPr>
            <w:tcW w:w="1584" w:type="dxa"/>
            <w:vMerge/>
            <w:tcBorders>
              <w:left w:val="single" w:sz="4" w:space="0" w:color="000000"/>
              <w:bottom w:val="nil" w:sz="6" w:space="0" w:color="auto"/>
              <w:right w:val="single" w:sz="4" w:space="0" w:color="000000"/>
            </w:tcBorders>
            <w:shd w:val="clear" w:color="auto" w:fill="D2D2D2"/>
          </w:tcPr>
          <w:p>
            <w:pPr/>
          </w:p>
        </w:tc>
        <w:tc>
          <w:tcPr>
            <w:tcW w:w="159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8"/>
              <w:ind w:left="612" w:right="70" w:hanging="540"/>
              <w:jc w:val="left"/>
              <w:rPr>
                <w:rFonts w:ascii="宋体" w:hAnsi="宋体" w:cs="宋体" w:eastAsia="宋体" w:hint="default"/>
                <w:sz w:val="18"/>
                <w:szCs w:val="18"/>
              </w:rPr>
            </w:pPr>
            <w:r>
              <w:rPr>
                <w:rFonts w:ascii="宋体" w:hAnsi="宋体" w:cs="宋体" w:eastAsia="宋体" w:hint="default"/>
                <w:sz w:val="18"/>
                <w:szCs w:val="18"/>
              </w:rPr>
              <w:t>现金分红金额（含 税）</w:t>
            </w:r>
          </w:p>
        </w:tc>
        <w:tc>
          <w:tcPr>
            <w:tcW w:w="1594" w:type="dxa"/>
            <w:vMerge/>
            <w:tcBorders>
              <w:left w:val="single" w:sz="4" w:space="0" w:color="000000"/>
              <w:right w:val="single" w:sz="4" w:space="0" w:color="000000"/>
            </w:tcBorders>
            <w:shd w:val="clear" w:color="auto" w:fill="D2D2D2"/>
          </w:tcPr>
          <w:p>
            <w:pPr/>
          </w:p>
        </w:tc>
        <w:tc>
          <w:tcPr>
            <w:tcW w:w="1596"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r>
      <w:tr>
        <w:trPr>
          <w:trHeight w:val="312" w:hRule="exact"/>
        </w:trPr>
        <w:tc>
          <w:tcPr>
            <w:tcW w:w="158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8"/>
              <w:ind w:left="422"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1594"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6"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r>
      <w:tr>
        <w:trPr>
          <w:trHeight w:val="156" w:hRule="exact"/>
        </w:trPr>
        <w:tc>
          <w:tcPr>
            <w:tcW w:w="1584" w:type="dxa"/>
            <w:vMerge w:val="restart"/>
            <w:tcBorders>
              <w:top w:val="nil" w:sz="6" w:space="0" w:color="auto"/>
              <w:left w:val="single" w:sz="4" w:space="0" w:color="000000"/>
              <w:right w:val="single" w:sz="4" w:space="0" w:color="000000"/>
            </w:tcBorders>
            <w:shd w:val="clear" w:color="auto" w:fill="D2D2D2"/>
          </w:tcPr>
          <w:p>
            <w:pPr/>
          </w:p>
        </w:tc>
        <w:tc>
          <w:tcPr>
            <w:tcW w:w="1594" w:type="dxa"/>
            <w:vMerge/>
            <w:tcBorders>
              <w:left w:val="single" w:sz="4" w:space="0" w:color="000000"/>
              <w:bottom w:val="nil" w:sz="6" w:space="0" w:color="auto"/>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6"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r>
      <w:tr>
        <w:trPr>
          <w:trHeight w:val="317" w:hRule="exact"/>
        </w:trPr>
        <w:tc>
          <w:tcPr>
            <w:tcW w:w="1584"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6"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r>
      <w:tr>
        <w:trPr>
          <w:trHeight w:val="322" w:hRule="exact"/>
        </w:trPr>
        <w:tc>
          <w:tcPr>
            <w:tcW w:w="15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5,220,772.00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50,296,660.75</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z w:val="18"/>
              </w:rPr>
              <w:t>10.38%</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5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Times New Roman" w:hAnsi="Times New Roman" w:cs="Times New Roman" w:eastAsia="Times New Roman" w:hint="default"/>
                <w:sz w:val="18"/>
                <w:szCs w:val="18"/>
              </w:rPr>
            </w:pPr>
            <w:r>
              <w:rPr>
                <w:rFonts w:ascii="Times New Roman"/>
                <w:spacing w:val="-1"/>
                <w:sz w:val="18"/>
              </w:rPr>
              <w:t>-36,368,991.56</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5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5,220,772.00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66,215,284.50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z w:val="18"/>
              </w:rPr>
              <w:t>7.88%</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bl>
    <w:p>
      <w:pPr>
        <w:spacing w:before="8"/>
        <w:ind w:left="152" w:right="0" w:firstLine="0"/>
        <w:jc w:val="left"/>
        <w:rPr>
          <w:rFonts w:ascii="宋体" w:hAnsi="宋体" w:cs="宋体" w:eastAsia="宋体" w:hint="default"/>
          <w:sz w:val="18"/>
          <w:szCs w:val="18"/>
        </w:rPr>
      </w:pPr>
      <w:r>
        <w:rPr>
          <w:rFonts w:ascii="宋体" w:hAnsi="宋体" w:cs="宋体" w:eastAsia="宋体" w:hint="default"/>
          <w:sz w:val="18"/>
          <w:szCs w:val="18"/>
        </w:rPr>
        <w:t>公司报告期内盈利且母公司可供普通股股东分配利润为正但未提出普通股现金红利分配预案</w:t>
      </w:r>
    </w:p>
    <w:p>
      <w:pPr>
        <w:spacing w:before="76"/>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59" w:lineRule="auto" w:before="16"/>
        <w:ind w:left="152" w:right="0" w:firstLine="0"/>
        <w:jc w:val="left"/>
        <w:rPr>
          <w:rFonts w:ascii="宋体" w:hAnsi="宋体" w:cs="宋体" w:eastAsia="宋体" w:hint="default"/>
          <w:sz w:val="21"/>
          <w:szCs w:val="21"/>
        </w:rPr>
      </w:pPr>
      <w:r>
        <w:rPr>
          <w:rFonts w:ascii="宋体" w:hAnsi="宋体" w:cs="宋体" w:eastAsia="宋体" w:hint="default"/>
          <w:b/>
          <w:bCs/>
          <w:sz w:val="24"/>
          <w:szCs w:val="24"/>
        </w:rPr>
        <w:t>二、承诺事项履行情况</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、公司实际控制人、股东、关联方、收购人以及公司等承诺相关方在报告期内履行完毕及截至报告期末</w:t>
      </w:r>
      <w:r>
        <w:rPr>
          <w:rFonts w:ascii="宋体" w:hAnsi="宋体" w:cs="宋体" w:eastAsia="宋体" w:hint="default"/>
          <w:b/>
          <w:bCs/>
          <w:spacing w:val="-65"/>
          <w:sz w:val="21"/>
          <w:szCs w:val="21"/>
        </w:rPr>
        <w:t> </w:t>
      </w:r>
      <w:r>
        <w:rPr>
          <w:rFonts w:ascii="宋体" w:hAnsi="宋体" w:cs="宋体" w:eastAsia="宋体" w:hint="default"/>
          <w:b/>
          <w:bCs/>
          <w:spacing w:val="-65"/>
          <w:sz w:val="21"/>
          <w:szCs w:val="21"/>
        </w:rPr>
      </w:r>
      <w:r>
        <w:rPr>
          <w:rFonts w:ascii="宋体" w:hAnsi="宋体" w:cs="宋体" w:eastAsia="宋体" w:hint="default"/>
          <w:b/>
          <w:bCs/>
          <w:sz w:val="21"/>
          <w:szCs w:val="21"/>
        </w:rPr>
        <w:t>尚未履行完毕的承诺事项</w:t>
      </w:r>
      <w:r>
        <w:rPr>
          <w:rFonts w:ascii="宋体" w:hAnsi="宋体" w:cs="宋体" w:eastAsia="宋体" w:hint="default"/>
          <w:sz w:val="21"/>
          <w:szCs w:val="21"/>
        </w:rPr>
      </w:r>
    </w:p>
    <w:p>
      <w:pPr>
        <w:spacing w:before="41"/>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4"/>
          <w:szCs w:val="4"/>
        </w:rPr>
      </w:pPr>
    </w:p>
    <w:tbl>
      <w:tblPr>
        <w:tblW w:w="0" w:type="auto"/>
        <w:jc w:val="left"/>
        <w:tblInd w:w="148" w:type="dxa"/>
        <w:tblLayout w:type="fixed"/>
        <w:tblCellMar>
          <w:top w:w="0" w:type="dxa"/>
          <w:left w:w="0" w:type="dxa"/>
          <w:bottom w:w="0" w:type="dxa"/>
          <w:right w:w="0" w:type="dxa"/>
        </w:tblCellMar>
        <w:tblLook w:val="01E0"/>
      </w:tblPr>
      <w:tblGrid>
        <w:gridCol w:w="2838"/>
        <w:gridCol w:w="1123"/>
        <w:gridCol w:w="1128"/>
        <w:gridCol w:w="1126"/>
        <w:gridCol w:w="1126"/>
        <w:gridCol w:w="1121"/>
        <w:gridCol w:w="1106"/>
      </w:tblGrid>
      <w:tr>
        <w:trPr>
          <w:trHeight w:val="324" w:hRule="exact"/>
        </w:trPr>
        <w:tc>
          <w:tcPr>
            <w:tcW w:w="2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承诺来源</w:t>
            </w:r>
          </w:p>
        </w:tc>
        <w:tc>
          <w:tcPr>
            <w:tcW w:w="11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87"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11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01" w:right="0"/>
              <w:jc w:val="left"/>
              <w:rPr>
                <w:rFonts w:ascii="宋体" w:hAnsi="宋体" w:cs="宋体" w:eastAsia="宋体" w:hint="default"/>
                <w:sz w:val="18"/>
                <w:szCs w:val="18"/>
              </w:rPr>
            </w:pPr>
            <w:r>
              <w:rPr>
                <w:rFonts w:ascii="宋体" w:hAnsi="宋体" w:cs="宋体" w:eastAsia="宋体" w:hint="default"/>
                <w:sz w:val="18"/>
                <w:szCs w:val="18"/>
              </w:rPr>
              <w:t>承诺类型</w:t>
            </w: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99" w:right="0"/>
              <w:jc w:val="left"/>
              <w:rPr>
                <w:rFonts w:ascii="宋体" w:hAnsi="宋体" w:cs="宋体" w:eastAsia="宋体" w:hint="default"/>
                <w:sz w:val="18"/>
                <w:szCs w:val="18"/>
              </w:rPr>
            </w:pPr>
            <w:r>
              <w:rPr>
                <w:rFonts w:ascii="宋体" w:hAnsi="宋体" w:cs="宋体" w:eastAsia="宋体" w:hint="default"/>
                <w:sz w:val="18"/>
                <w:szCs w:val="18"/>
              </w:rPr>
              <w:t>承诺内容</w:t>
            </w: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99"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1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96"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11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89"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634" w:hRule="exact"/>
        </w:trPr>
        <w:tc>
          <w:tcPr>
            <w:tcW w:w="2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24" w:right="102"/>
              <w:jc w:val="left"/>
              <w:rPr>
                <w:rFonts w:ascii="宋体" w:hAnsi="宋体" w:cs="宋体" w:eastAsia="宋体" w:hint="default"/>
                <w:sz w:val="18"/>
                <w:szCs w:val="18"/>
              </w:rPr>
            </w:pPr>
            <w:r>
              <w:rPr>
                <w:rFonts w:ascii="宋体" w:hAnsi="宋体" w:cs="宋体" w:eastAsia="宋体" w:hint="default"/>
                <w:sz w:val="18"/>
                <w:szCs w:val="18"/>
              </w:rPr>
              <w:t>收购报告书或权益变动报告书中所 作承诺</w:t>
            </w:r>
          </w:p>
        </w:tc>
        <w:tc>
          <w:tcPr>
            <w:tcW w:w="1123" w:type="dxa"/>
            <w:tcBorders>
              <w:top w:val="single" w:sz="4" w:space="0" w:color="000000"/>
              <w:left w:val="single" w:sz="13" w:space="0" w:color="D2D2D2"/>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资产重组时所作承诺</w:t>
            </w:r>
          </w:p>
        </w:tc>
        <w:tc>
          <w:tcPr>
            <w:tcW w:w="1123" w:type="dxa"/>
            <w:tcBorders>
              <w:top w:val="single" w:sz="4" w:space="0" w:color="000000"/>
              <w:left w:val="single" w:sz="13" w:space="0" w:color="D2D2D2"/>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r>
      <w:tr>
        <w:trPr>
          <w:trHeight w:val="2813" w:hRule="exact"/>
        </w:trPr>
        <w:tc>
          <w:tcPr>
            <w:tcW w:w="2838" w:type="dxa"/>
            <w:tcBorders>
              <w:top w:val="single" w:sz="4" w:space="0" w:color="000000"/>
              <w:left w:val="single" w:sz="4" w:space="0" w:color="000000"/>
              <w:bottom w:val="nil" w:sz="6" w:space="0" w:color="auto"/>
              <w:right w:val="single" w:sz="4" w:space="0" w:color="000000"/>
            </w:tcBorders>
            <w:shd w:val="clear" w:color="auto" w:fill="D2D2D2"/>
          </w:tcPr>
          <w:p>
            <w:pPr/>
          </w:p>
        </w:tc>
        <w:tc>
          <w:tcPr>
            <w:tcW w:w="1123" w:type="dxa"/>
            <w:vMerge w:val="restart"/>
            <w:tcBorders>
              <w:top w:val="single" w:sz="4" w:space="0" w:color="000000"/>
              <w:left w:val="single" w:sz="10"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48"/>
              <w:ind w:left="16" w:right="187"/>
              <w:jc w:val="both"/>
              <w:rPr>
                <w:rFonts w:ascii="宋体" w:hAnsi="宋体" w:cs="宋体" w:eastAsia="宋体" w:hint="default"/>
                <w:sz w:val="18"/>
                <w:szCs w:val="18"/>
              </w:rPr>
            </w:pPr>
            <w:r>
              <w:rPr>
                <w:rFonts w:ascii="宋体" w:hAnsi="宋体" w:cs="宋体" w:eastAsia="宋体" w:hint="default"/>
                <w:sz w:val="18"/>
                <w:szCs w:val="18"/>
              </w:rPr>
              <w:t>深圳市宝德 投资控股有 限公司</w:t>
            </w:r>
          </w:p>
        </w:tc>
        <w:tc>
          <w:tcPr>
            <w:tcW w:w="112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1126" w:type="dxa"/>
            <w:vMerge w:val="restart"/>
            <w:tcBorders>
              <w:top w:val="single" w:sz="4" w:space="0" w:color="000000"/>
              <w:left w:val="single" w:sz="4" w:space="0" w:color="000000"/>
              <w:right w:val="single" w:sz="10" w:space="0" w:color="FFFFFF"/>
            </w:tcBorders>
          </w:tcPr>
          <w:p>
            <w:pPr>
              <w:pStyle w:val="TableParagraph"/>
              <w:spacing w:line="316" w:lineRule="auto" w:before="8"/>
              <w:ind w:left="24" w:right="-2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税收承诺：</w:t>
            </w:r>
            <w:r>
              <w:rPr>
                <w:rFonts w:ascii="宋体" w:hAnsi="宋体" w:cs="宋体" w:eastAsia="宋体" w:hint="default"/>
                <w:w w:val="99"/>
                <w:sz w:val="18"/>
                <w:szCs w:val="18"/>
              </w:rPr>
              <w:t> </w:t>
            </w:r>
            <w:r>
              <w:rPr>
                <w:rFonts w:ascii="宋体" w:hAnsi="宋体" w:cs="宋体" w:eastAsia="宋体" w:hint="default"/>
                <w:sz w:val="18"/>
                <w:szCs w:val="18"/>
              </w:rPr>
              <w:t>若中青宝网</w:t>
            </w:r>
            <w:r>
              <w:rPr>
                <w:rFonts w:ascii="宋体" w:hAnsi="宋体" w:cs="宋体" w:eastAsia="宋体" w:hint="default"/>
                <w:w w:val="99"/>
                <w:sz w:val="18"/>
                <w:szCs w:val="18"/>
              </w:rPr>
              <w:t> </w:t>
            </w:r>
            <w:r>
              <w:rPr>
                <w:rFonts w:ascii="宋体" w:hAnsi="宋体" w:cs="宋体" w:eastAsia="宋体" w:hint="default"/>
                <w:sz w:val="18"/>
                <w:szCs w:val="18"/>
              </w:rPr>
              <w:t>因在上市之</w:t>
            </w:r>
            <w:r>
              <w:rPr>
                <w:rFonts w:ascii="宋体" w:hAnsi="宋体" w:cs="宋体" w:eastAsia="宋体" w:hint="default"/>
                <w:w w:val="99"/>
                <w:sz w:val="18"/>
                <w:szCs w:val="18"/>
              </w:rPr>
              <w:t> </w:t>
            </w:r>
            <w:r>
              <w:rPr>
                <w:rFonts w:ascii="宋体" w:hAnsi="宋体" w:cs="宋体" w:eastAsia="宋体" w:hint="default"/>
                <w:sz w:val="18"/>
                <w:szCs w:val="18"/>
              </w:rPr>
              <w:t>前的税收缴</w:t>
            </w:r>
            <w:r>
              <w:rPr>
                <w:rFonts w:ascii="宋体" w:hAnsi="宋体" w:cs="宋体" w:eastAsia="宋体" w:hint="default"/>
                <w:w w:val="99"/>
                <w:sz w:val="18"/>
                <w:szCs w:val="18"/>
              </w:rPr>
              <w:t> </w:t>
            </w:r>
            <w:r>
              <w:rPr>
                <w:rFonts w:ascii="宋体" w:hAnsi="宋体" w:cs="宋体" w:eastAsia="宋体" w:hint="default"/>
                <w:sz w:val="18"/>
                <w:szCs w:val="18"/>
              </w:rPr>
              <w:t>纳事宜将来</w:t>
            </w:r>
            <w:r>
              <w:rPr>
                <w:rFonts w:ascii="宋体" w:hAnsi="宋体" w:cs="宋体" w:eastAsia="宋体" w:hint="default"/>
                <w:w w:val="99"/>
                <w:sz w:val="18"/>
                <w:szCs w:val="18"/>
              </w:rPr>
              <w:t> </w:t>
            </w:r>
            <w:r>
              <w:rPr>
                <w:rFonts w:ascii="宋体" w:hAnsi="宋体" w:cs="宋体" w:eastAsia="宋体" w:hint="default"/>
                <w:sz w:val="18"/>
                <w:szCs w:val="18"/>
              </w:rPr>
              <w:t>被主管税务</w:t>
            </w:r>
            <w:r>
              <w:rPr>
                <w:rFonts w:ascii="宋体" w:hAnsi="宋体" w:cs="宋体" w:eastAsia="宋体" w:hint="default"/>
                <w:w w:val="99"/>
                <w:sz w:val="18"/>
                <w:szCs w:val="18"/>
              </w:rPr>
              <w:t> </w:t>
            </w:r>
            <w:r>
              <w:rPr>
                <w:rFonts w:ascii="宋体" w:hAnsi="宋体" w:cs="宋体" w:eastAsia="宋体" w:hint="default"/>
                <w:sz w:val="18"/>
                <w:szCs w:val="18"/>
              </w:rPr>
              <w:t>部门处罚或</w:t>
            </w:r>
            <w:r>
              <w:rPr>
                <w:rFonts w:ascii="宋体" w:hAnsi="宋体" w:cs="宋体" w:eastAsia="宋体" w:hint="default"/>
                <w:w w:val="99"/>
                <w:sz w:val="18"/>
                <w:szCs w:val="18"/>
              </w:rPr>
              <w:t> </w:t>
            </w:r>
            <w:r>
              <w:rPr>
                <w:rFonts w:ascii="宋体" w:hAnsi="宋体" w:cs="宋体" w:eastAsia="宋体" w:hint="default"/>
                <w:sz w:val="18"/>
                <w:szCs w:val="18"/>
              </w:rPr>
              <w:t>遭受其他任</w:t>
            </w:r>
            <w:r>
              <w:rPr>
                <w:rFonts w:ascii="宋体" w:hAnsi="宋体" w:cs="宋体" w:eastAsia="宋体" w:hint="default"/>
                <w:w w:val="99"/>
                <w:sz w:val="18"/>
                <w:szCs w:val="18"/>
              </w:rPr>
              <w:t> </w:t>
            </w:r>
            <w:r>
              <w:rPr>
                <w:rFonts w:ascii="宋体" w:hAnsi="宋体" w:cs="宋体" w:eastAsia="宋体" w:hint="default"/>
                <w:sz w:val="18"/>
                <w:szCs w:val="18"/>
              </w:rPr>
              <w:t>何损失，均由</w:t>
            </w:r>
            <w:r>
              <w:rPr>
                <w:rFonts w:ascii="宋体" w:hAnsi="宋体" w:cs="宋体" w:eastAsia="宋体" w:hint="default"/>
                <w:w w:val="99"/>
                <w:sz w:val="18"/>
                <w:szCs w:val="18"/>
              </w:rPr>
              <w:t> </w:t>
            </w:r>
            <w:r>
              <w:rPr>
                <w:rFonts w:ascii="宋体" w:hAnsi="宋体" w:cs="宋体" w:eastAsia="宋体" w:hint="default"/>
                <w:sz w:val="18"/>
                <w:szCs w:val="18"/>
              </w:rPr>
              <w:t>本公司承担。</w:t>
            </w:r>
            <w:r>
              <w:rPr>
                <w:rFonts w:ascii="宋体" w:hAnsi="宋体" w:cs="宋体" w:eastAsia="宋体" w:hint="default"/>
                <w:w w:val="99"/>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社保承诺：</w:t>
            </w:r>
            <w:r>
              <w:rPr>
                <w:rFonts w:ascii="宋体" w:hAnsi="宋体" w:cs="宋体" w:eastAsia="宋体" w:hint="default"/>
                <w:w w:val="99"/>
                <w:sz w:val="18"/>
                <w:szCs w:val="18"/>
              </w:rPr>
              <w:t> </w:t>
            </w:r>
            <w:r>
              <w:rPr>
                <w:rFonts w:ascii="宋体" w:hAnsi="宋体" w:cs="宋体" w:eastAsia="宋体" w:hint="default"/>
                <w:sz w:val="18"/>
                <w:szCs w:val="18"/>
              </w:rPr>
              <w:t>如有关社保</w:t>
            </w:r>
            <w:r>
              <w:rPr>
                <w:rFonts w:ascii="宋体" w:hAnsi="宋体" w:cs="宋体" w:eastAsia="宋体" w:hint="default"/>
                <w:w w:val="99"/>
                <w:sz w:val="18"/>
                <w:szCs w:val="18"/>
              </w:rPr>
              <w:t> </w:t>
            </w:r>
            <w:r>
              <w:rPr>
                <w:rFonts w:ascii="宋体" w:hAnsi="宋体" w:cs="宋体" w:eastAsia="宋体" w:hint="default"/>
                <w:sz w:val="18"/>
                <w:szCs w:val="18"/>
              </w:rPr>
              <w:t>主管部门在</w:t>
            </w:r>
            <w:r>
              <w:rPr>
                <w:rFonts w:ascii="宋体" w:hAnsi="宋体" w:cs="宋体" w:eastAsia="宋体" w:hint="default"/>
                <w:w w:val="99"/>
                <w:sz w:val="18"/>
                <w:szCs w:val="18"/>
              </w:rPr>
              <w:t> </w:t>
            </w:r>
            <w:r>
              <w:rPr>
                <w:rFonts w:ascii="宋体" w:hAnsi="宋体" w:cs="宋体" w:eastAsia="宋体" w:hint="default"/>
                <w:sz w:val="18"/>
                <w:szCs w:val="18"/>
              </w:rPr>
              <w:t>任何时候依</w:t>
            </w:r>
            <w:r>
              <w:rPr>
                <w:rFonts w:ascii="宋体" w:hAnsi="宋体" w:cs="宋体" w:eastAsia="宋体" w:hint="default"/>
                <w:w w:val="99"/>
                <w:sz w:val="18"/>
                <w:szCs w:val="18"/>
              </w:rPr>
              <w:t> </w:t>
            </w:r>
            <w:r>
              <w:rPr>
                <w:rFonts w:ascii="宋体" w:hAnsi="宋体" w:cs="宋体" w:eastAsia="宋体" w:hint="default"/>
                <w:sz w:val="18"/>
                <w:szCs w:val="18"/>
              </w:rPr>
              <w:t>法要求中青</w:t>
            </w:r>
            <w:r>
              <w:rPr>
                <w:rFonts w:ascii="宋体" w:hAnsi="宋体" w:cs="宋体" w:eastAsia="宋体" w:hint="default"/>
                <w:w w:val="99"/>
                <w:sz w:val="18"/>
                <w:szCs w:val="18"/>
              </w:rPr>
              <w:t> </w:t>
            </w:r>
            <w:r>
              <w:rPr>
                <w:rFonts w:ascii="宋体" w:hAnsi="宋体" w:cs="宋体" w:eastAsia="宋体" w:hint="default"/>
                <w:sz w:val="18"/>
                <w:szCs w:val="18"/>
              </w:rPr>
              <w:t>宝网补缴在</w:t>
            </w:r>
            <w:r>
              <w:rPr>
                <w:rFonts w:ascii="宋体" w:hAnsi="宋体" w:cs="宋体" w:eastAsia="宋体" w:hint="default"/>
                <w:w w:val="99"/>
                <w:sz w:val="18"/>
                <w:szCs w:val="18"/>
              </w:rPr>
              <w:t> </w:t>
            </w:r>
            <w:r>
              <w:rPr>
                <w:rFonts w:ascii="宋体" w:hAnsi="宋体" w:cs="宋体" w:eastAsia="宋体" w:hint="default"/>
                <w:sz w:val="18"/>
                <w:szCs w:val="18"/>
              </w:rPr>
              <w:t>其首次公开</w:t>
            </w:r>
            <w:r>
              <w:rPr>
                <w:rFonts w:ascii="宋体" w:hAnsi="宋体" w:cs="宋体" w:eastAsia="宋体" w:hint="default"/>
                <w:w w:val="99"/>
                <w:sz w:val="18"/>
                <w:szCs w:val="18"/>
              </w:rPr>
              <w:t> </w:t>
            </w:r>
            <w:r>
              <w:rPr>
                <w:rFonts w:ascii="宋体" w:hAnsi="宋体" w:cs="宋体" w:eastAsia="宋体" w:hint="default"/>
                <w:sz w:val="18"/>
                <w:szCs w:val="18"/>
              </w:rPr>
              <w:t>发行股票之</w:t>
            </w:r>
            <w:r>
              <w:rPr>
                <w:rFonts w:ascii="宋体" w:hAnsi="宋体" w:cs="宋体" w:eastAsia="宋体" w:hint="default"/>
                <w:w w:val="99"/>
                <w:sz w:val="18"/>
                <w:szCs w:val="18"/>
              </w:rPr>
              <w:t> </w:t>
            </w:r>
            <w:r>
              <w:rPr>
                <w:rFonts w:ascii="宋体" w:hAnsi="宋体" w:cs="宋体" w:eastAsia="宋体" w:hint="default"/>
                <w:sz w:val="18"/>
                <w:szCs w:val="18"/>
              </w:rPr>
              <w:t>前任何期间</w:t>
            </w:r>
          </w:p>
        </w:tc>
        <w:tc>
          <w:tcPr>
            <w:tcW w:w="1126" w:type="dxa"/>
            <w:vMerge w:val="restart"/>
            <w:tcBorders>
              <w:top w:val="single" w:sz="4" w:space="0" w:color="000000"/>
              <w:left w:val="single" w:sz="10" w:space="0" w:color="FFFFFF"/>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p>
          <w:p>
            <w:pPr>
              <w:pStyle w:val="TableParagraph"/>
              <w:spacing w:line="240" w:lineRule="auto" w:before="63"/>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7"/>
                <w:szCs w:val="17"/>
              </w:rPr>
            </w:pPr>
          </w:p>
          <w:p>
            <w:pPr>
              <w:pStyle w:val="TableParagraph"/>
              <w:spacing w:line="319" w:lineRule="auto"/>
              <w:ind w:left="23" w:right="20"/>
              <w:jc w:val="left"/>
              <w:rPr>
                <w:rFonts w:ascii="宋体" w:hAnsi="宋体" w:cs="宋体" w:eastAsia="宋体" w:hint="default"/>
                <w:sz w:val="18"/>
                <w:szCs w:val="18"/>
              </w:rPr>
            </w:pPr>
            <w:r>
              <w:rPr>
                <w:rFonts w:ascii="宋体" w:hAnsi="宋体" w:cs="宋体" w:eastAsia="宋体" w:hint="default"/>
                <w:sz w:val="18"/>
                <w:szCs w:val="18"/>
              </w:rPr>
              <w:t>分别为：长 </w:t>
            </w:r>
            <w:r>
              <w:rPr>
                <w:rFonts w:ascii="宋体" w:hAnsi="宋体" w:cs="宋体" w:eastAsia="宋体" w:hint="default"/>
                <w:spacing w:val="-3"/>
                <w:sz w:val="18"/>
                <w:szCs w:val="18"/>
              </w:rPr>
              <w:t>期、长期、在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深圳市宝德 投资控股有 限公司作为 中青宝控股 股东期间。</w:t>
            </w:r>
          </w:p>
        </w:tc>
        <w:tc>
          <w:tcPr>
            <w:tcW w:w="110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严格履行</w:t>
            </w:r>
          </w:p>
        </w:tc>
      </w:tr>
      <w:tr>
        <w:trPr>
          <w:trHeight w:val="312" w:hRule="exact"/>
        </w:trPr>
        <w:tc>
          <w:tcPr>
            <w:tcW w:w="283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首次公开发行或再融资时所作承诺</w:t>
            </w:r>
          </w:p>
        </w:tc>
        <w:tc>
          <w:tcPr>
            <w:tcW w:w="1123" w:type="dxa"/>
            <w:vMerge/>
            <w:tcBorders>
              <w:left w:val="single" w:sz="10" w:space="0" w:color="D2D2D2"/>
              <w:right w:val="single" w:sz="4" w:space="0" w:color="000000"/>
            </w:tcBorders>
          </w:tcPr>
          <w:p>
            <w:pPr/>
          </w:p>
        </w:tc>
        <w:tc>
          <w:tcPr>
            <w:tcW w:w="1128" w:type="dxa"/>
            <w:vMerge/>
            <w:tcBorders>
              <w:left w:val="single" w:sz="4" w:space="0" w:color="000000"/>
              <w:right w:val="single" w:sz="4" w:space="0" w:color="000000"/>
            </w:tcBorders>
          </w:tcPr>
          <w:p>
            <w:pPr/>
          </w:p>
        </w:tc>
        <w:tc>
          <w:tcPr>
            <w:tcW w:w="1126" w:type="dxa"/>
            <w:vMerge/>
            <w:tcBorders>
              <w:left w:val="single" w:sz="4" w:space="0" w:color="000000"/>
              <w:right w:val="single" w:sz="10" w:space="0" w:color="FFFFFF"/>
            </w:tcBorders>
          </w:tcPr>
          <w:p>
            <w:pPr/>
          </w:p>
        </w:tc>
        <w:tc>
          <w:tcPr>
            <w:tcW w:w="1126" w:type="dxa"/>
            <w:vMerge/>
            <w:tcBorders>
              <w:left w:val="single" w:sz="10" w:space="0" w:color="FFFFFF"/>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2813" w:hRule="exact"/>
        </w:trPr>
        <w:tc>
          <w:tcPr>
            <w:tcW w:w="283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23" w:type="dxa"/>
            <w:vMerge/>
            <w:tcBorders>
              <w:left w:val="single" w:sz="10" w:space="0" w:color="D2D2D2"/>
              <w:bottom w:val="single" w:sz="4" w:space="0" w:color="000000"/>
              <w:right w:val="single" w:sz="4" w:space="0" w:color="000000"/>
            </w:tcBorders>
          </w:tcPr>
          <w:p>
            <w:pPr/>
          </w:p>
        </w:tc>
        <w:tc>
          <w:tcPr>
            <w:tcW w:w="1128"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10" w:space="0" w:color="FFFFFF"/>
            </w:tcBorders>
          </w:tcPr>
          <w:p>
            <w:pPr/>
          </w:p>
        </w:tc>
        <w:tc>
          <w:tcPr>
            <w:tcW w:w="1126" w:type="dxa"/>
            <w:vMerge/>
            <w:tcBorders>
              <w:left w:val="single" w:sz="10" w:space="0" w:color="FFFFFF"/>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6"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9"/>
      </w:tblGrid>
      <w:tr>
        <w:trPr>
          <w:trHeight w:val="11868" w:hRule="exact"/>
        </w:trPr>
        <w:tc>
          <w:tcPr>
            <w:tcW w:w="2837" w:type="dxa"/>
            <w:vMerge w:val="restart"/>
            <w:tcBorders>
              <w:top w:val="single" w:sz="4" w:space="0" w:color="000000"/>
              <w:left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4" w:right="19"/>
              <w:jc w:val="left"/>
              <w:rPr>
                <w:rFonts w:ascii="宋体" w:hAnsi="宋体" w:cs="宋体" w:eastAsia="宋体" w:hint="default"/>
                <w:sz w:val="18"/>
                <w:szCs w:val="18"/>
              </w:rPr>
            </w:pPr>
            <w:r>
              <w:rPr>
                <w:rFonts w:ascii="宋体" w:hAnsi="宋体" w:cs="宋体" w:eastAsia="宋体" w:hint="default"/>
                <w:sz w:val="18"/>
                <w:szCs w:val="18"/>
              </w:rPr>
              <w:t>内应缴的社 会保险费用 </w:t>
            </w:r>
            <w:r>
              <w:rPr>
                <w:rFonts w:ascii="Times New Roman" w:hAnsi="Times New Roman" w:cs="Times New Roman" w:eastAsia="Times New Roman" w:hint="default"/>
                <w:sz w:val="18"/>
                <w:szCs w:val="18"/>
              </w:rPr>
              <w:t>(</w:t>
            </w:r>
            <w:r>
              <w:rPr>
                <w:rFonts w:ascii="宋体" w:hAnsi="宋体" w:cs="宋体" w:eastAsia="宋体" w:hint="default"/>
                <w:sz w:val="18"/>
                <w:szCs w:val="18"/>
              </w:rPr>
              <w:t>包括但不限 于基本养老 </w:t>
            </w:r>
            <w:r>
              <w:rPr>
                <w:rFonts w:ascii="宋体" w:hAnsi="宋体" w:cs="宋体" w:eastAsia="宋体" w:hint="default"/>
                <w:spacing w:val="-2"/>
                <w:sz w:val="18"/>
                <w:szCs w:val="18"/>
              </w:rPr>
              <w:t>保险、基本医</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疗保险、失业</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保险、工伤保</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险、生育保险</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五种基本保 险和住房公 </w:t>
            </w:r>
            <w:r>
              <w:rPr>
                <w:rFonts w:ascii="宋体" w:hAnsi="宋体" w:cs="宋体" w:eastAsia="宋体" w:hint="default"/>
                <w:spacing w:val="-10"/>
                <w:sz w:val="18"/>
                <w:szCs w:val="18"/>
              </w:rPr>
              <w:t>积金</w:t>
            </w:r>
            <w:r>
              <w:rPr>
                <w:rFonts w:ascii="Times New Roman" w:hAnsi="Times New Roman" w:cs="Times New Roman" w:eastAsia="Times New Roman" w:hint="default"/>
                <w:spacing w:val="-10"/>
                <w:sz w:val="18"/>
                <w:szCs w:val="18"/>
              </w:rPr>
              <w:t>)</w:t>
            </w:r>
            <w:r>
              <w:rPr>
                <w:rFonts w:ascii="宋体" w:hAnsi="宋体" w:cs="宋体" w:eastAsia="宋体" w:hint="default"/>
                <w:spacing w:val="-10"/>
                <w:sz w:val="18"/>
                <w:szCs w:val="18"/>
              </w:rPr>
              <w:t>，则本公</w:t>
            </w:r>
            <w:r>
              <w:rPr>
                <w:rFonts w:ascii="宋体" w:hAnsi="宋体" w:cs="宋体" w:eastAsia="宋体" w:hint="default"/>
                <w:sz w:val="18"/>
                <w:szCs w:val="18"/>
              </w:rPr>
              <w:t> 司将无条件 连带地全额 承担相关费 </w:t>
            </w:r>
            <w:r>
              <w:rPr>
                <w:rFonts w:ascii="宋体" w:hAnsi="宋体" w:cs="宋体" w:eastAsia="宋体" w:hint="default"/>
                <w:spacing w:val="-5"/>
                <w:sz w:val="18"/>
                <w:szCs w:val="18"/>
              </w:rPr>
              <w:t>用。</w:t>
            </w:r>
            <w:r>
              <w:rPr>
                <w:rFonts w:ascii="Times New Roman" w:hAnsi="Times New Roman" w:cs="Times New Roman" w:eastAsia="Times New Roman" w:hint="default"/>
                <w:spacing w:val="-5"/>
                <w:sz w:val="18"/>
                <w:szCs w:val="18"/>
              </w:rPr>
              <w:t>(3)</w:t>
            </w:r>
            <w:r>
              <w:rPr>
                <w:rFonts w:ascii="宋体" w:hAnsi="宋体" w:cs="宋体" w:eastAsia="宋体" w:hint="default"/>
                <w:spacing w:val="-5"/>
                <w:sz w:val="18"/>
                <w:szCs w:val="18"/>
              </w:rPr>
              <w:t>避免同</w:t>
            </w:r>
            <w:r>
              <w:rPr>
                <w:rFonts w:ascii="宋体" w:hAnsi="宋体" w:cs="宋体" w:eastAsia="宋体" w:hint="default"/>
                <w:sz w:val="18"/>
                <w:szCs w:val="18"/>
              </w:rPr>
              <w:t> 业竞争的承 </w:t>
            </w:r>
            <w:r>
              <w:rPr>
                <w:rFonts w:ascii="宋体" w:hAnsi="宋体" w:cs="宋体" w:eastAsia="宋体" w:hint="default"/>
                <w:spacing w:val="-2"/>
                <w:sz w:val="18"/>
                <w:szCs w:val="18"/>
              </w:rPr>
              <w:t>诺：在本公司</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作为中青宝 网控股股东 </w:t>
            </w:r>
            <w:r>
              <w:rPr>
                <w:rFonts w:ascii="宋体" w:hAnsi="宋体" w:cs="宋体" w:eastAsia="宋体" w:hint="default"/>
                <w:spacing w:val="-2"/>
                <w:sz w:val="18"/>
                <w:szCs w:val="18"/>
              </w:rPr>
              <w:t>期间，保证不</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自营或以合 </w:t>
            </w:r>
            <w:r>
              <w:rPr>
                <w:rFonts w:ascii="宋体" w:hAnsi="宋体" w:cs="宋体" w:eastAsia="宋体" w:hint="default"/>
                <w:spacing w:val="-2"/>
                <w:sz w:val="18"/>
                <w:szCs w:val="18"/>
              </w:rPr>
              <w:t>资、合作等方</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式经营任何 与中青宝网 现从事的业 务有竞争的 </w:t>
            </w:r>
            <w:r>
              <w:rPr>
                <w:rFonts w:ascii="宋体" w:hAnsi="宋体" w:cs="宋体" w:eastAsia="宋体" w:hint="default"/>
                <w:spacing w:val="-2"/>
                <w:sz w:val="18"/>
                <w:szCs w:val="18"/>
              </w:rPr>
              <w:t>业务，本公司</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现有的或将 来成立的全 </w:t>
            </w:r>
            <w:r>
              <w:rPr>
                <w:rFonts w:ascii="宋体" w:hAnsi="宋体" w:cs="宋体" w:eastAsia="宋体" w:hint="default"/>
                <w:spacing w:val="-2"/>
                <w:sz w:val="18"/>
                <w:szCs w:val="18"/>
              </w:rPr>
              <w:t>资子公司、控</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股子公司以 及其他受本 公司控制的 企业亦不会 经营与中青 宝网现从事 的业务有竞 争的业务。</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1882"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316" w:lineRule="auto"/>
              <w:ind w:left="23" w:right="19"/>
              <w:jc w:val="left"/>
              <w:rPr>
                <w:rFonts w:ascii="宋体" w:hAnsi="宋体" w:cs="宋体" w:eastAsia="宋体" w:hint="default"/>
                <w:sz w:val="18"/>
                <w:szCs w:val="18"/>
              </w:rPr>
            </w:pPr>
            <w:r>
              <w:rPr>
                <w:rFonts w:ascii="宋体" w:hAnsi="宋体" w:cs="宋体" w:eastAsia="宋体" w:hint="default"/>
                <w:spacing w:val="-3"/>
                <w:sz w:val="18"/>
                <w:szCs w:val="18"/>
              </w:rPr>
              <w:t>李瑞杰、张云</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霞</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3"/>
              <w:ind w:left="26" w:right="19"/>
              <w:jc w:val="left"/>
              <w:rPr>
                <w:rFonts w:ascii="宋体" w:hAnsi="宋体" w:cs="宋体" w:eastAsia="宋体" w:hint="default"/>
                <w:sz w:val="18"/>
                <w:szCs w:val="18"/>
              </w:rPr>
            </w:pPr>
            <w:r>
              <w:rPr>
                <w:rFonts w:ascii="宋体" w:hAnsi="宋体" w:cs="宋体" w:eastAsia="宋体" w:hint="default"/>
                <w:sz w:val="18"/>
                <w:szCs w:val="18"/>
              </w:rPr>
              <w:t>关于同业竞 争、关联交 </w:t>
            </w:r>
            <w:r>
              <w:rPr>
                <w:rFonts w:ascii="宋体" w:hAnsi="宋体" w:cs="宋体" w:eastAsia="宋体" w:hint="default"/>
                <w:spacing w:val="-2"/>
                <w:sz w:val="18"/>
                <w:szCs w:val="18"/>
              </w:rPr>
              <w:t>易、资金占用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方面的承诺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4" w:right="11"/>
              <w:jc w:val="left"/>
              <w:rPr>
                <w:rFonts w:ascii="宋体" w:hAnsi="宋体" w:cs="宋体" w:eastAsia="宋体" w:hint="default"/>
                <w:sz w:val="18"/>
                <w:szCs w:val="18"/>
              </w:rPr>
            </w:pPr>
            <w:r>
              <w:rPr>
                <w:rFonts w:ascii="宋体" w:hAnsi="宋体" w:cs="宋体" w:eastAsia="宋体" w:hint="default"/>
                <w:sz w:val="18"/>
                <w:szCs w:val="18"/>
              </w:rPr>
              <w:t>在本人作为 中青宝网实 际控制人期 间，保证不自 营或以合资、 合作等方式</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3"/>
              <w:ind w:left="23" w:right="20"/>
              <w:jc w:val="left"/>
              <w:rPr>
                <w:rFonts w:ascii="宋体" w:hAnsi="宋体" w:cs="宋体" w:eastAsia="宋体" w:hint="default"/>
                <w:sz w:val="18"/>
                <w:szCs w:val="18"/>
              </w:rPr>
            </w:pPr>
            <w:r>
              <w:rPr>
                <w:rFonts w:ascii="宋体" w:hAnsi="宋体" w:cs="宋体" w:eastAsia="宋体" w:hint="default"/>
                <w:spacing w:val="-3"/>
                <w:sz w:val="18"/>
                <w:szCs w:val="18"/>
              </w:rPr>
              <w:t>李瑞杰、张云</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霞作为中青 宝网实际控 制人期间。</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严格履行</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9"/>
      </w:tblGrid>
      <w:tr>
        <w:trPr>
          <w:trHeight w:val="5003" w:hRule="exact"/>
        </w:trPr>
        <w:tc>
          <w:tcPr>
            <w:tcW w:w="2837" w:type="dxa"/>
            <w:vMerge w:val="restart"/>
            <w:tcBorders>
              <w:top w:val="single" w:sz="4" w:space="0" w:color="000000"/>
              <w:left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4" w:right="19"/>
              <w:jc w:val="left"/>
              <w:rPr>
                <w:rFonts w:ascii="宋体" w:hAnsi="宋体" w:cs="宋体" w:eastAsia="宋体" w:hint="default"/>
                <w:sz w:val="18"/>
                <w:szCs w:val="18"/>
              </w:rPr>
            </w:pPr>
            <w:r>
              <w:rPr>
                <w:rFonts w:ascii="宋体" w:hAnsi="宋体" w:cs="宋体" w:eastAsia="宋体" w:hint="default"/>
                <w:sz w:val="18"/>
                <w:szCs w:val="18"/>
              </w:rPr>
              <w:t>经营任何与 中青宝网现 从事的业务 有竞争的业 </w:t>
            </w:r>
            <w:r>
              <w:rPr>
                <w:rFonts w:ascii="宋体" w:hAnsi="宋体" w:cs="宋体" w:eastAsia="宋体" w:hint="default"/>
                <w:spacing w:val="-2"/>
                <w:sz w:val="18"/>
                <w:szCs w:val="18"/>
              </w:rPr>
              <w:t>务，本人现有</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的或将来成 立的全资子 </w:t>
            </w:r>
            <w:r>
              <w:rPr>
                <w:rFonts w:ascii="宋体" w:hAnsi="宋体" w:cs="宋体" w:eastAsia="宋体" w:hint="default"/>
                <w:spacing w:val="-2"/>
                <w:sz w:val="18"/>
                <w:szCs w:val="18"/>
              </w:rPr>
              <w:t>公司、控股子</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公司以及其 他受本公司 控制的企业 亦不会经营 与中青宝网 现从事的业 务有竞争的 业务。</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8747"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5"/>
                <w:szCs w:val="2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李瑞杰</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5"/>
                <w:szCs w:val="2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董事长承诺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4" w:right="11"/>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、将严格依 照发行人的 章程、有关法 律法规、《深 圳证券交易 所创业板股 票上市规则》 及《深圳证券 交易所创业 板上市公司 规范运作指 引》中关于董 事行为规范、 董事长特别 行为规范的 要求，客观、 公正、独立地 履行董事职 责，保证足够 的时间和精 力来行使董 事职权，切实 维护发行人 及其他股东 的利益。</w:t>
            </w:r>
            <w:r>
              <w:rPr>
                <w:rFonts w:ascii="Times New Roman" w:hAnsi="Times New Roman" w:cs="Times New Roman" w:eastAsia="Times New Roman" w:hint="default"/>
                <w:sz w:val="18"/>
                <w:szCs w:val="18"/>
              </w:rPr>
              <w:t>2</w:t>
            </w:r>
            <w:r>
              <w:rPr>
                <w:rFonts w:ascii="宋体" w:hAnsi="宋体" w:cs="宋体" w:eastAsia="宋体" w:hint="default"/>
                <w:sz w:val="18"/>
                <w:szCs w:val="18"/>
              </w:rPr>
              <w:t>、 作为中青宝 网的实际控 制人，本人未</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2"/>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316" w:lineRule="auto"/>
              <w:ind w:left="23" w:right="185"/>
              <w:jc w:val="both"/>
              <w:rPr>
                <w:rFonts w:ascii="宋体" w:hAnsi="宋体" w:cs="宋体" w:eastAsia="宋体" w:hint="default"/>
                <w:sz w:val="18"/>
                <w:szCs w:val="18"/>
              </w:rPr>
            </w:pPr>
            <w:r>
              <w:rPr>
                <w:rFonts w:ascii="宋体" w:hAnsi="宋体" w:cs="宋体" w:eastAsia="宋体" w:hint="default"/>
                <w:sz w:val="18"/>
                <w:szCs w:val="18"/>
              </w:rPr>
              <w:t>李瑞杰先生 任职董事长 期间</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5"/>
                <w:szCs w:val="2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严格履行</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r>
        <w:rPr/>
        <w:pict>
          <v:shape style="position:absolute;margin-left:361.630005pt;margin-top:72.475983pt;width:61.8pt;height:686.5pt;mso-position-horizontal-relative:page;mso-position-vertical-relative:page;z-index:-1165672"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9"/>
                    <w:rPr>
                      <w:rFonts w:ascii="Times New Roman" w:hAnsi="Times New Roman" w:cs="Times New Roman" w:eastAsia="Times New Roman" w:hint="default"/>
                      <w:sz w:val="19"/>
                      <w:szCs w:val="19"/>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6"/>
      </w:tblGrid>
      <w:tr>
        <w:trPr>
          <w:trHeight w:val="315" w:hRule="exact"/>
        </w:trPr>
        <w:tc>
          <w:tcPr>
            <w:tcW w:w="2837" w:type="dxa"/>
            <w:vMerge w:val="restart"/>
            <w:tcBorders>
              <w:top w:val="single" w:sz="4" w:space="0" w:color="000000"/>
              <w:left w:val="single" w:sz="4" w:space="0" w:color="000000"/>
              <w:right w:val="single" w:sz="4" w:space="0" w:color="000000"/>
            </w:tcBorders>
            <w:shd w:val="clear" w:color="auto" w:fill="D2D2D2"/>
          </w:tcPr>
          <w:p>
            <w:pPr/>
          </w:p>
        </w:tc>
        <w:tc>
          <w:tcPr>
            <w:tcW w:w="1123" w:type="dxa"/>
            <w:vMerge w:val="restart"/>
            <w:tcBorders>
              <w:top w:val="single" w:sz="4" w:space="0" w:color="000000"/>
              <w:left w:val="single" w:sz="4" w:space="0" w:color="000000"/>
              <w:right w:val="single" w:sz="4" w:space="0" w:color="000000"/>
            </w:tcBorders>
          </w:tcPr>
          <w:p>
            <w:pPr/>
          </w:p>
        </w:tc>
        <w:tc>
          <w:tcPr>
            <w:tcW w:w="1128" w:type="dxa"/>
            <w:vMerge w:val="restart"/>
            <w:tcBorders>
              <w:top w:val="single" w:sz="4" w:space="0" w:color="000000"/>
              <w:left w:val="single" w:sz="4" w:space="0" w:color="000000"/>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right="167"/>
              <w:jc w:val="center"/>
              <w:rPr>
                <w:rFonts w:ascii="宋体" w:hAnsi="宋体" w:cs="宋体" w:eastAsia="宋体" w:hint="default"/>
                <w:sz w:val="18"/>
                <w:szCs w:val="18"/>
              </w:rPr>
            </w:pPr>
            <w:r>
              <w:rPr>
                <w:rFonts w:ascii="宋体" w:hAnsi="宋体" w:cs="宋体" w:eastAsia="宋体" w:hint="default"/>
                <w:sz w:val="18"/>
                <w:szCs w:val="18"/>
              </w:rPr>
              <w:t>来仍将不会</w:t>
            </w:r>
          </w:p>
        </w:tc>
        <w:tc>
          <w:tcPr>
            <w:tcW w:w="1126" w:type="dxa"/>
            <w:vMerge w:val="restart"/>
            <w:tcBorders>
              <w:top w:val="single" w:sz="4" w:space="0" w:color="000000"/>
              <w:left w:val="single" w:sz="4" w:space="0" w:color="000000"/>
              <w:right w:val="single" w:sz="4" w:space="0" w:color="000000"/>
            </w:tcBorders>
          </w:tcPr>
          <w:p>
            <w:pPr>
              <w:pStyle w:val="TableParagraph"/>
              <w:spacing w:line="13730" w:lineRule="exact"/>
              <w:ind w:right="-5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74"/>
                <w:sz w:val="20"/>
                <w:szCs w:val="20"/>
              </w:rPr>
              <w:pict>
                <v:group style="width:55.8pt;height:686.5pt;mso-position-horizontal-relative:char;mso-position-vertical-relative:line" coordorigin="0,0" coordsize="1116,13730">
                  <v:group style="position:absolute;left:0;top:0;width:1116;height:13730" coordorigin="0,0" coordsize="1116,13730">
                    <v:shape style="position:absolute;left:0;top:0;width:1116;height:13730" coordorigin="0,0" coordsize="1116,13730" path="m0,13730l1116,13730,1116,0,0,0,0,13730xe" filled="true" fillcolor="#ffffff" stroked="false">
                      <v:path arrowok="t"/>
                      <v:fill type="solid"/>
                    </v:shape>
                  </v:group>
                </v:group>
              </w:pict>
            </w:r>
            <w:r>
              <w:rPr>
                <w:rFonts w:ascii="Times New Roman" w:hAnsi="Times New Roman" w:cs="Times New Roman" w:eastAsia="Times New Roman" w:hint="default"/>
                <w:position w:val="-274"/>
                <w:sz w:val="20"/>
                <w:szCs w:val="20"/>
              </w:rPr>
            </w:r>
          </w:p>
        </w:tc>
        <w:tc>
          <w:tcPr>
            <w:tcW w:w="1121" w:type="dxa"/>
            <w:vMerge w:val="restart"/>
            <w:tcBorders>
              <w:top w:val="single" w:sz="4" w:space="0" w:color="000000"/>
              <w:left w:val="single" w:sz="4" w:space="0" w:color="000000"/>
              <w:right w:val="single" w:sz="4" w:space="0" w:color="000000"/>
            </w:tcBorders>
          </w:tcPr>
          <w:p>
            <w:pPr/>
          </w:p>
        </w:tc>
        <w:tc>
          <w:tcPr>
            <w:tcW w:w="1106" w:type="dxa"/>
            <w:vMerge w:val="restart"/>
            <w:tcBorders>
              <w:top w:val="single" w:sz="4" w:space="0" w:color="000000"/>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在发行人担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2" w:right="0"/>
              <w:jc w:val="center"/>
              <w:rPr>
                <w:rFonts w:ascii="宋体" w:hAnsi="宋体" w:cs="宋体" w:eastAsia="宋体" w:hint="default"/>
                <w:sz w:val="18"/>
                <w:szCs w:val="18"/>
              </w:rPr>
            </w:pPr>
            <w:r>
              <w:rPr>
                <w:rFonts w:ascii="宋体" w:hAnsi="宋体" w:cs="宋体" w:eastAsia="宋体" w:hint="default"/>
                <w:sz w:val="18"/>
                <w:szCs w:val="18"/>
              </w:rPr>
              <w:t>任行政职务，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亦不会直接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参与发行人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的日常经营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管理，以避免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可能产生的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85"/>
              <w:jc w:val="center"/>
              <w:rPr>
                <w:rFonts w:ascii="Times New Roman" w:hAnsi="Times New Roman" w:cs="Times New Roman" w:eastAsia="Times New Roman" w:hint="default"/>
                <w:sz w:val="18"/>
                <w:szCs w:val="18"/>
              </w:rPr>
            </w:pPr>
            <w:r>
              <w:rPr>
                <w:rFonts w:ascii="宋体" w:hAnsi="宋体" w:cs="宋体" w:eastAsia="宋体" w:hint="default"/>
                <w:sz w:val="18"/>
                <w:szCs w:val="18"/>
              </w:rPr>
              <w:t>利益冲突。</w:t>
            </w:r>
            <w:r>
              <w:rPr>
                <w:rFonts w:ascii="Times New Roman" w:hAnsi="Times New Roman" w:cs="Times New Roman" w:eastAsia="Times New Roman" w:hint="default"/>
                <w:sz w:val="18"/>
                <w:szCs w:val="18"/>
              </w:rPr>
              <w:t>3</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167"/>
              <w:jc w:val="center"/>
              <w:rPr>
                <w:rFonts w:ascii="宋体" w:hAnsi="宋体" w:cs="宋体" w:eastAsia="宋体" w:hint="default"/>
                <w:sz w:val="18"/>
                <w:szCs w:val="18"/>
              </w:rPr>
            </w:pPr>
            <w:r>
              <w:rPr>
                <w:rFonts w:ascii="宋体" w:hAnsi="宋体" w:cs="宋体" w:eastAsia="宋体" w:hint="default"/>
                <w:sz w:val="18"/>
                <w:szCs w:val="18"/>
              </w:rPr>
              <w:t>本人承诺未</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来不会利用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控股股东或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实际控制人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的地位，从事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任何可能损</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害发行人或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其他股东合</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法权益的行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为，包括但不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限于：其及其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所控制的企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2" w:right="0"/>
              <w:jc w:val="center"/>
              <w:rPr>
                <w:rFonts w:ascii="宋体" w:hAnsi="宋体" w:cs="宋体" w:eastAsia="宋体" w:hint="default"/>
                <w:sz w:val="18"/>
                <w:szCs w:val="18"/>
              </w:rPr>
            </w:pPr>
            <w:r>
              <w:rPr>
                <w:rFonts w:ascii="宋体" w:hAnsi="宋体" w:cs="宋体" w:eastAsia="宋体" w:hint="default"/>
                <w:sz w:val="18"/>
                <w:szCs w:val="18"/>
              </w:rPr>
              <w:t>业不以借款、</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代偿债务、代</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垫款项或者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其他方式占</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用发行人的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资金，不利用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利润分配、资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产重组、对外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投资、资金占</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用、借款担保</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等方式损害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发行人和社</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会公众股股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东的合法权</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益，不利用控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制地位损害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发行人和社</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会公众股股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2" w:right="0"/>
              <w:jc w:val="center"/>
              <w:rPr>
                <w:rFonts w:ascii="宋体" w:hAnsi="宋体" w:cs="宋体" w:eastAsia="宋体" w:hint="default"/>
                <w:sz w:val="18"/>
                <w:szCs w:val="18"/>
              </w:rPr>
            </w:pPr>
            <w:r>
              <w:rPr>
                <w:rFonts w:ascii="宋体" w:hAnsi="宋体" w:cs="宋体" w:eastAsia="宋体" w:hint="default"/>
                <w:sz w:val="18"/>
                <w:szCs w:val="18"/>
              </w:rPr>
              <w:t>东的利益等。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74"/>
              <w:jc w:val="center"/>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、本人及有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167"/>
              <w:jc w:val="center"/>
              <w:rPr>
                <w:rFonts w:ascii="宋体" w:hAnsi="宋体" w:cs="宋体" w:eastAsia="宋体" w:hint="default"/>
                <w:sz w:val="18"/>
                <w:szCs w:val="18"/>
              </w:rPr>
            </w:pPr>
            <w:r>
              <w:rPr>
                <w:rFonts w:ascii="宋体" w:hAnsi="宋体" w:cs="宋体" w:eastAsia="宋体" w:hint="default"/>
                <w:sz w:val="18"/>
                <w:szCs w:val="18"/>
              </w:rPr>
              <w:t>关关联方今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后将尽力避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9"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3" w:type="dxa"/>
            <w:vMerge/>
            <w:tcBorders>
              <w:left w:val="single" w:sz="4" w:space="0" w:color="000000"/>
              <w:bottom w:val="single" w:sz="4" w:space="0" w:color="000000"/>
              <w:right w:val="single" w:sz="4" w:space="0" w:color="000000"/>
            </w:tcBorders>
          </w:tcPr>
          <w:p>
            <w:pPr/>
          </w:p>
        </w:tc>
        <w:tc>
          <w:tcPr>
            <w:tcW w:w="1128" w:type="dxa"/>
            <w:vMerge/>
            <w:tcBorders>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免与发行人</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6"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6"/>
      </w:tblGrid>
      <w:tr>
        <w:trPr>
          <w:trHeight w:val="5627" w:hRule="exact"/>
        </w:trPr>
        <w:tc>
          <w:tcPr>
            <w:tcW w:w="283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4" w:right="11"/>
              <w:jc w:val="left"/>
              <w:rPr>
                <w:rFonts w:ascii="宋体" w:hAnsi="宋体" w:cs="宋体" w:eastAsia="宋体" w:hint="default"/>
                <w:sz w:val="18"/>
                <w:szCs w:val="18"/>
              </w:rPr>
            </w:pPr>
            <w:r>
              <w:rPr>
                <w:rFonts w:ascii="宋体" w:hAnsi="宋体" w:cs="宋体" w:eastAsia="宋体" w:hint="default"/>
                <w:sz w:val="18"/>
                <w:szCs w:val="18"/>
              </w:rPr>
              <w:t>之间的非经 常性关联交 易；对于发行 人日常经营 所必须的关 联交易事项， 或者任何可 能产生利益 冲突的其他 事项，将依照 发行人的章 程、有关上市 规则等规定， 在董事会或 促使相关关 联股东在股 东大会上回 避表决。</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r>
      <w:tr>
        <w:trPr>
          <w:trHeight w:val="3754" w:hRule="exact"/>
        </w:trPr>
        <w:tc>
          <w:tcPr>
            <w:tcW w:w="2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股权激励承诺</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319" w:lineRule="auto"/>
              <w:ind w:left="23" w:right="187"/>
              <w:jc w:val="both"/>
              <w:rPr>
                <w:rFonts w:ascii="宋体" w:hAnsi="宋体" w:cs="宋体" w:eastAsia="宋体" w:hint="default"/>
                <w:sz w:val="18"/>
                <w:szCs w:val="18"/>
              </w:rPr>
            </w:pPr>
            <w:r>
              <w:rPr>
                <w:rFonts w:ascii="宋体" w:hAnsi="宋体" w:cs="宋体" w:eastAsia="宋体" w:hint="default"/>
                <w:sz w:val="18"/>
                <w:szCs w:val="18"/>
              </w:rPr>
              <w:t>深圳中青宝 互动网络股 份有限公司</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3"/>
                <w:szCs w:val="23"/>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4" w:right="19"/>
              <w:jc w:val="left"/>
              <w:rPr>
                <w:rFonts w:ascii="宋体" w:hAnsi="宋体" w:cs="宋体" w:eastAsia="宋体" w:hint="default"/>
                <w:sz w:val="18"/>
                <w:szCs w:val="18"/>
              </w:rPr>
            </w:pPr>
            <w:r>
              <w:rPr>
                <w:rFonts w:ascii="宋体" w:hAnsi="宋体" w:cs="宋体" w:eastAsia="宋体" w:hint="default"/>
                <w:sz w:val="18"/>
                <w:szCs w:val="18"/>
              </w:rPr>
              <w:t>公司在激励 计划申报文 件中承诺不 为激励对象 依本激励计 划行使股票 期权提供贷 款以及其他 任何形式的 </w:t>
            </w:r>
            <w:r>
              <w:rPr>
                <w:rFonts w:ascii="宋体" w:hAnsi="宋体" w:cs="宋体" w:eastAsia="宋体" w:hint="default"/>
                <w:spacing w:val="-2"/>
                <w:sz w:val="18"/>
                <w:szCs w:val="18"/>
              </w:rPr>
              <w:t>财务资助，包</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括为其贷款 提供担保。</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9"/>
              <w:ind w:left="23" w:right="185"/>
              <w:jc w:val="left"/>
              <w:rPr>
                <w:rFonts w:ascii="宋体" w:hAnsi="宋体" w:cs="宋体" w:eastAsia="宋体" w:hint="default"/>
                <w:sz w:val="18"/>
                <w:szCs w:val="18"/>
              </w:rPr>
            </w:pPr>
            <w:r>
              <w:rPr>
                <w:rFonts w:ascii="宋体" w:hAnsi="宋体" w:cs="宋体" w:eastAsia="宋体" w:hint="default"/>
                <w:sz w:val="18"/>
                <w:szCs w:val="18"/>
              </w:rPr>
              <w:t>股票期权有 效期内</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履行完毕</w:t>
            </w:r>
          </w:p>
        </w:tc>
      </w:tr>
      <w:tr>
        <w:trPr>
          <w:trHeight w:val="4381" w:hRule="exact"/>
        </w:trPr>
        <w:tc>
          <w:tcPr>
            <w:tcW w:w="2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其他对公司中小股东所作承诺</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3"/>
                <w:szCs w:val="23"/>
              </w:rPr>
            </w:pPr>
          </w:p>
          <w:p>
            <w:pPr>
              <w:pStyle w:val="TableParagraph"/>
              <w:spacing w:line="319" w:lineRule="auto"/>
              <w:ind w:left="23" w:right="187"/>
              <w:jc w:val="both"/>
              <w:rPr>
                <w:rFonts w:ascii="宋体" w:hAnsi="宋体" w:cs="宋体" w:eastAsia="宋体" w:hint="default"/>
                <w:sz w:val="18"/>
                <w:szCs w:val="18"/>
              </w:rPr>
            </w:pPr>
            <w:r>
              <w:rPr>
                <w:rFonts w:ascii="宋体" w:hAnsi="宋体" w:cs="宋体" w:eastAsia="宋体" w:hint="default"/>
                <w:sz w:val="18"/>
                <w:szCs w:val="18"/>
              </w:rPr>
              <w:t>深圳市宝德 投资控股有 限公司</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319" w:lineRule="auto"/>
              <w:ind w:left="26" w:right="190"/>
              <w:jc w:val="left"/>
              <w:rPr>
                <w:rFonts w:ascii="宋体" w:hAnsi="宋体" w:cs="宋体" w:eastAsia="宋体" w:hint="default"/>
                <w:sz w:val="18"/>
                <w:szCs w:val="18"/>
              </w:rPr>
            </w:pPr>
            <w:r>
              <w:rPr>
                <w:rFonts w:ascii="宋体" w:hAnsi="宋体" w:cs="宋体" w:eastAsia="宋体" w:hint="default"/>
                <w:sz w:val="18"/>
                <w:szCs w:val="18"/>
              </w:rPr>
              <w:t>股份增持承 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8"/>
              <w:ind w:left="24" w:right="96"/>
              <w:jc w:val="left"/>
              <w:rPr>
                <w:rFonts w:ascii="宋体" w:hAnsi="宋体" w:cs="宋体" w:eastAsia="宋体" w:hint="default"/>
                <w:sz w:val="18"/>
                <w:szCs w:val="18"/>
              </w:rPr>
            </w:pPr>
            <w:r>
              <w:rPr>
                <w:rFonts w:ascii="宋体" w:hAnsi="宋体" w:cs="宋体" w:eastAsia="宋体" w:hint="default"/>
                <w:sz w:val="18"/>
                <w:szCs w:val="18"/>
              </w:rPr>
              <w:t>公司承诺在 本次使用募 投项目结余 资金永久补 充流动资金 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 不进行此类 高风险投资</w:t>
            </w:r>
          </w:p>
          <w:p>
            <w:pPr>
              <w:pStyle w:val="TableParagraph"/>
              <w:spacing w:line="309" w:lineRule="auto" w:before="20"/>
              <w:ind w:left="24" w:right="17"/>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月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日召开第 三届董事会 第十五次会 </w:t>
            </w:r>
            <w:r>
              <w:rPr>
                <w:rFonts w:ascii="宋体" w:hAnsi="宋体" w:cs="宋体" w:eastAsia="宋体" w:hint="default"/>
                <w:spacing w:val="-2"/>
                <w:sz w:val="18"/>
                <w:szCs w:val="18"/>
              </w:rPr>
              <w:t>议，审议通过</w:t>
            </w:r>
          </w:p>
          <w:p>
            <w:pPr>
              <w:pStyle w:val="TableParagraph"/>
              <w:spacing w:line="240" w:lineRule="auto" w:before="24"/>
              <w:ind w:left="24" w:right="0"/>
              <w:jc w:val="left"/>
              <w:rPr>
                <w:rFonts w:ascii="宋体" w:hAnsi="宋体" w:cs="宋体" w:eastAsia="宋体" w:hint="default"/>
                <w:sz w:val="18"/>
                <w:szCs w:val="18"/>
              </w:rPr>
            </w:pPr>
            <w:r>
              <w:rPr>
                <w:rFonts w:ascii="宋体" w:hAnsi="宋体" w:cs="宋体" w:eastAsia="宋体" w:hint="default"/>
                <w:sz w:val="18"/>
                <w:szCs w:val="18"/>
              </w:rPr>
              <w:t>《关于终止</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日至</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9999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严格履行</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9"/>
      </w:tblGrid>
      <w:tr>
        <w:trPr>
          <w:trHeight w:val="8435" w:hRule="exact"/>
        </w:trPr>
        <w:tc>
          <w:tcPr>
            <w:tcW w:w="2837" w:type="dxa"/>
            <w:vMerge w:val="restart"/>
            <w:tcBorders>
              <w:top w:val="single" w:sz="4" w:space="0" w:color="000000"/>
              <w:left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4" w:right="19"/>
              <w:jc w:val="left"/>
              <w:rPr>
                <w:rFonts w:ascii="Times New Roman" w:hAnsi="Times New Roman" w:cs="Times New Roman" w:eastAsia="Times New Roman" w:hint="default"/>
                <w:sz w:val="18"/>
                <w:szCs w:val="18"/>
              </w:rPr>
            </w:pPr>
            <w:r>
              <w:rPr>
                <w:rFonts w:ascii="宋体" w:hAnsi="宋体" w:cs="宋体" w:eastAsia="宋体" w:hint="default"/>
                <w:sz w:val="18"/>
                <w:szCs w:val="18"/>
              </w:rPr>
              <w:t>募投项目并 将剩余募集 资金永久补 充流动资金 </w:t>
            </w:r>
            <w:r>
              <w:rPr>
                <w:rFonts w:ascii="宋体" w:hAnsi="宋体" w:cs="宋体" w:eastAsia="宋体" w:hint="default"/>
                <w:spacing w:val="-2"/>
                <w:sz w:val="18"/>
                <w:szCs w:val="18"/>
              </w:rPr>
              <w:t>的议案》，该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议案于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2015</w:t>
            </w:r>
          </w:p>
          <w:p>
            <w:pPr>
              <w:pStyle w:val="TableParagraph"/>
              <w:spacing w:line="314" w:lineRule="auto"/>
              <w:ind w:left="24" w:right="17"/>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 召开的公司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 股东大会审 </w:t>
            </w:r>
            <w:r>
              <w:rPr>
                <w:rFonts w:ascii="宋体" w:hAnsi="宋体" w:cs="宋体" w:eastAsia="宋体" w:hint="default"/>
                <w:spacing w:val="-2"/>
                <w:sz w:val="18"/>
                <w:szCs w:val="18"/>
              </w:rPr>
              <w:t>议通过了《关</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于终止募投 项目并将剩 余募集资金 永久补充流 动资金的议 </w:t>
            </w:r>
            <w:r>
              <w:rPr>
                <w:rFonts w:ascii="宋体" w:hAnsi="宋体" w:cs="宋体" w:eastAsia="宋体" w:hint="default"/>
                <w:spacing w:val="-2"/>
                <w:sz w:val="18"/>
                <w:szCs w:val="18"/>
              </w:rPr>
              <w:t>案》，同意公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司终止实施 募投项目中</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苏州华娱创 新投资发展 有限公司研 发用房项目</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并将该项目 剩余募集资 金永久补充 流动资金。</w:t>
            </w:r>
            <w:r>
              <w:rPr>
                <w:rFonts w:ascii="Times New Roman" w:hAnsi="Times New Roman" w:cs="Times New Roman" w:eastAsia="Times New Roman" w:hint="default"/>
                <w:sz w:val="18"/>
                <w:szCs w:val="18"/>
              </w:rPr>
              <w:t>)</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5314"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22"/>
              <w:ind w:left="23" w:right="187"/>
              <w:jc w:val="both"/>
              <w:rPr>
                <w:rFonts w:ascii="宋体" w:hAnsi="宋体" w:cs="宋体" w:eastAsia="宋体" w:hint="default"/>
                <w:sz w:val="18"/>
                <w:szCs w:val="18"/>
              </w:rPr>
            </w:pPr>
            <w:r>
              <w:rPr>
                <w:rFonts w:ascii="宋体" w:hAnsi="宋体" w:cs="宋体" w:eastAsia="宋体" w:hint="default"/>
                <w:sz w:val="18"/>
                <w:szCs w:val="18"/>
              </w:rPr>
              <w:t>深圳中青宝 互动网络股 份有限公司</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4"/>
                <w:szCs w:val="24"/>
              </w:rPr>
            </w:pPr>
          </w:p>
          <w:p>
            <w:pPr>
              <w:pStyle w:val="TableParagraph"/>
              <w:spacing w:line="316" w:lineRule="auto"/>
              <w:ind w:left="26" w:right="190"/>
              <w:jc w:val="left"/>
              <w:rPr>
                <w:rFonts w:ascii="宋体" w:hAnsi="宋体" w:cs="宋体" w:eastAsia="宋体" w:hint="default"/>
                <w:sz w:val="18"/>
                <w:szCs w:val="18"/>
              </w:rPr>
            </w:pPr>
            <w:r>
              <w:rPr>
                <w:rFonts w:ascii="宋体" w:hAnsi="宋体" w:cs="宋体" w:eastAsia="宋体" w:hint="default"/>
                <w:sz w:val="18"/>
                <w:szCs w:val="18"/>
              </w:rPr>
              <w:t>募集资金使 用承诺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4" w:right="19"/>
              <w:jc w:val="left"/>
              <w:rPr>
                <w:rFonts w:ascii="宋体" w:hAnsi="宋体" w:cs="宋体" w:eastAsia="宋体" w:hint="default"/>
                <w:sz w:val="18"/>
                <w:szCs w:val="18"/>
              </w:rPr>
            </w:pPr>
            <w:r>
              <w:rPr>
                <w:rFonts w:ascii="宋体" w:hAnsi="宋体" w:cs="宋体" w:eastAsia="宋体" w:hint="default"/>
                <w:sz w:val="18"/>
                <w:szCs w:val="18"/>
              </w:rPr>
              <w:t>公司最近十 二个月内未 进行证券投 资、委托理 </w:t>
            </w:r>
            <w:r>
              <w:rPr>
                <w:rFonts w:ascii="宋体" w:hAnsi="宋体" w:cs="宋体" w:eastAsia="宋体" w:hint="default"/>
                <w:spacing w:val="-2"/>
                <w:sz w:val="18"/>
                <w:szCs w:val="18"/>
              </w:rPr>
              <w:t>财、衍生品投</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资、创业投资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等高风险投 </w:t>
            </w:r>
            <w:r>
              <w:rPr>
                <w:rFonts w:ascii="宋体" w:hAnsi="宋体" w:cs="宋体" w:eastAsia="宋体" w:hint="default"/>
                <w:spacing w:val="-2"/>
                <w:sz w:val="18"/>
                <w:szCs w:val="18"/>
              </w:rPr>
              <w:t>资，同时公司</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承诺本次使 用部分闲置 募集资金暂 时性补充流 动资金后十 二个月内不 将上述资金 用于开展证 </w:t>
            </w:r>
            <w:r>
              <w:rPr>
                <w:rFonts w:ascii="宋体" w:hAnsi="宋体" w:cs="宋体" w:eastAsia="宋体" w:hint="default"/>
                <w:spacing w:val="-2"/>
                <w:sz w:val="18"/>
                <w:szCs w:val="18"/>
              </w:rPr>
              <w:t>券投资、委托</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4"/>
                <w:szCs w:val="24"/>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2"/>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8</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日至</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履行完毕</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9"/>
      </w:tblGrid>
      <w:tr>
        <w:trPr>
          <w:trHeight w:val="1882" w:hRule="exact"/>
        </w:trPr>
        <w:tc>
          <w:tcPr>
            <w:tcW w:w="2837" w:type="dxa"/>
            <w:vMerge w:val="restart"/>
            <w:tcBorders>
              <w:top w:val="single" w:sz="4" w:space="0" w:color="000000"/>
              <w:left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4" w:right="19"/>
              <w:jc w:val="left"/>
              <w:rPr>
                <w:rFonts w:ascii="宋体" w:hAnsi="宋体" w:cs="宋体" w:eastAsia="宋体" w:hint="default"/>
                <w:sz w:val="18"/>
                <w:szCs w:val="18"/>
              </w:rPr>
            </w:pPr>
            <w:r>
              <w:rPr>
                <w:rFonts w:ascii="宋体" w:hAnsi="宋体" w:cs="宋体" w:eastAsia="宋体" w:hint="default"/>
                <w:spacing w:val="-2"/>
                <w:sz w:val="18"/>
                <w:szCs w:val="18"/>
              </w:rPr>
              <w:t>理财、衍生品</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投资、创业投</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资等高风险 投资以及为 他人提供财 务资助等。</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3442" w:hRule="exact"/>
        </w:trPr>
        <w:tc>
          <w:tcPr>
            <w:tcW w:w="2837" w:type="dxa"/>
            <w:vMerge/>
            <w:tcBorders>
              <w:left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316" w:lineRule="auto"/>
              <w:ind w:left="23" w:right="187"/>
              <w:jc w:val="both"/>
              <w:rPr>
                <w:rFonts w:ascii="宋体" w:hAnsi="宋体" w:cs="宋体" w:eastAsia="宋体" w:hint="default"/>
                <w:sz w:val="18"/>
                <w:szCs w:val="18"/>
              </w:rPr>
            </w:pPr>
            <w:r>
              <w:rPr>
                <w:rFonts w:ascii="宋体" w:hAnsi="宋体" w:cs="宋体" w:eastAsia="宋体" w:hint="default"/>
                <w:sz w:val="18"/>
                <w:szCs w:val="18"/>
              </w:rPr>
              <w:t>深圳中青宝 互动网络股 份有限公司</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316" w:lineRule="auto"/>
              <w:ind w:left="26" w:right="190"/>
              <w:jc w:val="left"/>
              <w:rPr>
                <w:rFonts w:ascii="宋体" w:hAnsi="宋体" w:cs="宋体" w:eastAsia="宋体" w:hint="default"/>
                <w:sz w:val="18"/>
                <w:szCs w:val="18"/>
              </w:rPr>
            </w:pPr>
            <w:r>
              <w:rPr>
                <w:rFonts w:ascii="宋体" w:hAnsi="宋体" w:cs="宋体" w:eastAsia="宋体" w:hint="default"/>
                <w:sz w:val="18"/>
                <w:szCs w:val="18"/>
              </w:rPr>
              <w:t>募集资金使 用承诺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4" w:right="191"/>
              <w:jc w:val="both"/>
              <w:rPr>
                <w:rFonts w:ascii="宋体" w:hAnsi="宋体" w:cs="宋体" w:eastAsia="宋体" w:hint="default"/>
                <w:sz w:val="18"/>
                <w:szCs w:val="18"/>
              </w:rPr>
            </w:pPr>
            <w:r>
              <w:rPr>
                <w:rFonts w:ascii="宋体" w:hAnsi="宋体" w:cs="宋体" w:eastAsia="宋体" w:hint="default"/>
                <w:sz w:val="18"/>
                <w:szCs w:val="18"/>
              </w:rPr>
              <w:t>公司承诺使 用闲置募集 资金暂时性 补充流动资 金后十二个 月内不进行 高风险投资</w:t>
            </w:r>
          </w:p>
          <w:p>
            <w:pPr>
              <w:pStyle w:val="TableParagraph"/>
              <w:spacing w:line="316" w:lineRule="auto" w:before="19"/>
              <w:ind w:left="24" w:right="19"/>
              <w:jc w:val="left"/>
              <w:rPr>
                <w:rFonts w:ascii="宋体" w:hAnsi="宋体" w:cs="宋体" w:eastAsia="宋体" w:hint="default"/>
                <w:sz w:val="18"/>
                <w:szCs w:val="18"/>
              </w:rPr>
            </w:pPr>
            <w:r>
              <w:rPr>
                <w:rFonts w:ascii="宋体" w:hAnsi="宋体" w:cs="宋体" w:eastAsia="宋体" w:hint="default"/>
                <w:sz w:val="18"/>
                <w:szCs w:val="18"/>
              </w:rPr>
              <w:t>（包括财务 </w:t>
            </w:r>
            <w:r>
              <w:rPr>
                <w:rFonts w:ascii="宋体" w:hAnsi="宋体" w:cs="宋体" w:eastAsia="宋体" w:hint="default"/>
                <w:spacing w:val="-2"/>
                <w:sz w:val="18"/>
                <w:szCs w:val="18"/>
              </w:rPr>
              <w:t>性投资）以及</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为他人提供 财务资助。</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日至</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9"/>
              <w:ind w:left="23" w:right="0"/>
              <w:jc w:val="left"/>
              <w:rPr>
                <w:rFonts w:ascii="宋体" w:hAnsi="宋体" w:cs="宋体" w:eastAsia="宋体" w:hint="default"/>
                <w:sz w:val="18"/>
                <w:szCs w:val="18"/>
              </w:rPr>
            </w:pPr>
            <w:r>
              <w:rPr>
                <w:rFonts w:ascii="宋体" w:hAnsi="宋体" w:cs="宋体" w:eastAsia="宋体" w:hint="default"/>
                <w:sz w:val="18"/>
                <w:szCs w:val="18"/>
              </w:rPr>
              <w:t>履行完毕</w:t>
            </w:r>
          </w:p>
        </w:tc>
      </w:tr>
      <w:tr>
        <w:trPr>
          <w:trHeight w:val="2818" w:hRule="exact"/>
        </w:trPr>
        <w:tc>
          <w:tcPr>
            <w:tcW w:w="2837" w:type="dxa"/>
            <w:vMerge/>
            <w:tcBorders>
              <w:left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李瑞杰</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316" w:lineRule="auto"/>
              <w:ind w:left="26" w:right="190"/>
              <w:jc w:val="left"/>
              <w:rPr>
                <w:rFonts w:ascii="宋体" w:hAnsi="宋体" w:cs="宋体" w:eastAsia="宋体" w:hint="default"/>
                <w:sz w:val="18"/>
                <w:szCs w:val="18"/>
              </w:rPr>
            </w:pPr>
            <w:r>
              <w:rPr>
                <w:rFonts w:ascii="宋体" w:hAnsi="宋体" w:cs="宋体" w:eastAsia="宋体" w:hint="default"/>
                <w:sz w:val="18"/>
                <w:szCs w:val="18"/>
              </w:rPr>
              <w:t>股份增持承 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4" w:right="19"/>
              <w:jc w:val="left"/>
              <w:rPr>
                <w:rFonts w:ascii="宋体" w:hAnsi="宋体" w:cs="宋体" w:eastAsia="宋体" w:hint="default"/>
                <w:sz w:val="18"/>
                <w:szCs w:val="18"/>
              </w:rPr>
            </w:pPr>
            <w:r>
              <w:rPr>
                <w:rFonts w:ascii="宋体" w:hAnsi="宋体" w:cs="宋体" w:eastAsia="宋体" w:hint="default"/>
                <w:sz w:val="18"/>
                <w:szCs w:val="18"/>
              </w:rPr>
              <w:t>实际控制人 李瑞杰先生 </w:t>
            </w:r>
            <w:r>
              <w:rPr>
                <w:rFonts w:ascii="宋体" w:hAnsi="宋体" w:cs="宋体" w:eastAsia="宋体" w:hint="default"/>
                <w:spacing w:val="-2"/>
                <w:sz w:val="18"/>
                <w:szCs w:val="18"/>
              </w:rPr>
              <w:t>承诺：在本次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增持期间及 增持完成后 的六个月内 不转让本次 所增持的公 司股份</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日至</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日</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履行完毕</w:t>
            </w:r>
          </w:p>
        </w:tc>
      </w:tr>
      <w:tr>
        <w:trPr>
          <w:trHeight w:val="3132" w:hRule="exact"/>
        </w:trPr>
        <w:tc>
          <w:tcPr>
            <w:tcW w:w="2837" w:type="dxa"/>
            <w:vMerge/>
            <w:tcBorders>
              <w:left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316" w:lineRule="auto"/>
              <w:ind w:left="23" w:right="187"/>
              <w:jc w:val="both"/>
              <w:rPr>
                <w:rFonts w:ascii="宋体" w:hAnsi="宋体" w:cs="宋体" w:eastAsia="宋体" w:hint="default"/>
                <w:sz w:val="18"/>
                <w:szCs w:val="18"/>
              </w:rPr>
            </w:pPr>
            <w:r>
              <w:rPr>
                <w:rFonts w:ascii="宋体" w:hAnsi="宋体" w:cs="宋体" w:eastAsia="宋体" w:hint="default"/>
                <w:sz w:val="18"/>
                <w:szCs w:val="18"/>
              </w:rPr>
              <w:t>深圳市宝德 投资控股有 限公司</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316" w:lineRule="auto"/>
              <w:ind w:left="26" w:right="190"/>
              <w:jc w:val="left"/>
              <w:rPr>
                <w:rFonts w:ascii="宋体" w:hAnsi="宋体" w:cs="宋体" w:eastAsia="宋体" w:hint="default"/>
                <w:sz w:val="18"/>
                <w:szCs w:val="18"/>
              </w:rPr>
            </w:pPr>
            <w:r>
              <w:rPr>
                <w:rFonts w:ascii="宋体" w:hAnsi="宋体" w:cs="宋体" w:eastAsia="宋体" w:hint="default"/>
                <w:sz w:val="18"/>
                <w:szCs w:val="18"/>
              </w:rPr>
              <w:t>股份增持承 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4" w:right="11"/>
              <w:jc w:val="left"/>
              <w:rPr>
                <w:rFonts w:ascii="宋体" w:hAnsi="宋体" w:cs="宋体" w:eastAsia="宋体" w:hint="default"/>
                <w:sz w:val="18"/>
                <w:szCs w:val="18"/>
              </w:rPr>
            </w:pPr>
            <w:r>
              <w:rPr>
                <w:rFonts w:ascii="宋体" w:hAnsi="宋体" w:cs="宋体" w:eastAsia="宋体" w:hint="default"/>
                <w:sz w:val="18"/>
                <w:szCs w:val="18"/>
              </w:rPr>
              <w:t>深圳市宝德 投资控股有 限公司承诺： 在本次增持 期间及增持 完成后的六 个月内不转 让本次所增 持的公司股</w:t>
            </w:r>
          </w:p>
          <w:p>
            <w:pPr>
              <w:pStyle w:val="TableParagraph"/>
              <w:spacing w:line="240" w:lineRule="auto" w:before="19"/>
              <w:ind w:left="24" w:right="0"/>
              <w:jc w:val="left"/>
              <w:rPr>
                <w:rFonts w:ascii="宋体" w:hAnsi="宋体" w:cs="宋体" w:eastAsia="宋体" w:hint="default"/>
                <w:sz w:val="18"/>
                <w:szCs w:val="18"/>
              </w:rPr>
            </w:pPr>
            <w:r>
              <w:rPr>
                <w:rFonts w:ascii="宋体" w:hAnsi="宋体" w:cs="宋体" w:eastAsia="宋体" w:hint="default"/>
                <w:sz w:val="18"/>
                <w:szCs w:val="18"/>
              </w:rPr>
              <w:t>份</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日至</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日</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履行完毕</w:t>
            </w:r>
          </w:p>
        </w:tc>
      </w:tr>
      <w:tr>
        <w:trPr>
          <w:trHeight w:val="2506"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李瑞杰</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4" w:right="11"/>
              <w:jc w:val="left"/>
              <w:rPr>
                <w:rFonts w:ascii="宋体" w:hAnsi="宋体" w:cs="宋体" w:eastAsia="宋体" w:hint="default"/>
                <w:sz w:val="18"/>
                <w:szCs w:val="18"/>
              </w:rPr>
            </w:pPr>
            <w:r>
              <w:rPr>
                <w:rFonts w:ascii="宋体" w:hAnsi="宋体" w:cs="宋体" w:eastAsia="宋体" w:hint="default"/>
                <w:sz w:val="18"/>
                <w:szCs w:val="18"/>
              </w:rPr>
              <w:t>董事长、实际 控制人李瑞 杰先生承诺： 公司及全资 子公司全体 员工积极买 入中青宝（股 票代码：</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7"/>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8</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日至</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严格履行</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6"/>
      </w:tblGrid>
      <w:tr>
        <w:trPr>
          <w:trHeight w:val="320" w:hRule="exact"/>
        </w:trPr>
        <w:tc>
          <w:tcPr>
            <w:tcW w:w="2837" w:type="dxa"/>
            <w:vMerge w:val="restart"/>
            <w:tcBorders>
              <w:top w:val="single" w:sz="4" w:space="0" w:color="000000"/>
              <w:left w:val="single" w:sz="4" w:space="0" w:color="000000"/>
              <w:right w:val="single" w:sz="4" w:space="0" w:color="000000"/>
            </w:tcBorders>
            <w:shd w:val="clear" w:color="auto" w:fill="D2D2D2"/>
          </w:tcPr>
          <w:p>
            <w:pPr/>
          </w:p>
        </w:tc>
        <w:tc>
          <w:tcPr>
            <w:tcW w:w="1123" w:type="dxa"/>
            <w:vMerge w:val="restart"/>
            <w:tcBorders>
              <w:top w:val="single" w:sz="4" w:space="0" w:color="000000"/>
              <w:left w:val="single" w:sz="4" w:space="0" w:color="000000"/>
              <w:right w:val="single" w:sz="4" w:space="0" w:color="000000"/>
            </w:tcBorders>
          </w:tcPr>
          <w:p>
            <w:pPr/>
          </w:p>
        </w:tc>
        <w:tc>
          <w:tcPr>
            <w:tcW w:w="1128" w:type="dxa"/>
            <w:vMerge w:val="restart"/>
            <w:tcBorders>
              <w:top w:val="single" w:sz="4" w:space="0" w:color="000000"/>
              <w:left w:val="single" w:sz="4" w:space="0" w:color="000000"/>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300052</w:t>
            </w:r>
            <w:r>
              <w:rPr>
                <w:rFonts w:ascii="宋体" w:hAnsi="宋体" w:cs="宋体" w:eastAsia="宋体" w:hint="default"/>
                <w:sz w:val="18"/>
                <w:szCs w:val="18"/>
              </w:rPr>
              <w:t>）股</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6" w:type="dxa"/>
            <w:vMerge w:val="restart"/>
            <w:tcBorders>
              <w:top w:val="single" w:sz="4" w:space="0" w:color="000000"/>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票。凡在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9  </w:t>
            </w:r>
            <w:r>
              <w:rPr>
                <w:rFonts w:ascii="宋体" w:hAnsi="宋体" w:cs="宋体" w:eastAsia="宋体" w:hint="default"/>
                <w:sz w:val="18"/>
                <w:szCs w:val="18"/>
              </w:rPr>
              <w:t>日至 </w:t>
            </w:r>
            <w:r>
              <w:rPr>
                <w:rFonts w:ascii="Times New Roman" w:hAnsi="Times New Roman" w:cs="Times New Roman" w:eastAsia="Times New Roman" w:hint="default"/>
                <w:sz w:val="18"/>
                <w:szCs w:val="18"/>
              </w:rPr>
              <w:t>2017</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 </w:t>
            </w:r>
            <w:r>
              <w:rPr>
                <w:rFonts w:ascii="Times New Roman" w:hAnsi="Times New Roman" w:cs="Times New Roman" w:eastAsia="Times New Roman" w:hint="default"/>
                <w:sz w:val="18"/>
                <w:szCs w:val="18"/>
              </w:rPr>
              <w:t>6  </w:t>
            </w:r>
            <w:r>
              <w:rPr>
                <w:rFonts w:ascii="宋体" w:hAnsi="宋体" w:cs="宋体" w:eastAsia="宋体" w:hint="default"/>
                <w:sz w:val="18"/>
                <w:szCs w:val="18"/>
              </w:rPr>
              <w:t>月</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29</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日期间使用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自有资金（不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能使用融资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融券或者结</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构化、配资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等）通过二级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市竞价净买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入的中青宝</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股票（员工本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人及关联人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卖出的予以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扣除），连续</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持有 </w:t>
            </w:r>
            <w:r>
              <w:rPr>
                <w:rFonts w:ascii="Times New Roman" w:hAnsi="Times New Roman" w:cs="Times New Roman" w:eastAsia="Times New Roman" w:hint="default"/>
                <w:sz w:val="18"/>
                <w:szCs w:val="18"/>
              </w:rPr>
              <w:t>12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月以上且在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职的员工，如</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因在前述期</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间买入公司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股票实际产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生的亏损，由</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本人予以补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偿，收益则归</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员工个人所</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有；若未连续</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持有 </w:t>
            </w:r>
            <w:r>
              <w:rPr>
                <w:rFonts w:ascii="Times New Roman" w:hAnsi="Times New Roman" w:cs="Times New Roman" w:eastAsia="Times New Roman" w:hint="default"/>
                <w:sz w:val="18"/>
                <w:szCs w:val="18"/>
              </w:rPr>
              <w:t>12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月发生减持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行为的，或从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买入后至员</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工本人获得</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补偿期间不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在职的，则不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予补偿。本次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增持公司股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票的总额度</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上限不超过</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人民币 </w:t>
            </w:r>
            <w:r>
              <w:rPr>
                <w:rFonts w:ascii="Times New Roman" w:hAnsi="Times New Roman" w:cs="Times New Roman" w:eastAsia="Times New Roman" w:hint="default"/>
                <w:sz w:val="18"/>
                <w:szCs w:val="18"/>
              </w:rPr>
              <w:t>2 </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元，每位中青</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宝员工个人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限购不超过</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9"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3" w:type="dxa"/>
            <w:vMerge/>
            <w:tcBorders>
              <w:left w:val="single" w:sz="4" w:space="0" w:color="000000"/>
              <w:bottom w:val="single" w:sz="4" w:space="0" w:color="000000"/>
              <w:right w:val="single" w:sz="4" w:space="0" w:color="000000"/>
            </w:tcBorders>
          </w:tcPr>
          <w:p>
            <w:pPr/>
          </w:p>
        </w:tc>
        <w:tc>
          <w:tcPr>
            <w:tcW w:w="1128" w:type="dxa"/>
            <w:vMerge/>
            <w:tcBorders>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人民币</w:t>
            </w:r>
            <w:r>
              <w:rPr>
                <w:rFonts w:ascii="宋体" w:hAnsi="宋体" w:cs="宋体" w:eastAsia="宋体" w:hint="default"/>
                <w:spacing w:val="2"/>
                <w:sz w:val="18"/>
                <w:szCs w:val="18"/>
              </w:rPr>
              <w:t> </w:t>
            </w:r>
            <w:r>
              <w:rPr>
                <w:rFonts w:ascii="Times New Roman" w:hAnsi="Times New Roman" w:cs="Times New Roman" w:eastAsia="Times New Roman" w:hint="default"/>
                <w:sz w:val="18"/>
                <w:szCs w:val="18"/>
              </w:rPr>
              <w:t>50</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6"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220" w:type="dxa"/>
        <w:tblLayout w:type="fixed"/>
        <w:tblCellMar>
          <w:top w:w="0" w:type="dxa"/>
          <w:left w:w="0" w:type="dxa"/>
          <w:bottom w:w="0" w:type="dxa"/>
          <w:right w:w="0" w:type="dxa"/>
        </w:tblCellMar>
        <w:tblLook w:val="01E0"/>
      </w:tblPr>
      <w:tblGrid>
        <w:gridCol w:w="2814"/>
        <w:gridCol w:w="1135"/>
        <w:gridCol w:w="1128"/>
        <w:gridCol w:w="1126"/>
        <w:gridCol w:w="1126"/>
        <w:gridCol w:w="1121"/>
        <w:gridCol w:w="1096"/>
      </w:tblGrid>
      <w:tr>
        <w:trPr>
          <w:trHeight w:val="322" w:hRule="exact"/>
        </w:trPr>
        <w:tc>
          <w:tcPr>
            <w:tcW w:w="28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万元整。</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096"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8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承诺是否按时履行</w:t>
            </w:r>
          </w:p>
        </w:tc>
        <w:tc>
          <w:tcPr>
            <w:tcW w:w="1135" w:type="dxa"/>
            <w:tcBorders>
              <w:top w:val="single" w:sz="4" w:space="0" w:color="000000"/>
              <w:left w:val="single" w:sz="13" w:space="0" w:color="D2D2D2"/>
              <w:bottom w:val="single" w:sz="4" w:space="0" w:color="000000"/>
              <w:right w:val="single" w:sz="14" w:space="0" w:color="D2D2D2"/>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12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9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23" w:hRule="exact"/>
        </w:trPr>
        <w:tc>
          <w:tcPr>
            <w:tcW w:w="28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732" w:type="dxa"/>
            <w:gridSpan w:val="6"/>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line="256" w:lineRule="auto" w:before="0"/>
        <w:ind w:left="21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、公司资产或项目存在盈利预测，且报告期仍处在盈利预测期间，公司就资产或项目达到原盈利预测及</w:t>
      </w:r>
      <w:r>
        <w:rPr>
          <w:rFonts w:ascii="宋体" w:hAnsi="宋体" w:cs="宋体" w:eastAsia="宋体" w:hint="default"/>
          <w:b/>
          <w:bCs/>
          <w:spacing w:val="-65"/>
          <w:sz w:val="21"/>
          <w:szCs w:val="21"/>
        </w:rPr>
        <w:t> </w:t>
      </w:r>
      <w:r>
        <w:rPr>
          <w:rFonts w:ascii="宋体" w:hAnsi="宋体" w:cs="宋体" w:eastAsia="宋体" w:hint="default"/>
          <w:b/>
          <w:bCs/>
          <w:spacing w:val="-65"/>
          <w:sz w:val="21"/>
          <w:szCs w:val="21"/>
        </w:rPr>
      </w:r>
      <w:r>
        <w:rPr>
          <w:rFonts w:ascii="宋体" w:hAnsi="宋体" w:cs="宋体" w:eastAsia="宋体" w:hint="default"/>
          <w:b/>
          <w:bCs/>
          <w:sz w:val="21"/>
          <w:szCs w:val="21"/>
        </w:rPr>
        <w:t>其原因做出说明</w:t>
      </w:r>
      <w:r>
        <w:rPr>
          <w:rFonts w:ascii="宋体" w:hAnsi="宋体" w:cs="宋体" w:eastAsia="宋体" w:hint="default"/>
          <w:sz w:val="21"/>
          <w:szCs w:val="21"/>
        </w:rPr>
      </w:r>
    </w:p>
    <w:p>
      <w:pPr>
        <w:spacing w:before="45"/>
        <w:ind w:left="21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pStyle w:val="Heading3"/>
        <w:spacing w:line="313" w:lineRule="exact" w:before="16"/>
        <w:ind w:left="212" w:right="0"/>
        <w:jc w:val="left"/>
        <w:rPr>
          <w:b w:val="0"/>
          <w:bCs w:val="0"/>
        </w:rPr>
      </w:pPr>
      <w:r>
        <w:rPr/>
        <w:t>三、控股股东及其关联方对上市公司的非经营性占用资金情况</w:t>
      </w:r>
      <w:r>
        <w:rPr>
          <w:b w:val="0"/>
          <w:bCs w:val="0"/>
        </w:rPr>
      </w:r>
    </w:p>
    <w:p>
      <w:pPr>
        <w:pStyle w:val="Heading3"/>
        <w:spacing w:line="331" w:lineRule="exact"/>
        <w:ind w:left="212" w:right="0"/>
        <w:jc w:val="left"/>
        <w:rPr>
          <w:b w:val="0"/>
          <w:bCs w:val="0"/>
        </w:rPr>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不适用四、董事会对最近一期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相关情况的说明</w:t>
      </w:r>
      <w:r>
        <w:rPr>
          <w:b w:val="0"/>
          <w:bCs w:val="0"/>
        </w:rPr>
      </w:r>
    </w:p>
    <w:p>
      <w:pPr>
        <w:spacing w:before="28"/>
        <w:ind w:left="21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pStyle w:val="Heading3"/>
        <w:spacing w:line="240" w:lineRule="auto" w:before="16"/>
        <w:ind w:left="212" w:right="0"/>
        <w:jc w:val="left"/>
        <w:rPr>
          <w:b w:val="0"/>
          <w:bCs w:val="0"/>
        </w:rPr>
      </w:pPr>
      <w:r>
        <w:rPr/>
        <w:t>五、董事会、监事会、独立董事（如有）对会计师事务所本报告期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before="26"/>
        <w:ind w:left="21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pStyle w:val="Heading3"/>
        <w:spacing w:line="240" w:lineRule="auto" w:before="16"/>
        <w:ind w:left="212" w:right="0"/>
        <w:jc w:val="left"/>
        <w:rPr>
          <w:b w:val="0"/>
          <w:bCs w:val="0"/>
        </w:rPr>
      </w:pPr>
      <w:r>
        <w:rPr/>
        <w:t>六、董事会关于报告期会计政策、会计估计变更或重大会计差错更正的说明</w:t>
      </w:r>
      <w:r>
        <w:rPr>
          <w:b w:val="0"/>
          <w:bCs w:val="0"/>
        </w:rPr>
      </w:r>
    </w:p>
    <w:p>
      <w:pPr>
        <w:spacing w:before="46"/>
        <w:ind w:left="21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4"/>
          <w:szCs w:val="4"/>
        </w:rPr>
      </w:pPr>
    </w:p>
    <w:tbl>
      <w:tblPr>
        <w:tblW w:w="0" w:type="auto"/>
        <w:jc w:val="left"/>
        <w:tblInd w:w="100" w:type="dxa"/>
        <w:tblLayout w:type="fixed"/>
        <w:tblCellMar>
          <w:top w:w="0" w:type="dxa"/>
          <w:left w:w="0" w:type="dxa"/>
          <w:bottom w:w="0" w:type="dxa"/>
          <w:right w:w="0" w:type="dxa"/>
        </w:tblCellMar>
        <w:tblLook w:val="01E0"/>
      </w:tblPr>
      <w:tblGrid>
        <w:gridCol w:w="5639"/>
        <w:gridCol w:w="2693"/>
        <w:gridCol w:w="1416"/>
      </w:tblGrid>
      <w:tr>
        <w:trPr>
          <w:trHeight w:val="351" w:hRule="exact"/>
        </w:trPr>
        <w:tc>
          <w:tcPr>
            <w:tcW w:w="5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3" w:right="0"/>
              <w:jc w:val="left"/>
              <w:rPr>
                <w:rFonts w:ascii="宋体" w:hAnsi="宋体" w:cs="宋体" w:eastAsia="宋体" w:hint="default"/>
                <w:sz w:val="18"/>
                <w:szCs w:val="18"/>
              </w:rPr>
            </w:pPr>
            <w:r>
              <w:rPr>
                <w:rFonts w:ascii="宋体" w:hAnsi="宋体" w:cs="宋体" w:eastAsia="宋体" w:hint="default"/>
                <w:b/>
                <w:bCs/>
                <w:sz w:val="18"/>
                <w:szCs w:val="18"/>
              </w:rPr>
              <w:t>会计政策变更的内容和原因</w:t>
            </w:r>
            <w:r>
              <w:rPr>
                <w:rFonts w:ascii="宋体" w:hAnsi="宋体" w:cs="宋体" w:eastAsia="宋体" w:hint="default"/>
                <w:sz w:val="18"/>
                <w:szCs w:val="18"/>
              </w:rPr>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
              <w:jc w:val="center"/>
              <w:rPr>
                <w:rFonts w:ascii="宋体" w:hAnsi="宋体" w:cs="宋体" w:eastAsia="宋体" w:hint="default"/>
                <w:sz w:val="18"/>
                <w:szCs w:val="18"/>
              </w:rPr>
            </w:pPr>
            <w:r>
              <w:rPr>
                <w:rFonts w:ascii="宋体" w:hAnsi="宋体" w:cs="宋体" w:eastAsia="宋体" w:hint="default"/>
                <w:b/>
                <w:bCs/>
                <w:sz w:val="18"/>
                <w:szCs w:val="18"/>
              </w:rPr>
              <w:t>审批程序</w:t>
            </w:r>
            <w:r>
              <w:rPr>
                <w:rFonts w:ascii="宋体" w:hAnsi="宋体" w:cs="宋体" w:eastAsia="宋体" w:hint="default"/>
                <w:sz w:val="18"/>
                <w:szCs w:val="18"/>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0"/>
              <w:jc w:val="center"/>
              <w:rPr>
                <w:rFonts w:ascii="宋体" w:hAnsi="宋体" w:cs="宋体" w:eastAsia="宋体" w:hint="default"/>
                <w:sz w:val="18"/>
                <w:szCs w:val="18"/>
              </w:rPr>
            </w:pPr>
            <w:r>
              <w:rPr>
                <w:rFonts w:ascii="宋体" w:hAnsi="宋体" w:cs="宋体" w:eastAsia="宋体" w:hint="default"/>
                <w:b/>
                <w:bCs/>
                <w:sz w:val="18"/>
                <w:szCs w:val="18"/>
              </w:rPr>
              <w:t>备注</w:t>
            </w:r>
            <w:r>
              <w:rPr>
                <w:rFonts w:ascii="宋体" w:hAnsi="宋体" w:cs="宋体" w:eastAsia="宋体" w:hint="default"/>
                <w:sz w:val="18"/>
                <w:szCs w:val="18"/>
              </w:rPr>
            </w:r>
          </w:p>
        </w:tc>
      </w:tr>
      <w:tr>
        <w:trPr>
          <w:trHeight w:val="946" w:hRule="exact"/>
        </w:trPr>
        <w:tc>
          <w:tcPr>
            <w:tcW w:w="5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5</w:t>
            </w:r>
            <w:r>
              <w:rPr>
                <w:rFonts w:ascii="宋体" w:hAnsi="宋体" w:cs="宋体" w:eastAsia="宋体" w:hint="default"/>
                <w:spacing w:val="-4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3"/>
                <w:sz w:val="18"/>
                <w:szCs w:val="18"/>
              </w:rPr>
              <w:t> </w:t>
            </w:r>
            <w:r>
              <w:rPr>
                <w:rFonts w:ascii="宋体" w:hAnsi="宋体" w:cs="宋体" w:eastAsia="宋体" w:hint="default"/>
                <w:spacing w:val="-3"/>
                <w:sz w:val="18"/>
                <w:szCs w:val="18"/>
              </w:rPr>
              <w:t>日，财政部发布了《企业会计准则</w:t>
            </w:r>
            <w:r>
              <w:rPr>
                <w:rFonts w:ascii="宋体" w:hAnsi="宋体" w:cs="宋体" w:eastAsia="宋体" w:hint="default"/>
                <w:spacing w:val="-43"/>
                <w:sz w:val="18"/>
                <w:szCs w:val="18"/>
              </w:rPr>
              <w:t> </w:t>
            </w:r>
            <w:r>
              <w:rPr>
                <w:rFonts w:ascii="宋体" w:hAnsi="宋体" w:cs="宋体" w:eastAsia="宋体" w:hint="default"/>
                <w:sz w:val="18"/>
                <w:szCs w:val="18"/>
              </w:rPr>
              <w:t>16</w:t>
            </w:r>
            <w:r>
              <w:rPr>
                <w:rFonts w:ascii="宋体" w:hAnsi="宋体" w:cs="宋体" w:eastAsia="宋体" w:hint="default"/>
                <w:spacing w:val="-43"/>
                <w:sz w:val="18"/>
                <w:szCs w:val="18"/>
              </w:rPr>
              <w:t> </w:t>
            </w:r>
            <w:r>
              <w:rPr>
                <w:rFonts w:ascii="宋体" w:hAnsi="宋体" w:cs="宋体" w:eastAsia="宋体" w:hint="default"/>
                <w:spacing w:val="-3"/>
                <w:sz w:val="18"/>
                <w:szCs w:val="18"/>
              </w:rPr>
              <w:t>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政府补助》，</w:t>
            </w:r>
          </w:p>
          <w:p>
            <w:pPr>
              <w:pStyle w:val="TableParagraph"/>
              <w:spacing w:line="316" w:lineRule="auto" w:before="63"/>
              <w:ind w:left="103" w:right="102"/>
              <w:jc w:val="left"/>
              <w:rPr>
                <w:rFonts w:ascii="宋体" w:hAnsi="宋体" w:cs="宋体" w:eastAsia="宋体" w:hint="default"/>
                <w:sz w:val="18"/>
                <w:szCs w:val="18"/>
              </w:rPr>
            </w:pPr>
            <w:r>
              <w:rPr>
                <w:rFonts w:ascii="宋体" w:hAnsi="宋体" w:cs="宋体" w:eastAsia="宋体" w:hint="default"/>
                <w:sz w:val="18"/>
                <w:szCs w:val="18"/>
              </w:rPr>
              <w:t>本公司自</w:t>
            </w:r>
            <w:r>
              <w:rPr>
                <w:rFonts w:ascii="宋体" w:hAnsi="宋体" w:cs="宋体" w:eastAsia="宋体" w:hint="default"/>
                <w:spacing w:val="-43"/>
                <w:sz w:val="18"/>
                <w:szCs w:val="18"/>
              </w:rPr>
              <w:t> </w:t>
            </w:r>
            <w:r>
              <w:rPr>
                <w:rFonts w:ascii="宋体" w:hAnsi="宋体" w:cs="宋体" w:eastAsia="宋体" w:hint="default"/>
                <w:sz w:val="18"/>
                <w:szCs w:val="18"/>
              </w:rPr>
              <w:t>2017</w:t>
            </w:r>
            <w:r>
              <w:rPr>
                <w:rFonts w:ascii="宋体" w:hAnsi="宋体" w:cs="宋体" w:eastAsia="宋体" w:hint="default"/>
                <w:spacing w:val="-4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宋体" w:hAnsi="宋体" w:cs="宋体" w:eastAsia="宋体" w:hint="default"/>
                <w:sz w:val="18"/>
                <w:szCs w:val="18"/>
              </w:rPr>
              <w:t>6</w:t>
            </w:r>
            <w:r>
              <w:rPr>
                <w:rFonts w:ascii="宋体" w:hAnsi="宋体" w:cs="宋体" w:eastAsia="宋体" w:hint="default"/>
                <w:spacing w:val="-42"/>
                <w:sz w:val="18"/>
                <w:szCs w:val="18"/>
              </w:rPr>
              <w:t>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宋体" w:hAnsi="宋体" w:cs="宋体" w:eastAsia="宋体" w:hint="default"/>
                <w:sz w:val="18"/>
                <w:szCs w:val="18"/>
              </w:rPr>
              <w:t>12</w:t>
            </w:r>
            <w:r>
              <w:rPr>
                <w:rFonts w:ascii="宋体" w:hAnsi="宋体" w:cs="宋体" w:eastAsia="宋体" w:hint="default"/>
                <w:spacing w:val="-42"/>
                <w:sz w:val="18"/>
                <w:szCs w:val="18"/>
              </w:rPr>
              <w:t> </w:t>
            </w:r>
            <w:r>
              <w:rPr>
                <w:rFonts w:ascii="宋体" w:hAnsi="宋体" w:cs="宋体" w:eastAsia="宋体" w:hint="default"/>
                <w:sz w:val="18"/>
                <w:szCs w:val="18"/>
              </w:rPr>
              <w:t>日起实施，此项会计政策变更采用未来适用 法处理。</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367" w:lineRule="auto" w:before="77"/>
              <w:ind w:left="103" w:right="103"/>
              <w:jc w:val="left"/>
              <w:rPr>
                <w:rFonts w:ascii="宋体" w:hAnsi="宋体" w:cs="宋体" w:eastAsia="宋体" w:hint="default"/>
                <w:sz w:val="18"/>
                <w:szCs w:val="18"/>
              </w:rPr>
            </w:pPr>
            <w:r>
              <w:rPr>
                <w:rFonts w:ascii="宋体" w:hAnsi="宋体" w:cs="宋体" w:eastAsia="宋体" w:hint="default"/>
                <w:spacing w:val="9"/>
                <w:sz w:val="18"/>
                <w:szCs w:val="18"/>
              </w:rPr>
              <w:t>相关会计政策变更已经本公司</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董事会会议批准。</w:t>
            </w: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5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8"/>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宋体" w:hAnsi="宋体" w:cs="宋体" w:eastAsia="宋体" w:hint="default"/>
                <w:sz w:val="18"/>
                <w:szCs w:val="18"/>
              </w:rPr>
              <w:t>4</w:t>
            </w:r>
            <w:r>
              <w:rPr>
                <w:rFonts w:ascii="宋体" w:hAnsi="宋体" w:cs="宋体" w:eastAsia="宋体" w:hint="default"/>
                <w:spacing w:val="-49"/>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宋体" w:hAnsi="宋体" w:cs="宋体" w:eastAsia="宋体" w:hint="default"/>
                <w:sz w:val="18"/>
                <w:szCs w:val="18"/>
              </w:rPr>
              <w:t>28</w:t>
            </w:r>
            <w:r>
              <w:rPr>
                <w:rFonts w:ascii="宋体" w:hAnsi="宋体" w:cs="宋体" w:eastAsia="宋体" w:hint="default"/>
                <w:spacing w:val="-49"/>
                <w:sz w:val="18"/>
                <w:szCs w:val="18"/>
              </w:rPr>
              <w:t> </w:t>
            </w:r>
            <w:r>
              <w:rPr>
                <w:rFonts w:ascii="宋体" w:hAnsi="宋体" w:cs="宋体" w:eastAsia="宋体" w:hint="default"/>
                <w:sz w:val="18"/>
                <w:szCs w:val="18"/>
              </w:rPr>
              <w:t>日，财政部发布了《企业会计准则第</w:t>
            </w:r>
            <w:r>
              <w:rPr>
                <w:rFonts w:ascii="宋体" w:hAnsi="宋体" w:cs="宋体" w:eastAsia="宋体" w:hint="default"/>
                <w:spacing w:val="-49"/>
                <w:sz w:val="18"/>
                <w:szCs w:val="18"/>
              </w:rPr>
              <w:t> </w:t>
            </w:r>
            <w:r>
              <w:rPr>
                <w:rFonts w:ascii="宋体" w:hAnsi="宋体" w:cs="宋体" w:eastAsia="宋体" w:hint="default"/>
                <w:sz w:val="18"/>
                <w:szCs w:val="18"/>
              </w:rPr>
              <w:t>42</w:t>
            </w:r>
            <w:r>
              <w:rPr>
                <w:rFonts w:ascii="宋体" w:hAnsi="宋体" w:cs="宋体" w:eastAsia="宋体" w:hint="default"/>
                <w:spacing w:val="-49"/>
                <w:sz w:val="18"/>
                <w:szCs w:val="18"/>
              </w:rPr>
              <w:t> </w:t>
            </w:r>
            <w:r>
              <w:rPr>
                <w:rFonts w:ascii="宋体" w:hAnsi="宋体" w:cs="宋体" w:eastAsia="宋体" w:hint="default"/>
                <w:sz w:val="18"/>
                <w:szCs w:val="18"/>
              </w:rPr>
              <w:t>号—持有待售</w:t>
            </w:r>
          </w:p>
          <w:p>
            <w:pPr>
              <w:pStyle w:val="TableParagraph"/>
              <w:spacing w:line="316" w:lineRule="auto" w:before="76"/>
              <w:ind w:left="103" w:right="101"/>
              <w:jc w:val="left"/>
              <w:rPr>
                <w:rFonts w:ascii="宋体" w:hAnsi="宋体" w:cs="宋体" w:eastAsia="宋体" w:hint="default"/>
                <w:sz w:val="18"/>
                <w:szCs w:val="18"/>
              </w:rPr>
            </w:pPr>
            <w:r>
              <w:rPr>
                <w:rFonts w:ascii="宋体" w:hAnsi="宋体" w:cs="宋体" w:eastAsia="宋体" w:hint="default"/>
                <w:sz w:val="18"/>
                <w:szCs w:val="18"/>
              </w:rPr>
              <w:t>的非流动资产、处置组和终止经营》，本公司自</w:t>
            </w:r>
            <w:r>
              <w:rPr>
                <w:rFonts w:ascii="宋体" w:hAnsi="宋体" w:cs="宋体" w:eastAsia="宋体" w:hint="default"/>
                <w:spacing w:val="-41"/>
                <w:sz w:val="18"/>
                <w:szCs w:val="18"/>
              </w:rPr>
              <w:t> </w:t>
            </w:r>
            <w:r>
              <w:rPr>
                <w:rFonts w:ascii="宋体" w:hAnsi="宋体" w:cs="宋体" w:eastAsia="宋体" w:hint="default"/>
                <w:sz w:val="18"/>
                <w:szCs w:val="18"/>
              </w:rPr>
              <w:t>2017</w:t>
            </w:r>
            <w:r>
              <w:rPr>
                <w:rFonts w:ascii="宋体" w:hAnsi="宋体" w:cs="宋体" w:eastAsia="宋体" w:hint="default"/>
                <w:spacing w:val="-41"/>
                <w:sz w:val="18"/>
                <w:szCs w:val="18"/>
              </w:rPr>
              <w:t> </w:t>
            </w:r>
            <w:r>
              <w:rPr>
                <w:rFonts w:ascii="宋体" w:hAnsi="宋体" w:cs="宋体" w:eastAsia="宋体" w:hint="default"/>
                <w:sz w:val="18"/>
                <w:szCs w:val="18"/>
              </w:rPr>
              <w:t>年</w:t>
            </w:r>
            <w:r>
              <w:rPr>
                <w:rFonts w:ascii="宋体" w:hAnsi="宋体" w:cs="宋体" w:eastAsia="宋体" w:hint="default"/>
                <w:spacing w:val="-42"/>
                <w:sz w:val="18"/>
                <w:szCs w:val="18"/>
              </w:rPr>
              <w:t> </w:t>
            </w: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宋体" w:hAnsi="宋体" w:cs="宋体" w:eastAsia="宋体" w:hint="default"/>
                <w:sz w:val="18"/>
                <w:szCs w:val="18"/>
              </w:rPr>
              <w:t>28</w:t>
            </w:r>
            <w:r>
              <w:rPr>
                <w:rFonts w:ascii="宋体" w:hAnsi="宋体" w:cs="宋体" w:eastAsia="宋体" w:hint="default"/>
                <w:spacing w:val="-41"/>
                <w:sz w:val="18"/>
                <w:szCs w:val="18"/>
              </w:rPr>
              <w:t> </w:t>
            </w:r>
            <w:r>
              <w:rPr>
                <w:rFonts w:ascii="宋体" w:hAnsi="宋体" w:cs="宋体" w:eastAsia="宋体" w:hint="default"/>
                <w:sz w:val="18"/>
                <w:szCs w:val="18"/>
              </w:rPr>
              <w:t>日起 实施，此项会计政策变更采用未来适用法处理。</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367" w:lineRule="auto" w:before="77"/>
              <w:ind w:left="103" w:right="103"/>
              <w:jc w:val="left"/>
              <w:rPr>
                <w:rFonts w:ascii="宋体" w:hAnsi="宋体" w:cs="宋体" w:eastAsia="宋体" w:hint="default"/>
                <w:sz w:val="18"/>
                <w:szCs w:val="18"/>
              </w:rPr>
            </w:pPr>
            <w:r>
              <w:rPr>
                <w:rFonts w:ascii="宋体" w:hAnsi="宋体" w:cs="宋体" w:eastAsia="宋体" w:hint="default"/>
                <w:spacing w:val="9"/>
                <w:sz w:val="18"/>
                <w:szCs w:val="18"/>
              </w:rPr>
              <w:t>相关会计政策变更已经本公司</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董事会会议批准。</w:t>
            </w: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2194" w:hRule="exact"/>
        </w:trPr>
        <w:tc>
          <w:tcPr>
            <w:tcW w:w="563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99"/>
              <w:jc w:val="both"/>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50"/>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宋体" w:hAnsi="宋体" w:cs="宋体" w:eastAsia="宋体" w:hint="default"/>
                <w:sz w:val="18"/>
                <w:szCs w:val="18"/>
              </w:rPr>
              <w:t>12</w:t>
            </w:r>
            <w:r>
              <w:rPr>
                <w:rFonts w:ascii="宋体" w:hAnsi="宋体" w:cs="宋体" w:eastAsia="宋体" w:hint="default"/>
                <w:spacing w:val="-51"/>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宋体" w:hAnsi="宋体" w:cs="宋体" w:eastAsia="宋体" w:hint="default"/>
                <w:sz w:val="18"/>
                <w:szCs w:val="18"/>
              </w:rPr>
              <w:t>25</w:t>
            </w:r>
            <w:r>
              <w:rPr>
                <w:rFonts w:ascii="宋体" w:hAnsi="宋体" w:cs="宋体" w:eastAsia="宋体" w:hint="default"/>
                <w:spacing w:val="-51"/>
                <w:sz w:val="18"/>
                <w:szCs w:val="18"/>
              </w:rPr>
              <w:t> </w:t>
            </w:r>
            <w:r>
              <w:rPr>
                <w:rFonts w:ascii="宋体" w:hAnsi="宋体" w:cs="宋体" w:eastAsia="宋体" w:hint="default"/>
                <w:sz w:val="18"/>
                <w:szCs w:val="18"/>
              </w:rPr>
              <w:t>日，财政部颁布了《财政部关于修订印发一般企业财 务报表格式的通知》（财会（</w:t>
            </w:r>
            <w:r>
              <w:rPr>
                <w:rFonts w:ascii="宋体" w:hAnsi="宋体" w:cs="宋体" w:eastAsia="宋体" w:hint="default"/>
                <w:sz w:val="18"/>
                <w:szCs w:val="18"/>
              </w:rPr>
              <w:t>2017</w:t>
            </w:r>
            <w:r>
              <w:rPr>
                <w:rFonts w:ascii="宋体" w:hAnsi="宋体" w:cs="宋体" w:eastAsia="宋体" w:hint="default"/>
                <w:sz w:val="18"/>
                <w:szCs w:val="18"/>
              </w:rPr>
              <w:t>）</w:t>
            </w:r>
            <w:r>
              <w:rPr>
                <w:rFonts w:ascii="宋体" w:hAnsi="宋体" w:cs="宋体" w:eastAsia="宋体" w:hint="default"/>
                <w:sz w:val="18"/>
                <w:szCs w:val="18"/>
              </w:rPr>
              <w:t>30</w:t>
            </w:r>
            <w:r>
              <w:rPr>
                <w:rFonts w:ascii="宋体" w:hAnsi="宋体" w:cs="宋体" w:eastAsia="宋体" w:hint="default"/>
                <w:spacing w:val="-24"/>
                <w:sz w:val="18"/>
                <w:szCs w:val="18"/>
              </w:rPr>
              <w:t> </w:t>
            </w:r>
            <w:r>
              <w:rPr>
                <w:rFonts w:ascii="宋体" w:hAnsi="宋体" w:cs="宋体" w:eastAsia="宋体" w:hint="default"/>
                <w:sz w:val="18"/>
                <w:szCs w:val="18"/>
              </w:rPr>
              <w:t>号），本公司编制</w:t>
            </w:r>
            <w:r>
              <w:rPr>
                <w:rFonts w:ascii="宋体" w:hAnsi="宋体" w:cs="宋体" w:eastAsia="宋体" w:hint="default"/>
                <w:spacing w:val="-25"/>
                <w:sz w:val="18"/>
                <w:szCs w:val="18"/>
              </w:rPr>
              <w:t> </w:t>
            </w:r>
            <w:r>
              <w:rPr>
                <w:rFonts w:ascii="宋体" w:hAnsi="宋体" w:cs="宋体" w:eastAsia="宋体" w:hint="default"/>
                <w:sz w:val="18"/>
                <w:szCs w:val="18"/>
              </w:rPr>
              <w:t>2017</w:t>
            </w:r>
            <w:r>
              <w:rPr>
                <w:rFonts w:ascii="宋体" w:hAnsi="宋体" w:cs="宋体" w:eastAsia="宋体" w:hint="default"/>
                <w:spacing w:val="-24"/>
                <w:sz w:val="18"/>
                <w:szCs w:val="18"/>
              </w:rPr>
              <w:t> </w:t>
            </w:r>
            <w:r>
              <w:rPr>
                <w:rFonts w:ascii="宋体" w:hAnsi="宋体" w:cs="宋体" w:eastAsia="宋体" w:hint="default"/>
                <w:sz w:val="18"/>
                <w:szCs w:val="18"/>
              </w:rPr>
              <w:t>年度 报表将原列报于“营业外收入”和“营业外支出”的非流动资产处置</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利得和损失和非货币性资产交换利得和损失变更为列报于“资产处置</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3"/>
                <w:sz w:val="18"/>
                <w:szCs w:val="18"/>
              </w:rPr>
              <w:t>收益”。此项会计政策变更采用追溯调整法处理，调减</w:t>
            </w:r>
            <w:r>
              <w:rPr>
                <w:rFonts w:ascii="宋体" w:hAnsi="宋体" w:cs="宋体" w:eastAsia="宋体" w:hint="default"/>
                <w:spacing w:val="-43"/>
                <w:sz w:val="18"/>
                <w:szCs w:val="18"/>
              </w:rPr>
              <w:t> </w:t>
            </w:r>
            <w:r>
              <w:rPr>
                <w:rFonts w:ascii="宋体" w:hAnsi="宋体" w:cs="宋体" w:eastAsia="宋体" w:hint="default"/>
                <w:sz w:val="18"/>
                <w:szCs w:val="18"/>
              </w:rPr>
              <w:t>2016</w:t>
            </w:r>
            <w:r>
              <w:rPr>
                <w:rFonts w:ascii="宋体" w:hAnsi="宋体" w:cs="宋体" w:eastAsia="宋体" w:hint="default"/>
                <w:spacing w:val="-45"/>
                <w:sz w:val="18"/>
                <w:szCs w:val="18"/>
              </w:rPr>
              <w:t> </w:t>
            </w:r>
            <w:r>
              <w:rPr>
                <w:rFonts w:ascii="宋体" w:hAnsi="宋体" w:cs="宋体" w:eastAsia="宋体" w:hint="default"/>
                <w:sz w:val="18"/>
                <w:szCs w:val="18"/>
              </w:rPr>
              <w:t>年度营业</w:t>
            </w:r>
          </w:p>
          <w:p>
            <w:pPr>
              <w:pStyle w:val="TableParagraph"/>
              <w:spacing w:line="240" w:lineRule="auto" w:before="19"/>
              <w:ind w:left="103" w:right="0"/>
              <w:jc w:val="both"/>
              <w:rPr>
                <w:rFonts w:ascii="宋体" w:hAnsi="宋体" w:cs="宋体" w:eastAsia="宋体" w:hint="default"/>
                <w:sz w:val="18"/>
                <w:szCs w:val="18"/>
              </w:rPr>
            </w:pPr>
            <w:r>
              <w:rPr>
                <w:rFonts w:ascii="宋体" w:hAnsi="宋体" w:cs="宋体" w:eastAsia="宋体" w:hint="default"/>
                <w:sz w:val="18"/>
                <w:szCs w:val="18"/>
              </w:rPr>
              <w:t>外收入</w:t>
            </w:r>
            <w:r>
              <w:rPr>
                <w:rFonts w:ascii="宋体" w:hAnsi="宋体" w:cs="宋体" w:eastAsia="宋体" w:hint="default"/>
                <w:spacing w:val="-46"/>
                <w:sz w:val="18"/>
                <w:szCs w:val="18"/>
              </w:rPr>
              <w:t> </w:t>
            </w:r>
            <w:r>
              <w:rPr>
                <w:rFonts w:ascii="宋体" w:hAnsi="宋体" w:cs="宋体" w:eastAsia="宋体" w:hint="default"/>
                <w:sz w:val="18"/>
                <w:szCs w:val="18"/>
              </w:rPr>
              <w:t>93,517.81</w:t>
            </w:r>
            <w:r>
              <w:rPr>
                <w:rFonts w:ascii="宋体" w:hAnsi="宋体" w:cs="宋体" w:eastAsia="宋体" w:hint="default"/>
                <w:spacing w:val="-45"/>
                <w:sz w:val="18"/>
                <w:szCs w:val="18"/>
              </w:rPr>
              <w:t> </w:t>
            </w:r>
            <w:r>
              <w:rPr>
                <w:rFonts w:ascii="宋体" w:hAnsi="宋体" w:cs="宋体" w:eastAsia="宋体" w:hint="default"/>
                <w:spacing w:val="-10"/>
                <w:sz w:val="18"/>
                <w:szCs w:val="18"/>
              </w:rPr>
              <w:t>元、调减</w:t>
            </w:r>
            <w:r>
              <w:rPr>
                <w:rFonts w:ascii="宋体" w:hAnsi="宋体" w:cs="宋体" w:eastAsia="宋体" w:hint="default"/>
                <w:spacing w:val="-47"/>
                <w:sz w:val="18"/>
                <w:szCs w:val="18"/>
              </w:rPr>
              <w:t> </w:t>
            </w:r>
            <w:r>
              <w:rPr>
                <w:rFonts w:ascii="宋体" w:hAnsi="宋体" w:cs="宋体" w:eastAsia="宋体" w:hint="default"/>
                <w:sz w:val="18"/>
                <w:szCs w:val="18"/>
              </w:rPr>
              <w:t>2016</w:t>
            </w:r>
            <w:r>
              <w:rPr>
                <w:rFonts w:ascii="宋体" w:hAnsi="宋体" w:cs="宋体" w:eastAsia="宋体" w:hint="default"/>
                <w:spacing w:val="-45"/>
                <w:sz w:val="18"/>
                <w:szCs w:val="18"/>
              </w:rPr>
              <w:t> </w:t>
            </w:r>
            <w:r>
              <w:rPr>
                <w:rFonts w:ascii="宋体" w:hAnsi="宋体" w:cs="宋体" w:eastAsia="宋体" w:hint="default"/>
                <w:sz w:val="18"/>
                <w:szCs w:val="18"/>
              </w:rPr>
              <w:t>年度营业外支出</w:t>
            </w:r>
            <w:r>
              <w:rPr>
                <w:rFonts w:ascii="宋体" w:hAnsi="宋体" w:cs="宋体" w:eastAsia="宋体" w:hint="default"/>
                <w:spacing w:val="-46"/>
                <w:sz w:val="18"/>
                <w:szCs w:val="18"/>
              </w:rPr>
              <w:t> </w:t>
            </w:r>
            <w:r>
              <w:rPr>
                <w:rFonts w:ascii="宋体" w:hAnsi="宋体" w:cs="宋体" w:eastAsia="宋体" w:hint="default"/>
                <w:sz w:val="18"/>
                <w:szCs w:val="18"/>
              </w:rPr>
              <w:t>14,404.92</w:t>
            </w:r>
            <w:r>
              <w:rPr>
                <w:rFonts w:ascii="宋体" w:hAnsi="宋体" w:cs="宋体" w:eastAsia="宋体" w:hint="default"/>
                <w:spacing w:val="-47"/>
                <w:sz w:val="18"/>
                <w:szCs w:val="18"/>
              </w:rPr>
              <w:t> </w:t>
            </w:r>
            <w:r>
              <w:rPr>
                <w:rFonts w:ascii="宋体" w:hAnsi="宋体" w:cs="宋体" w:eastAsia="宋体" w:hint="default"/>
                <w:spacing w:val="-9"/>
                <w:sz w:val="18"/>
                <w:szCs w:val="18"/>
              </w:rPr>
              <w:t>元、调整</w:t>
            </w:r>
          </w:p>
          <w:p>
            <w:pPr>
              <w:pStyle w:val="TableParagraph"/>
              <w:spacing w:line="240" w:lineRule="auto" w:before="76"/>
              <w:ind w:left="103" w:right="0"/>
              <w:jc w:val="both"/>
              <w:rPr>
                <w:rFonts w:ascii="宋体" w:hAnsi="宋体" w:cs="宋体" w:eastAsia="宋体" w:hint="default"/>
                <w:sz w:val="18"/>
                <w:szCs w:val="18"/>
              </w:rPr>
            </w:pPr>
            <w:r>
              <w:rPr>
                <w:rFonts w:ascii="宋体" w:hAnsi="宋体" w:cs="宋体" w:eastAsia="宋体" w:hint="default"/>
                <w:sz w:val="18"/>
                <w:szCs w:val="18"/>
              </w:rPr>
              <w:t>资产处置收益</w:t>
            </w:r>
            <w:r>
              <w:rPr>
                <w:rFonts w:ascii="宋体" w:hAnsi="宋体" w:cs="宋体" w:eastAsia="宋体" w:hint="default"/>
                <w:spacing w:val="-48"/>
                <w:sz w:val="18"/>
                <w:szCs w:val="18"/>
              </w:rPr>
              <w:t> </w:t>
            </w:r>
            <w:r>
              <w:rPr>
                <w:rFonts w:ascii="宋体" w:hAnsi="宋体" w:cs="宋体" w:eastAsia="宋体" w:hint="default"/>
                <w:sz w:val="18"/>
                <w:szCs w:val="18"/>
              </w:rPr>
              <w:t>79,112.89</w:t>
            </w:r>
            <w:r>
              <w:rPr>
                <w:rFonts w:ascii="宋体" w:hAnsi="宋体" w:cs="宋体" w:eastAsia="宋体" w:hint="default"/>
                <w:spacing w:val="-47"/>
                <w:sz w:val="18"/>
                <w:szCs w:val="18"/>
              </w:rPr>
              <w:t> </w:t>
            </w:r>
            <w:r>
              <w:rPr>
                <w:rFonts w:ascii="宋体" w:hAnsi="宋体" w:cs="宋体" w:eastAsia="宋体" w:hint="default"/>
                <w:sz w:val="18"/>
                <w:szCs w:val="18"/>
              </w:rPr>
              <w:t>元，对资产总额和净利润无影响。</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367" w:lineRule="auto" w:before="77"/>
              <w:ind w:left="103" w:right="103"/>
              <w:jc w:val="left"/>
              <w:rPr>
                <w:rFonts w:ascii="宋体" w:hAnsi="宋体" w:cs="宋体" w:eastAsia="宋体" w:hint="default"/>
                <w:sz w:val="18"/>
                <w:szCs w:val="18"/>
              </w:rPr>
            </w:pPr>
            <w:r>
              <w:rPr>
                <w:rFonts w:ascii="宋体" w:hAnsi="宋体" w:cs="宋体" w:eastAsia="宋体" w:hint="default"/>
                <w:spacing w:val="9"/>
                <w:sz w:val="18"/>
                <w:szCs w:val="18"/>
              </w:rPr>
              <w:t>相关会计政策变更已经本公司</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董事会会议批准。</w:t>
            </w:r>
          </w:p>
        </w:tc>
        <w:tc>
          <w:tcPr>
            <w:tcW w:w="141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3"/>
        <w:rPr>
          <w:rFonts w:ascii="宋体" w:hAnsi="宋体" w:cs="宋体" w:eastAsia="宋体" w:hint="default"/>
          <w:sz w:val="18"/>
          <w:szCs w:val="18"/>
        </w:rPr>
      </w:pPr>
    </w:p>
    <w:p>
      <w:pPr>
        <w:pStyle w:val="Heading3"/>
        <w:spacing w:line="240" w:lineRule="auto" w:before="26"/>
        <w:ind w:left="212" w:right="0"/>
        <w:jc w:val="left"/>
        <w:rPr>
          <w:b w:val="0"/>
          <w:bCs w:val="0"/>
        </w:rPr>
      </w:pPr>
      <w:r>
        <w:rPr/>
        <w:t>七、与上年度财务报告相比，合并报表范围发生变化的情况说明</w:t>
      </w:r>
      <w:r>
        <w:rPr>
          <w:b w:val="0"/>
          <w:bCs w:val="0"/>
        </w:rPr>
      </w:r>
    </w:p>
    <w:p>
      <w:pPr>
        <w:spacing w:before="46"/>
        <w:ind w:left="21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before="63"/>
        <w:ind w:left="212" w:right="0" w:firstLine="0"/>
        <w:jc w:val="left"/>
        <w:rPr>
          <w:rFonts w:ascii="宋体" w:hAnsi="宋体" w:cs="宋体" w:eastAsia="宋体" w:hint="default"/>
          <w:sz w:val="18"/>
          <w:szCs w:val="18"/>
        </w:rPr>
      </w:pPr>
      <w:r>
        <w:rPr>
          <w:rFonts w:ascii="宋体" w:hAnsi="宋体" w:cs="宋体" w:eastAsia="宋体" w:hint="default"/>
          <w:spacing w:val="-2"/>
          <w:sz w:val="18"/>
          <w:szCs w:val="18"/>
        </w:rPr>
        <w:t>与上年相比，因新设增加深圳力透、湖南湘西中青宝、霍尔果斯中青聚宝和凤凰大峡谷</w:t>
      </w:r>
      <w:r>
        <w:rPr>
          <w:rFonts w:ascii="宋体" w:hAnsi="宋体" w:cs="宋体" w:eastAsia="宋体" w:hint="default"/>
          <w:sz w:val="18"/>
          <w:szCs w:val="18"/>
        </w:rPr>
        <w:t> </w:t>
      </w:r>
      <w:r>
        <w:rPr>
          <w:rFonts w:ascii="宋体" w:hAnsi="宋体" w:cs="宋体" w:eastAsia="宋体" w:hint="default"/>
          <w:sz w:val="18"/>
          <w:szCs w:val="18"/>
        </w:rPr>
        <w:t>4</w:t>
      </w:r>
      <w:r>
        <w:rPr>
          <w:rFonts w:ascii="宋体" w:hAnsi="宋体" w:cs="宋体" w:eastAsia="宋体" w:hint="default"/>
          <w:spacing w:val="-65"/>
          <w:sz w:val="18"/>
          <w:szCs w:val="18"/>
        </w:rPr>
        <w:t> </w:t>
      </w:r>
      <w:r>
        <w:rPr>
          <w:rFonts w:ascii="宋体" w:hAnsi="宋体" w:cs="宋体" w:eastAsia="宋体" w:hint="default"/>
          <w:spacing w:val="-2"/>
          <w:sz w:val="18"/>
          <w:szCs w:val="18"/>
        </w:rPr>
        <w:t>家子公司、因同一控制下企业合并</w:t>
      </w:r>
    </w:p>
    <w:p>
      <w:pPr>
        <w:spacing w:before="76"/>
        <w:ind w:left="212" w:right="0" w:firstLine="0"/>
        <w:jc w:val="left"/>
        <w:rPr>
          <w:rFonts w:ascii="宋体" w:hAnsi="宋体" w:cs="宋体" w:eastAsia="宋体" w:hint="default"/>
          <w:sz w:val="18"/>
          <w:szCs w:val="18"/>
        </w:rPr>
      </w:pPr>
      <w:r>
        <w:rPr>
          <w:rFonts w:ascii="宋体" w:hAnsi="宋体" w:cs="宋体" w:eastAsia="宋体" w:hint="default"/>
          <w:sz w:val="18"/>
          <w:szCs w:val="18"/>
        </w:rPr>
        <w:t>增加深圳宝腾互联、克拉玛依宝德大数据和深圳宝腾大数据</w:t>
      </w:r>
      <w:r>
        <w:rPr>
          <w:rFonts w:ascii="宋体" w:hAnsi="宋体" w:cs="宋体" w:eastAsia="宋体" w:hint="default"/>
          <w:spacing w:val="-46"/>
          <w:sz w:val="18"/>
          <w:szCs w:val="18"/>
        </w:rPr>
        <w:t> </w:t>
      </w: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pacing w:val="-3"/>
          <w:sz w:val="18"/>
          <w:szCs w:val="18"/>
        </w:rPr>
        <w:t>家子公司，因处置减少上海美峰数码科技有限公司（以下简称</w:t>
      </w:r>
    </w:p>
    <w:p>
      <w:pPr>
        <w:spacing w:before="76"/>
        <w:ind w:left="212" w:right="0" w:firstLine="0"/>
        <w:jc w:val="left"/>
        <w:rPr>
          <w:rFonts w:ascii="宋体" w:hAnsi="宋体" w:cs="宋体" w:eastAsia="宋体" w:hint="default"/>
          <w:sz w:val="18"/>
          <w:szCs w:val="18"/>
        </w:rPr>
      </w:pPr>
      <w:r>
        <w:rPr>
          <w:rFonts w:ascii="宋体" w:hAnsi="宋体" w:cs="宋体" w:eastAsia="宋体" w:hint="default"/>
          <w:sz w:val="18"/>
          <w:szCs w:val="18"/>
        </w:rPr>
        <w:t>“上海美峰”）和上海集美信息技术有限公司</w:t>
      </w:r>
      <w:r>
        <w:rPr>
          <w:rFonts w:ascii="宋体" w:hAnsi="宋体" w:cs="宋体" w:eastAsia="宋体" w:hint="default"/>
          <w:spacing w:val="-46"/>
          <w:sz w:val="18"/>
          <w:szCs w:val="18"/>
        </w:rPr>
        <w:t> </w:t>
      </w: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家子公司、因注销减少成都卓页</w:t>
      </w:r>
      <w:r>
        <w:rPr>
          <w:rFonts w:ascii="宋体" w:hAnsi="宋体" w:cs="宋体" w:eastAsia="宋体" w:hint="default"/>
          <w:spacing w:val="-47"/>
          <w:sz w:val="18"/>
          <w:szCs w:val="18"/>
        </w:rPr>
        <w:t> </w:t>
      </w: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家子公司。</w:t>
      </w:r>
    </w:p>
    <w:p>
      <w:pPr>
        <w:pStyle w:val="Heading3"/>
        <w:spacing w:line="240" w:lineRule="auto" w:before="30"/>
        <w:ind w:left="212" w:right="0"/>
        <w:jc w:val="left"/>
        <w:rPr>
          <w:b w:val="0"/>
          <w:bCs w:val="0"/>
        </w:rPr>
      </w:pPr>
      <w:r>
        <w:rPr/>
        <w:t>八、聘任、解聘会计师事务所情况</w:t>
      </w:r>
      <w:r>
        <w:rPr>
          <w:b w:val="0"/>
          <w:bCs w:val="0"/>
        </w:rPr>
      </w:r>
    </w:p>
    <w:p>
      <w:pPr>
        <w:spacing w:before="44"/>
        <w:ind w:left="212" w:right="0" w:firstLine="0"/>
        <w:jc w:val="left"/>
        <w:rPr>
          <w:rFonts w:ascii="宋体" w:hAnsi="宋体" w:cs="宋体" w:eastAsia="宋体" w:hint="default"/>
          <w:sz w:val="18"/>
          <w:szCs w:val="18"/>
        </w:rPr>
      </w:pPr>
      <w:r>
        <w:rPr>
          <w:rFonts w:ascii="宋体" w:hAnsi="宋体" w:cs="宋体" w:eastAsia="宋体" w:hint="default"/>
          <w:sz w:val="18"/>
          <w:szCs w:val="18"/>
        </w:rPr>
        <w:t>现聘任的会计事务所</w:t>
      </w:r>
    </w:p>
    <w:p>
      <w:pPr>
        <w:spacing w:line="240" w:lineRule="auto" w:before="3"/>
        <w:rPr>
          <w:rFonts w:ascii="宋体" w:hAnsi="宋体" w:cs="宋体" w:eastAsia="宋体" w:hint="default"/>
          <w:sz w:val="5"/>
          <w:szCs w:val="5"/>
        </w:rPr>
      </w:pPr>
    </w:p>
    <w:tbl>
      <w:tblPr>
        <w:tblW w:w="0" w:type="auto"/>
        <w:jc w:val="left"/>
        <w:tblInd w:w="209" w:type="dxa"/>
        <w:tblLayout w:type="fixed"/>
        <w:tblCellMar>
          <w:top w:w="0" w:type="dxa"/>
          <w:left w:w="0" w:type="dxa"/>
          <w:bottom w:w="0" w:type="dxa"/>
          <w:right w:w="0" w:type="dxa"/>
        </w:tblCellMar>
        <w:tblLook w:val="01E0"/>
      </w:tblPr>
      <w:tblGrid>
        <w:gridCol w:w="4525"/>
        <w:gridCol w:w="5045"/>
      </w:tblGrid>
      <w:tr>
        <w:trPr>
          <w:trHeight w:val="324"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504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0"/>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信永中和会计师事务所</w:t>
            </w:r>
            <w:r>
              <w:rPr>
                <w:rFonts w:ascii="Times New Roman" w:hAnsi="Times New Roman" w:cs="Times New Roman" w:eastAsia="Times New Roman" w:hint="default"/>
                <w:sz w:val="18"/>
                <w:szCs w:val="18"/>
              </w:rPr>
              <w:t>(</w:t>
            </w:r>
            <w:r>
              <w:rPr>
                <w:rFonts w:ascii="宋体" w:hAnsi="宋体" w:cs="宋体" w:eastAsia="宋体" w:hint="default"/>
                <w:sz w:val="18"/>
                <w:szCs w:val="18"/>
              </w:rPr>
              <w:t>特殊普通合伙</w:t>
            </w:r>
            <w:r>
              <w:rPr>
                <w:rFonts w:ascii="Times New Roman" w:hAnsi="Times New Roman" w:cs="Times New Roman" w:eastAsia="Times New Roman" w:hint="default"/>
                <w:sz w:val="18"/>
                <w:szCs w:val="18"/>
              </w:rPr>
              <w:t>)</w:t>
            </w:r>
          </w:p>
        </w:tc>
      </w:tr>
      <w:tr>
        <w:trPr>
          <w:trHeight w:val="32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504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Times New Roman"/>
                <w:sz w:val="18"/>
              </w:rPr>
              <w:t>125</w:t>
            </w:r>
          </w:p>
        </w:tc>
      </w:tr>
      <w:tr>
        <w:trPr>
          <w:trHeight w:val="32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504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50"/>
              <w:ind w:left="24" w:right="0"/>
              <w:jc w:val="left"/>
              <w:rPr>
                <w:rFonts w:ascii="Times New Roman" w:hAnsi="Times New Roman" w:cs="Times New Roman" w:eastAsia="Times New Roman" w:hint="default"/>
                <w:sz w:val="18"/>
                <w:szCs w:val="18"/>
              </w:rPr>
            </w:pPr>
            <w:r>
              <w:rPr>
                <w:rFonts w:ascii="Times New Roman"/>
                <w:sz w:val="18"/>
              </w:rPr>
              <w:t>3</w:t>
            </w:r>
          </w:p>
        </w:tc>
      </w:tr>
      <w:tr>
        <w:trPr>
          <w:trHeight w:val="32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504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郭晋龙、邱乐群</w:t>
            </w:r>
          </w:p>
        </w:tc>
      </w:tr>
      <w:tr>
        <w:trPr>
          <w:trHeight w:val="32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境内会计师事务所注册会计师审计服务的连续年限</w:t>
            </w:r>
          </w:p>
        </w:tc>
        <w:tc>
          <w:tcPr>
            <w:tcW w:w="504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50"/>
              <w:ind w:left="24" w:right="0"/>
              <w:jc w:val="left"/>
              <w:rPr>
                <w:rFonts w:ascii="Times New Roman" w:hAnsi="Times New Roman" w:cs="Times New Roman" w:eastAsia="Times New Roman" w:hint="default"/>
                <w:sz w:val="18"/>
                <w:szCs w:val="18"/>
              </w:rPr>
            </w:pPr>
            <w:r>
              <w:rPr>
                <w:rFonts w:ascii="Times New Roman"/>
                <w:sz w:val="18"/>
              </w:rPr>
              <w:t>3</w:t>
            </w:r>
          </w:p>
        </w:tc>
      </w:tr>
    </w:tbl>
    <w:p>
      <w:pPr>
        <w:spacing w:before="8"/>
        <w:ind w:left="212" w:right="0" w:firstLine="0"/>
        <w:jc w:val="left"/>
        <w:rPr>
          <w:rFonts w:ascii="宋体" w:hAnsi="宋体" w:cs="宋体" w:eastAsia="宋体" w:hint="default"/>
          <w:sz w:val="18"/>
          <w:szCs w:val="18"/>
        </w:rPr>
      </w:pPr>
      <w:r>
        <w:rPr>
          <w:rFonts w:ascii="宋体" w:hAnsi="宋体" w:cs="宋体" w:eastAsia="宋体" w:hint="default"/>
          <w:sz w:val="18"/>
          <w:szCs w:val="18"/>
        </w:rPr>
        <w:t>是否改聘会计师事务所</w:t>
      </w:r>
    </w:p>
    <w:p>
      <w:pPr>
        <w:spacing w:line="300" w:lineRule="auto" w:before="76"/>
        <w:ind w:left="212" w:right="527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 聘请内部控制审计会计师事务所、财务顾问或保荐人情况</w:t>
      </w:r>
    </w:p>
    <w:p>
      <w:pPr>
        <w:spacing w:before="31"/>
        <w:ind w:left="21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5" w:footer="980" w:top="1060" w:bottom="1160" w:left="920" w:right="980"/>
        </w:sectPr>
      </w:pPr>
    </w:p>
    <w:p>
      <w:pPr>
        <w:spacing w:line="240" w:lineRule="auto" w:before="8"/>
        <w:rPr>
          <w:rFonts w:ascii="宋体" w:hAnsi="宋体" w:cs="宋体" w:eastAsia="宋体" w:hint="default"/>
          <w:sz w:val="23"/>
          <w:szCs w:val="23"/>
        </w:rPr>
      </w:pPr>
    </w:p>
    <w:p>
      <w:pPr>
        <w:pStyle w:val="Heading3"/>
        <w:spacing w:line="240" w:lineRule="auto" w:before="26"/>
        <w:ind w:right="0"/>
        <w:jc w:val="left"/>
        <w:rPr>
          <w:b w:val="0"/>
          <w:bCs w:val="0"/>
        </w:rPr>
      </w:pPr>
      <w:r>
        <w:rPr/>
        <w:t>九、年度报告披露后面临暂停上市和终止上市情况</w:t>
      </w:r>
      <w:r>
        <w:rPr>
          <w:b w:val="0"/>
          <w:bCs w:val="0"/>
        </w:rPr>
      </w:r>
    </w:p>
    <w:p>
      <w:pPr>
        <w:spacing w:before="47"/>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pStyle w:val="Heading3"/>
        <w:spacing w:line="240" w:lineRule="auto" w:before="16"/>
        <w:ind w:right="0"/>
        <w:jc w:val="left"/>
        <w:rPr>
          <w:b w:val="0"/>
          <w:bCs w:val="0"/>
        </w:rPr>
      </w:pPr>
      <w:r>
        <w:rPr/>
        <w:t>十、破产重整相关事项</w:t>
      </w:r>
      <w:r>
        <w:rPr>
          <w:b w:val="0"/>
          <w:bCs w:val="0"/>
        </w:rPr>
      </w:r>
    </w:p>
    <w:p>
      <w:pPr>
        <w:spacing w:line="300" w:lineRule="auto" w:before="44"/>
        <w:ind w:left="152" w:right="67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公司报告期未发生破产重整相关事项。</w:t>
      </w:r>
    </w:p>
    <w:p>
      <w:pPr>
        <w:pStyle w:val="Heading3"/>
        <w:spacing w:line="299" w:lineRule="exact"/>
        <w:ind w:right="0"/>
        <w:jc w:val="left"/>
        <w:rPr>
          <w:b w:val="0"/>
          <w:bCs w:val="0"/>
        </w:rPr>
      </w:pPr>
      <w:r>
        <w:rPr/>
        <w:t>十一、重大诉讼、仲裁事项</w:t>
      </w:r>
      <w:r>
        <w:rPr>
          <w:b w:val="0"/>
          <w:bCs w:val="0"/>
        </w:rPr>
      </w:r>
    </w:p>
    <w:p>
      <w:pPr>
        <w:spacing w:line="300" w:lineRule="auto" w:before="46"/>
        <w:ind w:left="152" w:right="68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本年度公司无重大诉讼、仲裁事项。</w:t>
      </w:r>
    </w:p>
    <w:p>
      <w:pPr>
        <w:pStyle w:val="Heading3"/>
        <w:spacing w:line="299" w:lineRule="exact"/>
        <w:ind w:right="0"/>
        <w:jc w:val="left"/>
        <w:rPr>
          <w:b w:val="0"/>
          <w:bCs w:val="0"/>
        </w:rPr>
      </w:pPr>
      <w:r>
        <w:rPr/>
        <w:t>十二、处罚及整改情况</w:t>
      </w:r>
      <w:r>
        <w:rPr>
          <w:b w:val="0"/>
          <w:bCs w:val="0"/>
        </w:rPr>
      </w:r>
    </w:p>
    <w:p>
      <w:pPr>
        <w:spacing w:line="300" w:lineRule="auto" w:before="44"/>
        <w:ind w:left="152" w:right="68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公司报告期不存在处罚及整改情况。</w:t>
      </w:r>
    </w:p>
    <w:p>
      <w:pPr>
        <w:pStyle w:val="Heading3"/>
        <w:spacing w:line="299" w:lineRule="exact"/>
        <w:ind w:right="0"/>
        <w:jc w:val="left"/>
        <w:rPr>
          <w:b w:val="0"/>
          <w:bCs w:val="0"/>
        </w:rPr>
      </w:pPr>
      <w:r>
        <w:rPr/>
        <w:t>十三、公司及其控股股东、实际控制人的诚信状况</w:t>
      </w:r>
      <w:r>
        <w:rPr>
          <w:b w:val="0"/>
          <w:bCs w:val="0"/>
        </w:rPr>
      </w:r>
    </w:p>
    <w:p>
      <w:pPr>
        <w:spacing w:before="46"/>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pStyle w:val="Heading3"/>
        <w:spacing w:line="240" w:lineRule="auto" w:before="17"/>
        <w:ind w:right="0"/>
        <w:jc w:val="left"/>
        <w:rPr>
          <w:b w:val="0"/>
          <w:bCs w:val="0"/>
        </w:rPr>
      </w:pPr>
      <w:r>
        <w:rPr/>
        <w:t>十四、公司股权激励计划、员工持股计划或其他员工激励措施的实施情况</w:t>
      </w:r>
      <w:r>
        <w:rPr>
          <w:b w:val="0"/>
          <w:bCs w:val="0"/>
        </w:rPr>
      </w:r>
    </w:p>
    <w:p>
      <w:pPr>
        <w:spacing w:line="300" w:lineRule="auto" w:before="44"/>
        <w:ind w:left="152" w:right="347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公司报告期无股权激励计划、员工持股计划或其他员工激励措施及其实施情况。</w:t>
      </w:r>
    </w:p>
    <w:p>
      <w:pPr>
        <w:pStyle w:val="Heading3"/>
        <w:spacing w:line="299" w:lineRule="exact"/>
        <w:ind w:right="0"/>
        <w:jc w:val="left"/>
        <w:rPr>
          <w:b w:val="0"/>
          <w:bCs w:val="0"/>
        </w:rPr>
      </w:pPr>
      <w:r>
        <w:rPr/>
        <w:t>十五、重大关联交易</w:t>
      </w:r>
      <w:r>
        <w:rPr>
          <w:b w:val="0"/>
          <w:bCs w:val="0"/>
        </w:rPr>
      </w:r>
    </w:p>
    <w:p>
      <w:pPr>
        <w:spacing w:before="25"/>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、与日常经营相关的关联交易</w:t>
      </w:r>
      <w:r>
        <w:rPr>
          <w:rFonts w:ascii="宋体" w:hAnsi="宋体" w:cs="宋体" w:eastAsia="宋体" w:hint="default"/>
          <w:sz w:val="21"/>
          <w:szCs w:val="21"/>
        </w:rPr>
      </w:r>
    </w:p>
    <w:p>
      <w:pPr>
        <w:spacing w:before="42"/>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4"/>
          <w:szCs w:val="4"/>
        </w:rPr>
      </w:pPr>
    </w:p>
    <w:tbl>
      <w:tblPr>
        <w:tblW w:w="0" w:type="auto"/>
        <w:jc w:val="left"/>
        <w:tblInd w:w="148" w:type="dxa"/>
        <w:tblLayout w:type="fixed"/>
        <w:tblCellMar>
          <w:top w:w="0" w:type="dxa"/>
          <w:left w:w="0" w:type="dxa"/>
          <w:bottom w:w="0" w:type="dxa"/>
          <w:right w:w="0" w:type="dxa"/>
        </w:tblCellMar>
        <w:tblLook w:val="01E0"/>
      </w:tblPr>
      <w:tblGrid>
        <w:gridCol w:w="800"/>
        <w:gridCol w:w="677"/>
        <w:gridCol w:w="677"/>
        <w:gridCol w:w="704"/>
        <w:gridCol w:w="679"/>
        <w:gridCol w:w="674"/>
        <w:gridCol w:w="674"/>
        <w:gridCol w:w="675"/>
        <w:gridCol w:w="674"/>
        <w:gridCol w:w="674"/>
        <w:gridCol w:w="673"/>
        <w:gridCol w:w="674"/>
        <w:gridCol w:w="670"/>
        <w:gridCol w:w="646"/>
      </w:tblGrid>
      <w:tr>
        <w:trPr>
          <w:trHeight w:val="1258" w:hRule="exact"/>
        </w:trPr>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24"/>
                <w:szCs w:val="24"/>
              </w:rPr>
            </w:pPr>
          </w:p>
          <w:p>
            <w:pPr>
              <w:pStyle w:val="TableParagraph"/>
              <w:spacing w:line="316" w:lineRule="auto"/>
              <w:ind w:left="305" w:right="32" w:hanging="270"/>
              <w:jc w:val="left"/>
              <w:rPr>
                <w:rFonts w:ascii="宋体" w:hAnsi="宋体" w:cs="宋体" w:eastAsia="宋体" w:hint="default"/>
                <w:sz w:val="18"/>
                <w:szCs w:val="18"/>
              </w:rPr>
            </w:pPr>
            <w:r>
              <w:rPr>
                <w:rFonts w:ascii="宋体" w:hAnsi="宋体" w:cs="宋体" w:eastAsia="宋体" w:hint="default"/>
                <w:sz w:val="18"/>
                <w:szCs w:val="18"/>
              </w:rPr>
              <w:t>关联交易 方</w:t>
            </w:r>
          </w:p>
        </w:tc>
        <w:tc>
          <w:tcPr>
            <w:tcW w:w="6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24"/>
                <w:szCs w:val="24"/>
              </w:rPr>
            </w:pPr>
          </w:p>
          <w:p>
            <w:pPr>
              <w:pStyle w:val="TableParagraph"/>
              <w:spacing w:line="316" w:lineRule="auto"/>
              <w:ind w:left="244" w:right="60" w:hanging="180"/>
              <w:jc w:val="left"/>
              <w:rPr>
                <w:rFonts w:ascii="宋体" w:hAnsi="宋体" w:cs="宋体" w:eastAsia="宋体" w:hint="default"/>
                <w:sz w:val="18"/>
                <w:szCs w:val="18"/>
              </w:rPr>
            </w:pPr>
            <w:r>
              <w:rPr>
                <w:rFonts w:ascii="宋体" w:hAnsi="宋体" w:cs="宋体" w:eastAsia="宋体" w:hint="default"/>
                <w:sz w:val="18"/>
                <w:szCs w:val="18"/>
              </w:rPr>
              <w:t>关联关 系</w:t>
            </w:r>
          </w:p>
        </w:tc>
        <w:tc>
          <w:tcPr>
            <w:tcW w:w="6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24"/>
                <w:szCs w:val="24"/>
              </w:rPr>
            </w:pPr>
          </w:p>
          <w:p>
            <w:pPr>
              <w:pStyle w:val="TableParagraph"/>
              <w:spacing w:line="316" w:lineRule="auto"/>
              <w:ind w:left="64" w:right="60"/>
              <w:jc w:val="left"/>
              <w:rPr>
                <w:rFonts w:ascii="宋体" w:hAnsi="宋体" w:cs="宋体" w:eastAsia="宋体" w:hint="default"/>
                <w:sz w:val="18"/>
                <w:szCs w:val="18"/>
              </w:rPr>
            </w:pPr>
            <w:r>
              <w:rPr>
                <w:rFonts w:ascii="宋体" w:hAnsi="宋体" w:cs="宋体" w:eastAsia="宋体" w:hint="default"/>
                <w:sz w:val="18"/>
                <w:szCs w:val="18"/>
              </w:rPr>
              <w:t>关联交 易类型</w:t>
            </w:r>
          </w:p>
        </w:tc>
        <w:tc>
          <w:tcPr>
            <w:tcW w:w="7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24"/>
                <w:szCs w:val="24"/>
              </w:rPr>
            </w:pPr>
          </w:p>
          <w:p>
            <w:pPr>
              <w:pStyle w:val="TableParagraph"/>
              <w:spacing w:line="316" w:lineRule="auto"/>
              <w:ind w:left="76" w:right="75"/>
              <w:jc w:val="left"/>
              <w:rPr>
                <w:rFonts w:ascii="宋体" w:hAnsi="宋体" w:cs="宋体" w:eastAsia="宋体" w:hint="default"/>
                <w:sz w:val="18"/>
                <w:szCs w:val="18"/>
              </w:rPr>
            </w:pPr>
            <w:r>
              <w:rPr>
                <w:rFonts w:ascii="宋体" w:hAnsi="宋体" w:cs="宋体" w:eastAsia="宋体" w:hint="default"/>
                <w:sz w:val="18"/>
                <w:szCs w:val="18"/>
              </w:rPr>
              <w:t>关联交 易内容</w:t>
            </w:r>
          </w:p>
        </w:tc>
        <w:tc>
          <w:tcPr>
            <w:tcW w:w="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316" w:lineRule="auto"/>
              <w:ind w:left="64" w:right="62"/>
              <w:jc w:val="both"/>
              <w:rPr>
                <w:rFonts w:ascii="宋体" w:hAnsi="宋体" w:cs="宋体" w:eastAsia="宋体" w:hint="default"/>
                <w:sz w:val="18"/>
                <w:szCs w:val="18"/>
              </w:rPr>
            </w:pPr>
            <w:r>
              <w:rPr>
                <w:rFonts w:ascii="宋体" w:hAnsi="宋体" w:cs="宋体" w:eastAsia="宋体" w:hint="default"/>
                <w:sz w:val="18"/>
                <w:szCs w:val="18"/>
              </w:rPr>
              <w:t>关联交 易定价 原则</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24"/>
                <w:szCs w:val="24"/>
              </w:rPr>
            </w:pPr>
          </w:p>
          <w:p>
            <w:pPr>
              <w:pStyle w:val="TableParagraph"/>
              <w:spacing w:line="316" w:lineRule="auto"/>
              <w:ind w:left="62" w:right="60"/>
              <w:jc w:val="left"/>
              <w:rPr>
                <w:rFonts w:ascii="宋体" w:hAnsi="宋体" w:cs="宋体" w:eastAsia="宋体" w:hint="default"/>
                <w:sz w:val="18"/>
                <w:szCs w:val="18"/>
              </w:rPr>
            </w:pPr>
            <w:r>
              <w:rPr>
                <w:rFonts w:ascii="宋体" w:hAnsi="宋体" w:cs="宋体" w:eastAsia="宋体" w:hint="default"/>
                <w:sz w:val="18"/>
                <w:szCs w:val="18"/>
              </w:rPr>
              <w:t>关联交 易价格</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62" w:right="60"/>
              <w:jc w:val="left"/>
              <w:rPr>
                <w:rFonts w:ascii="宋体" w:hAnsi="宋体" w:cs="宋体" w:eastAsia="宋体" w:hint="default"/>
                <w:sz w:val="18"/>
                <w:szCs w:val="18"/>
              </w:rPr>
            </w:pPr>
            <w:r>
              <w:rPr>
                <w:rFonts w:ascii="宋体" w:hAnsi="宋体" w:cs="宋体" w:eastAsia="宋体" w:hint="default"/>
                <w:sz w:val="18"/>
                <w:szCs w:val="18"/>
              </w:rPr>
              <w:t>关联交 易金额</w:t>
            </w:r>
          </w:p>
          <w:p>
            <w:pPr>
              <w:pStyle w:val="TableParagraph"/>
              <w:spacing w:line="316" w:lineRule="auto" w:before="19"/>
              <w:ind w:left="151" w:right="151"/>
              <w:jc w:val="left"/>
              <w:rPr>
                <w:rFonts w:ascii="宋体" w:hAnsi="宋体" w:cs="宋体" w:eastAsia="宋体" w:hint="default"/>
                <w:sz w:val="18"/>
                <w:szCs w:val="18"/>
              </w:rPr>
            </w:pPr>
            <w:r>
              <w:rPr>
                <w:rFonts w:ascii="宋体" w:hAnsi="宋体" w:cs="宋体" w:eastAsia="宋体" w:hint="default"/>
                <w:sz w:val="18"/>
                <w:szCs w:val="18"/>
              </w:rPr>
              <w:t>（万 元）</w:t>
            </w:r>
          </w:p>
        </w:tc>
        <w:tc>
          <w:tcPr>
            <w:tcW w:w="6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62" w:right="60"/>
              <w:jc w:val="center"/>
              <w:rPr>
                <w:rFonts w:ascii="宋体" w:hAnsi="宋体" w:cs="宋体" w:eastAsia="宋体" w:hint="default"/>
                <w:sz w:val="18"/>
                <w:szCs w:val="18"/>
              </w:rPr>
            </w:pPr>
            <w:r>
              <w:rPr>
                <w:rFonts w:ascii="宋体" w:hAnsi="宋体" w:cs="宋体" w:eastAsia="宋体" w:hint="default"/>
                <w:sz w:val="18"/>
                <w:szCs w:val="18"/>
              </w:rPr>
              <w:t>占同类 交易金 额的比 例</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62" w:right="60"/>
              <w:jc w:val="both"/>
              <w:rPr>
                <w:rFonts w:ascii="宋体" w:hAnsi="宋体" w:cs="宋体" w:eastAsia="宋体" w:hint="default"/>
                <w:sz w:val="18"/>
                <w:szCs w:val="18"/>
              </w:rPr>
            </w:pPr>
            <w:r>
              <w:rPr>
                <w:rFonts w:ascii="宋体" w:hAnsi="宋体" w:cs="宋体" w:eastAsia="宋体" w:hint="default"/>
                <w:sz w:val="18"/>
                <w:szCs w:val="18"/>
              </w:rPr>
              <w:t>获批的 交易额 度（万 元）</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316" w:lineRule="auto"/>
              <w:ind w:left="62" w:right="60"/>
              <w:jc w:val="both"/>
              <w:rPr>
                <w:rFonts w:ascii="宋体" w:hAnsi="宋体" w:cs="宋体" w:eastAsia="宋体" w:hint="default"/>
                <w:sz w:val="18"/>
                <w:szCs w:val="18"/>
              </w:rPr>
            </w:pPr>
            <w:r>
              <w:rPr>
                <w:rFonts w:ascii="宋体" w:hAnsi="宋体" w:cs="宋体" w:eastAsia="宋体" w:hint="default"/>
                <w:sz w:val="18"/>
                <w:szCs w:val="18"/>
              </w:rPr>
              <w:t>是否超 过获批 额度</w:t>
            </w:r>
          </w:p>
        </w:tc>
        <w:tc>
          <w:tcPr>
            <w:tcW w:w="6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316" w:lineRule="auto"/>
              <w:ind w:left="62" w:right="58"/>
              <w:jc w:val="both"/>
              <w:rPr>
                <w:rFonts w:ascii="宋体" w:hAnsi="宋体" w:cs="宋体" w:eastAsia="宋体" w:hint="default"/>
                <w:sz w:val="18"/>
                <w:szCs w:val="18"/>
              </w:rPr>
            </w:pPr>
            <w:r>
              <w:rPr>
                <w:rFonts w:ascii="宋体" w:hAnsi="宋体" w:cs="宋体" w:eastAsia="宋体" w:hint="default"/>
                <w:sz w:val="18"/>
                <w:szCs w:val="18"/>
              </w:rPr>
              <w:t>关联交 易结算 方式</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62" w:right="60"/>
              <w:jc w:val="center"/>
              <w:rPr>
                <w:rFonts w:ascii="宋体" w:hAnsi="宋体" w:cs="宋体" w:eastAsia="宋体" w:hint="default"/>
                <w:sz w:val="18"/>
                <w:szCs w:val="18"/>
              </w:rPr>
            </w:pPr>
            <w:r>
              <w:rPr>
                <w:rFonts w:ascii="宋体" w:hAnsi="宋体" w:cs="宋体" w:eastAsia="宋体" w:hint="default"/>
                <w:sz w:val="18"/>
                <w:szCs w:val="18"/>
              </w:rPr>
              <w:t>可获得 的同类 交易市 价</w:t>
            </w:r>
          </w:p>
        </w:tc>
        <w:tc>
          <w:tcPr>
            <w:tcW w:w="6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24"/>
                <w:szCs w:val="24"/>
              </w:rPr>
            </w:pPr>
          </w:p>
          <w:p>
            <w:pPr>
              <w:pStyle w:val="TableParagraph"/>
              <w:spacing w:line="316" w:lineRule="auto"/>
              <w:ind w:left="239" w:right="59" w:hanging="180"/>
              <w:jc w:val="left"/>
              <w:rPr>
                <w:rFonts w:ascii="宋体" w:hAnsi="宋体" w:cs="宋体" w:eastAsia="宋体" w:hint="default"/>
                <w:sz w:val="18"/>
                <w:szCs w:val="18"/>
              </w:rPr>
            </w:pPr>
            <w:r>
              <w:rPr>
                <w:rFonts w:ascii="宋体" w:hAnsi="宋体" w:cs="宋体" w:eastAsia="宋体" w:hint="default"/>
                <w:sz w:val="18"/>
                <w:szCs w:val="18"/>
              </w:rPr>
              <w:t>披露日 期</w:t>
            </w:r>
          </w:p>
        </w:tc>
        <w:tc>
          <w:tcPr>
            <w:tcW w:w="6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24"/>
                <w:szCs w:val="24"/>
              </w:rPr>
            </w:pPr>
          </w:p>
          <w:p>
            <w:pPr>
              <w:pStyle w:val="TableParagraph"/>
              <w:spacing w:line="316" w:lineRule="auto"/>
              <w:ind w:left="227" w:right="47" w:hanging="180"/>
              <w:jc w:val="left"/>
              <w:rPr>
                <w:rFonts w:ascii="宋体" w:hAnsi="宋体" w:cs="宋体" w:eastAsia="宋体" w:hint="default"/>
                <w:sz w:val="18"/>
                <w:szCs w:val="18"/>
              </w:rPr>
            </w:pPr>
            <w:r>
              <w:rPr>
                <w:rFonts w:ascii="宋体" w:hAnsi="宋体" w:cs="宋体" w:eastAsia="宋体" w:hint="default"/>
                <w:sz w:val="18"/>
                <w:szCs w:val="18"/>
              </w:rPr>
              <w:t>披露索 引</w:t>
            </w:r>
          </w:p>
        </w:tc>
      </w:tr>
      <w:tr>
        <w:trPr>
          <w:trHeight w:val="948"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44"/>
              <w:jc w:val="right"/>
              <w:rPr>
                <w:rFonts w:ascii="宋体" w:hAnsi="宋体" w:cs="宋体" w:eastAsia="宋体" w:hint="default"/>
                <w:sz w:val="18"/>
                <w:szCs w:val="18"/>
              </w:rPr>
            </w:pPr>
            <w:r>
              <w:rPr>
                <w:rFonts w:ascii="宋体" w:hAnsi="宋体" w:cs="宋体" w:eastAsia="宋体" w:hint="default"/>
                <w:sz w:val="18"/>
                <w:szCs w:val="18"/>
              </w:rPr>
              <w:t>宝德科技</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3" w:right="101"/>
              <w:jc w:val="both"/>
              <w:rPr>
                <w:rFonts w:ascii="宋体" w:hAnsi="宋体" w:cs="宋体" w:eastAsia="宋体" w:hint="default"/>
                <w:sz w:val="18"/>
                <w:szCs w:val="18"/>
              </w:rPr>
            </w:pPr>
            <w:r>
              <w:rPr>
                <w:rFonts w:ascii="宋体" w:hAnsi="宋体" w:cs="宋体" w:eastAsia="宋体" w:hint="default"/>
                <w:sz w:val="18"/>
                <w:szCs w:val="18"/>
              </w:rPr>
              <w:t>母公司 控制的 企业</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319" w:lineRule="auto"/>
              <w:ind w:left="24" w:right="101"/>
              <w:jc w:val="left"/>
              <w:rPr>
                <w:rFonts w:ascii="宋体" w:hAnsi="宋体" w:cs="宋体" w:eastAsia="宋体" w:hint="default"/>
                <w:sz w:val="18"/>
                <w:szCs w:val="18"/>
              </w:rPr>
            </w:pPr>
            <w:r>
              <w:rPr>
                <w:rFonts w:ascii="宋体" w:hAnsi="宋体" w:cs="宋体" w:eastAsia="宋体" w:hint="default"/>
                <w:sz w:val="18"/>
                <w:szCs w:val="18"/>
              </w:rPr>
              <w:t>经营性 租赁</w:t>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319" w:lineRule="auto"/>
              <w:ind w:left="23" w:right="128"/>
              <w:jc w:val="left"/>
              <w:rPr>
                <w:rFonts w:ascii="宋体" w:hAnsi="宋体" w:cs="宋体" w:eastAsia="宋体" w:hint="default"/>
                <w:sz w:val="18"/>
                <w:szCs w:val="18"/>
              </w:rPr>
            </w:pPr>
            <w:r>
              <w:rPr>
                <w:rFonts w:ascii="宋体" w:hAnsi="宋体" w:cs="宋体" w:eastAsia="宋体" w:hint="default"/>
                <w:sz w:val="18"/>
                <w:szCs w:val="18"/>
              </w:rPr>
              <w:t>房屋出 租</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319" w:lineRule="auto"/>
              <w:ind w:left="23" w:right="103"/>
              <w:jc w:val="left"/>
              <w:rPr>
                <w:rFonts w:ascii="宋体" w:hAnsi="宋体" w:cs="宋体" w:eastAsia="宋体" w:hint="default"/>
                <w:sz w:val="18"/>
                <w:szCs w:val="18"/>
              </w:rPr>
            </w:pPr>
            <w:r>
              <w:rPr>
                <w:rFonts w:ascii="宋体" w:hAnsi="宋体" w:cs="宋体" w:eastAsia="宋体" w:hint="default"/>
                <w:sz w:val="18"/>
                <w:szCs w:val="18"/>
              </w:rPr>
              <w:t>公允价 格</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319" w:lineRule="auto"/>
              <w:ind w:left="23" w:right="98"/>
              <w:jc w:val="left"/>
              <w:rPr>
                <w:rFonts w:ascii="宋体" w:hAnsi="宋体" w:cs="宋体" w:eastAsia="宋体" w:hint="default"/>
                <w:sz w:val="18"/>
                <w:szCs w:val="18"/>
              </w:rPr>
            </w:pPr>
            <w:r>
              <w:rPr>
                <w:rFonts w:ascii="宋体" w:hAnsi="宋体" w:cs="宋体" w:eastAsia="宋体" w:hint="default"/>
                <w:sz w:val="18"/>
                <w:szCs w:val="18"/>
              </w:rPr>
              <w:t>市场价 格</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21"/>
              <w:jc w:val="right"/>
              <w:rPr>
                <w:rFonts w:ascii="Times New Roman" w:hAnsi="Times New Roman" w:cs="Times New Roman" w:eastAsia="Times New Roman" w:hint="default"/>
                <w:sz w:val="18"/>
                <w:szCs w:val="18"/>
              </w:rPr>
            </w:pPr>
            <w:r>
              <w:rPr>
                <w:rFonts w:ascii="Times New Roman"/>
                <w:spacing w:val="-1"/>
                <w:sz w:val="18"/>
              </w:rPr>
              <w:t>243.54</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65" w:right="0"/>
              <w:jc w:val="center"/>
              <w:rPr>
                <w:rFonts w:ascii="Times New Roman" w:hAnsi="Times New Roman" w:cs="Times New Roman" w:eastAsia="Times New Roman" w:hint="default"/>
                <w:sz w:val="18"/>
                <w:szCs w:val="18"/>
              </w:rPr>
            </w:pPr>
            <w:r>
              <w:rPr>
                <w:rFonts w:ascii="Times New Roman"/>
                <w:sz w:val="18"/>
              </w:rPr>
              <w:t>39.18%</w:t>
            </w:r>
          </w:p>
        </w:tc>
        <w:tc>
          <w:tcPr>
            <w:tcW w:w="67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1,587.2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现金</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3" w:right="0"/>
              <w:jc w:val="left"/>
              <w:rPr>
                <w:rFonts w:ascii="Times New Roman" w:hAnsi="Times New Roman" w:cs="Times New Roman" w:eastAsia="Times New Roman" w:hint="default"/>
                <w:sz w:val="18"/>
                <w:szCs w:val="18"/>
              </w:rPr>
            </w:pPr>
            <w:r>
              <w:rPr>
                <w:rFonts w:ascii="Times New Roman"/>
                <w:sz w:val="18"/>
              </w:rPr>
              <w:t>243.54</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21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319" w:lineRule="auto"/>
              <w:ind w:left="23" w:right="71"/>
              <w:jc w:val="left"/>
              <w:rPr>
                <w:rFonts w:ascii="宋体" w:hAnsi="宋体" w:cs="宋体" w:eastAsia="宋体" w:hint="default"/>
                <w:sz w:val="18"/>
                <w:szCs w:val="18"/>
              </w:rPr>
            </w:pPr>
            <w:r>
              <w:rPr>
                <w:rFonts w:ascii="宋体" w:hAnsi="宋体" w:cs="宋体" w:eastAsia="宋体" w:hint="default"/>
                <w:sz w:val="18"/>
                <w:szCs w:val="18"/>
              </w:rPr>
              <w:t>巨潮资 讯网</w:t>
            </w:r>
          </w:p>
        </w:tc>
      </w:tr>
      <w:tr>
        <w:trPr>
          <w:trHeight w:val="946"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43"/>
              <w:jc w:val="right"/>
              <w:rPr>
                <w:rFonts w:ascii="宋体" w:hAnsi="宋体" w:cs="宋体" w:eastAsia="宋体" w:hint="default"/>
                <w:sz w:val="18"/>
                <w:szCs w:val="18"/>
              </w:rPr>
            </w:pPr>
            <w:r>
              <w:rPr>
                <w:rFonts w:ascii="宋体" w:hAnsi="宋体" w:cs="宋体" w:eastAsia="宋体" w:hint="default"/>
                <w:sz w:val="18"/>
                <w:szCs w:val="18"/>
              </w:rPr>
              <w:t>宝德控股</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母公司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316" w:lineRule="auto"/>
              <w:ind w:left="24" w:right="101"/>
              <w:jc w:val="left"/>
              <w:rPr>
                <w:rFonts w:ascii="宋体" w:hAnsi="宋体" w:cs="宋体" w:eastAsia="宋体" w:hint="default"/>
                <w:sz w:val="18"/>
                <w:szCs w:val="18"/>
              </w:rPr>
            </w:pPr>
            <w:r>
              <w:rPr>
                <w:rFonts w:ascii="宋体" w:hAnsi="宋体" w:cs="宋体" w:eastAsia="宋体" w:hint="default"/>
                <w:sz w:val="18"/>
                <w:szCs w:val="18"/>
              </w:rPr>
              <w:t>经营性 租赁</w:t>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316" w:lineRule="auto"/>
              <w:ind w:left="23" w:right="128"/>
              <w:jc w:val="left"/>
              <w:rPr>
                <w:rFonts w:ascii="宋体" w:hAnsi="宋体" w:cs="宋体" w:eastAsia="宋体" w:hint="default"/>
                <w:sz w:val="18"/>
                <w:szCs w:val="18"/>
              </w:rPr>
            </w:pPr>
            <w:r>
              <w:rPr>
                <w:rFonts w:ascii="宋体" w:hAnsi="宋体" w:cs="宋体" w:eastAsia="宋体" w:hint="default"/>
                <w:sz w:val="18"/>
                <w:szCs w:val="18"/>
              </w:rPr>
              <w:t>房屋出 租</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316" w:lineRule="auto"/>
              <w:ind w:left="23" w:right="103"/>
              <w:jc w:val="left"/>
              <w:rPr>
                <w:rFonts w:ascii="宋体" w:hAnsi="宋体" w:cs="宋体" w:eastAsia="宋体" w:hint="default"/>
                <w:sz w:val="18"/>
                <w:szCs w:val="18"/>
              </w:rPr>
            </w:pPr>
            <w:r>
              <w:rPr>
                <w:rFonts w:ascii="宋体" w:hAnsi="宋体" w:cs="宋体" w:eastAsia="宋体" w:hint="default"/>
                <w:sz w:val="18"/>
                <w:szCs w:val="18"/>
              </w:rPr>
              <w:t>公允价 格</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316" w:lineRule="auto"/>
              <w:ind w:left="23" w:right="98"/>
              <w:jc w:val="left"/>
              <w:rPr>
                <w:rFonts w:ascii="宋体" w:hAnsi="宋体" w:cs="宋体" w:eastAsia="宋体" w:hint="default"/>
                <w:sz w:val="18"/>
                <w:szCs w:val="18"/>
              </w:rPr>
            </w:pPr>
            <w:r>
              <w:rPr>
                <w:rFonts w:ascii="宋体" w:hAnsi="宋体" w:cs="宋体" w:eastAsia="宋体" w:hint="default"/>
                <w:sz w:val="18"/>
                <w:szCs w:val="18"/>
              </w:rPr>
              <w:t>市场价 格</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1"/>
              <w:jc w:val="right"/>
              <w:rPr>
                <w:rFonts w:ascii="Times New Roman" w:hAnsi="Times New Roman" w:cs="Times New Roman" w:eastAsia="Times New Roman" w:hint="default"/>
                <w:sz w:val="18"/>
                <w:szCs w:val="18"/>
              </w:rPr>
            </w:pPr>
            <w:r>
              <w:rPr>
                <w:rFonts w:ascii="Times New Roman"/>
                <w:sz w:val="18"/>
              </w:rPr>
              <w:t>236.5</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65" w:right="0"/>
              <w:jc w:val="center"/>
              <w:rPr>
                <w:rFonts w:ascii="Times New Roman" w:hAnsi="Times New Roman" w:cs="Times New Roman" w:eastAsia="Times New Roman" w:hint="default"/>
                <w:sz w:val="18"/>
                <w:szCs w:val="18"/>
              </w:rPr>
            </w:pPr>
            <w:r>
              <w:rPr>
                <w:rFonts w:ascii="Times New Roman"/>
                <w:sz w:val="18"/>
              </w:rPr>
              <w:t>38.05%</w:t>
            </w:r>
          </w:p>
        </w:tc>
        <w:tc>
          <w:tcPr>
            <w:tcW w:w="674" w:type="dxa"/>
            <w:vMerge/>
            <w:tcBorders>
              <w:left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现金</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23" w:right="0"/>
              <w:jc w:val="left"/>
              <w:rPr>
                <w:rFonts w:ascii="Times New Roman" w:hAnsi="Times New Roman" w:cs="Times New Roman" w:eastAsia="Times New Roman" w:hint="default"/>
                <w:sz w:val="18"/>
                <w:szCs w:val="18"/>
              </w:rPr>
            </w:pPr>
            <w:r>
              <w:rPr>
                <w:rFonts w:ascii="Times New Roman"/>
                <w:sz w:val="18"/>
              </w:rPr>
              <w:t>236.50</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21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316" w:lineRule="auto"/>
              <w:ind w:left="23" w:right="71"/>
              <w:jc w:val="left"/>
              <w:rPr>
                <w:rFonts w:ascii="宋体" w:hAnsi="宋体" w:cs="宋体" w:eastAsia="宋体" w:hint="default"/>
                <w:sz w:val="18"/>
                <w:szCs w:val="18"/>
              </w:rPr>
            </w:pPr>
            <w:r>
              <w:rPr>
                <w:rFonts w:ascii="宋体" w:hAnsi="宋体" w:cs="宋体" w:eastAsia="宋体" w:hint="default"/>
                <w:sz w:val="18"/>
                <w:szCs w:val="18"/>
              </w:rPr>
              <w:t>巨潮资 讯网</w:t>
            </w:r>
          </w:p>
        </w:tc>
      </w:tr>
      <w:tr>
        <w:trPr>
          <w:trHeight w:val="946"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44"/>
              <w:jc w:val="right"/>
              <w:rPr>
                <w:rFonts w:ascii="宋体" w:hAnsi="宋体" w:cs="宋体" w:eastAsia="宋体" w:hint="default"/>
                <w:sz w:val="18"/>
                <w:szCs w:val="18"/>
              </w:rPr>
            </w:pPr>
            <w:r>
              <w:rPr>
                <w:rFonts w:ascii="宋体" w:hAnsi="宋体" w:cs="宋体" w:eastAsia="宋体" w:hint="default"/>
                <w:sz w:val="18"/>
                <w:szCs w:val="18"/>
              </w:rPr>
              <w:t>宝德科技</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101"/>
              <w:jc w:val="both"/>
              <w:rPr>
                <w:rFonts w:ascii="宋体" w:hAnsi="宋体" w:cs="宋体" w:eastAsia="宋体" w:hint="default"/>
                <w:sz w:val="18"/>
                <w:szCs w:val="18"/>
              </w:rPr>
            </w:pPr>
            <w:r>
              <w:rPr>
                <w:rFonts w:ascii="宋体" w:hAnsi="宋体" w:cs="宋体" w:eastAsia="宋体" w:hint="default"/>
                <w:sz w:val="18"/>
                <w:szCs w:val="18"/>
              </w:rPr>
              <w:t>母公司 控制的 企业</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316" w:lineRule="auto"/>
              <w:ind w:left="24" w:right="101"/>
              <w:jc w:val="left"/>
              <w:rPr>
                <w:rFonts w:ascii="宋体" w:hAnsi="宋体" w:cs="宋体" w:eastAsia="宋体" w:hint="default"/>
                <w:sz w:val="18"/>
                <w:szCs w:val="18"/>
              </w:rPr>
            </w:pPr>
            <w:r>
              <w:rPr>
                <w:rFonts w:ascii="宋体" w:hAnsi="宋体" w:cs="宋体" w:eastAsia="宋体" w:hint="default"/>
                <w:sz w:val="18"/>
                <w:szCs w:val="18"/>
              </w:rPr>
              <w:t>经营性 租赁</w:t>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316" w:lineRule="auto"/>
              <w:ind w:left="23" w:right="128"/>
              <w:jc w:val="left"/>
              <w:rPr>
                <w:rFonts w:ascii="宋体" w:hAnsi="宋体" w:cs="宋体" w:eastAsia="宋体" w:hint="default"/>
                <w:sz w:val="18"/>
                <w:szCs w:val="18"/>
              </w:rPr>
            </w:pPr>
            <w:r>
              <w:rPr>
                <w:rFonts w:ascii="宋体" w:hAnsi="宋体" w:cs="宋体" w:eastAsia="宋体" w:hint="default"/>
                <w:sz w:val="18"/>
                <w:szCs w:val="18"/>
              </w:rPr>
              <w:t>房屋租 赁</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316" w:lineRule="auto"/>
              <w:ind w:left="23" w:right="103"/>
              <w:jc w:val="left"/>
              <w:rPr>
                <w:rFonts w:ascii="宋体" w:hAnsi="宋体" w:cs="宋体" w:eastAsia="宋体" w:hint="default"/>
                <w:sz w:val="18"/>
                <w:szCs w:val="18"/>
              </w:rPr>
            </w:pPr>
            <w:r>
              <w:rPr>
                <w:rFonts w:ascii="宋体" w:hAnsi="宋体" w:cs="宋体" w:eastAsia="宋体" w:hint="default"/>
                <w:sz w:val="18"/>
                <w:szCs w:val="18"/>
              </w:rPr>
              <w:t>公允价 格</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316" w:lineRule="auto"/>
              <w:ind w:left="23" w:right="98"/>
              <w:jc w:val="left"/>
              <w:rPr>
                <w:rFonts w:ascii="宋体" w:hAnsi="宋体" w:cs="宋体" w:eastAsia="宋体" w:hint="default"/>
                <w:sz w:val="18"/>
                <w:szCs w:val="18"/>
              </w:rPr>
            </w:pPr>
            <w:r>
              <w:rPr>
                <w:rFonts w:ascii="宋体" w:hAnsi="宋体" w:cs="宋体" w:eastAsia="宋体" w:hint="default"/>
                <w:sz w:val="18"/>
                <w:szCs w:val="18"/>
              </w:rPr>
              <w:t>市场价 格</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1"/>
              <w:jc w:val="right"/>
              <w:rPr>
                <w:rFonts w:ascii="Times New Roman" w:hAnsi="Times New Roman" w:cs="Times New Roman" w:eastAsia="Times New Roman" w:hint="default"/>
                <w:sz w:val="18"/>
                <w:szCs w:val="18"/>
              </w:rPr>
            </w:pPr>
            <w:r>
              <w:rPr>
                <w:rFonts w:ascii="Times New Roman"/>
                <w:spacing w:val="-1"/>
                <w:sz w:val="18"/>
              </w:rPr>
              <w:t>193.36</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65" w:right="0"/>
              <w:jc w:val="center"/>
              <w:rPr>
                <w:rFonts w:ascii="Times New Roman" w:hAnsi="Times New Roman" w:cs="Times New Roman" w:eastAsia="Times New Roman" w:hint="default"/>
                <w:sz w:val="18"/>
                <w:szCs w:val="18"/>
              </w:rPr>
            </w:pPr>
            <w:r>
              <w:rPr>
                <w:rFonts w:ascii="Times New Roman"/>
                <w:sz w:val="18"/>
              </w:rPr>
              <w:t>14.65%</w:t>
            </w:r>
          </w:p>
        </w:tc>
        <w:tc>
          <w:tcPr>
            <w:tcW w:w="674" w:type="dxa"/>
            <w:vMerge/>
            <w:tcBorders>
              <w:left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现金</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23" w:right="0"/>
              <w:jc w:val="left"/>
              <w:rPr>
                <w:rFonts w:ascii="Times New Roman" w:hAnsi="Times New Roman" w:cs="Times New Roman" w:eastAsia="Times New Roman" w:hint="default"/>
                <w:sz w:val="18"/>
                <w:szCs w:val="18"/>
              </w:rPr>
            </w:pPr>
            <w:r>
              <w:rPr>
                <w:rFonts w:ascii="Times New Roman"/>
                <w:sz w:val="18"/>
              </w:rPr>
              <w:t>193.36</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21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316" w:lineRule="auto"/>
              <w:ind w:left="23" w:right="71"/>
              <w:jc w:val="left"/>
              <w:rPr>
                <w:rFonts w:ascii="宋体" w:hAnsi="宋体" w:cs="宋体" w:eastAsia="宋体" w:hint="default"/>
                <w:sz w:val="18"/>
                <w:szCs w:val="18"/>
              </w:rPr>
            </w:pPr>
            <w:r>
              <w:rPr>
                <w:rFonts w:ascii="宋体" w:hAnsi="宋体" w:cs="宋体" w:eastAsia="宋体" w:hint="default"/>
                <w:sz w:val="18"/>
                <w:szCs w:val="18"/>
              </w:rPr>
              <w:t>巨潮资 讯网</w:t>
            </w:r>
          </w:p>
        </w:tc>
      </w:tr>
      <w:tr>
        <w:trPr>
          <w:trHeight w:val="1258"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4" w:right="44"/>
              <w:jc w:val="both"/>
              <w:rPr>
                <w:rFonts w:ascii="宋体" w:hAnsi="宋体" w:cs="宋体" w:eastAsia="宋体" w:hint="default"/>
                <w:sz w:val="18"/>
                <w:szCs w:val="18"/>
              </w:rPr>
            </w:pPr>
            <w:r>
              <w:rPr>
                <w:rFonts w:ascii="宋体" w:hAnsi="宋体" w:cs="宋体" w:eastAsia="宋体" w:hint="default"/>
                <w:sz w:val="18"/>
                <w:szCs w:val="18"/>
              </w:rPr>
              <w:t>深圳市速 必拓网络 科技有限 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101"/>
              <w:jc w:val="both"/>
              <w:rPr>
                <w:rFonts w:ascii="宋体" w:hAnsi="宋体" w:cs="宋体" w:eastAsia="宋体" w:hint="default"/>
                <w:sz w:val="18"/>
                <w:szCs w:val="18"/>
              </w:rPr>
            </w:pPr>
            <w:r>
              <w:rPr>
                <w:rFonts w:ascii="宋体" w:hAnsi="宋体" w:cs="宋体" w:eastAsia="宋体" w:hint="default"/>
                <w:sz w:val="18"/>
                <w:szCs w:val="18"/>
              </w:rPr>
              <w:t>实际控 制人控 制的企 业</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316" w:lineRule="auto"/>
              <w:ind w:left="24" w:right="101"/>
              <w:jc w:val="left"/>
              <w:rPr>
                <w:rFonts w:ascii="宋体" w:hAnsi="宋体" w:cs="宋体" w:eastAsia="宋体" w:hint="default"/>
                <w:sz w:val="18"/>
                <w:szCs w:val="18"/>
              </w:rPr>
            </w:pPr>
            <w:r>
              <w:rPr>
                <w:rFonts w:ascii="宋体" w:hAnsi="宋体" w:cs="宋体" w:eastAsia="宋体" w:hint="default"/>
                <w:sz w:val="18"/>
                <w:szCs w:val="18"/>
              </w:rPr>
              <w:t>接受劳 务</w:t>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316" w:lineRule="auto"/>
              <w:ind w:left="23" w:right="128"/>
              <w:jc w:val="both"/>
              <w:rPr>
                <w:rFonts w:ascii="宋体" w:hAnsi="宋体" w:cs="宋体" w:eastAsia="宋体" w:hint="default"/>
                <w:sz w:val="18"/>
                <w:szCs w:val="18"/>
              </w:rPr>
            </w:pPr>
            <w:r>
              <w:rPr>
                <w:rFonts w:ascii="宋体" w:hAnsi="宋体" w:cs="宋体" w:eastAsia="宋体" w:hint="default"/>
                <w:sz w:val="18"/>
                <w:szCs w:val="18"/>
              </w:rPr>
              <w:t>机柜及 宽带租 赁服务</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316" w:lineRule="auto"/>
              <w:ind w:left="23" w:right="103"/>
              <w:jc w:val="left"/>
              <w:rPr>
                <w:rFonts w:ascii="宋体" w:hAnsi="宋体" w:cs="宋体" w:eastAsia="宋体" w:hint="default"/>
                <w:sz w:val="18"/>
                <w:szCs w:val="18"/>
              </w:rPr>
            </w:pPr>
            <w:r>
              <w:rPr>
                <w:rFonts w:ascii="宋体" w:hAnsi="宋体" w:cs="宋体" w:eastAsia="宋体" w:hint="default"/>
                <w:sz w:val="18"/>
                <w:szCs w:val="18"/>
              </w:rPr>
              <w:t>公允价 格</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316" w:lineRule="auto"/>
              <w:ind w:left="23" w:right="98"/>
              <w:jc w:val="left"/>
              <w:rPr>
                <w:rFonts w:ascii="宋体" w:hAnsi="宋体" w:cs="宋体" w:eastAsia="宋体" w:hint="default"/>
                <w:sz w:val="18"/>
                <w:szCs w:val="18"/>
              </w:rPr>
            </w:pPr>
            <w:r>
              <w:rPr>
                <w:rFonts w:ascii="宋体" w:hAnsi="宋体" w:cs="宋体" w:eastAsia="宋体" w:hint="default"/>
                <w:sz w:val="18"/>
                <w:szCs w:val="18"/>
              </w:rPr>
              <w:t>市场价 格</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186.83</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65" w:right="0"/>
              <w:jc w:val="center"/>
              <w:rPr>
                <w:rFonts w:ascii="Times New Roman" w:hAnsi="Times New Roman" w:cs="Times New Roman" w:eastAsia="Times New Roman" w:hint="default"/>
                <w:sz w:val="18"/>
                <w:szCs w:val="18"/>
              </w:rPr>
            </w:pPr>
            <w:r>
              <w:rPr>
                <w:rFonts w:ascii="Times New Roman"/>
                <w:sz w:val="18"/>
              </w:rPr>
              <w:t>30.16%</w:t>
            </w:r>
          </w:p>
        </w:tc>
        <w:tc>
          <w:tcPr>
            <w:tcW w:w="674" w:type="dxa"/>
            <w:vMerge/>
            <w:tcBorders>
              <w:left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现金</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186.83</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21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316" w:lineRule="auto"/>
              <w:ind w:left="23" w:right="71"/>
              <w:jc w:val="left"/>
              <w:rPr>
                <w:rFonts w:ascii="宋体" w:hAnsi="宋体" w:cs="宋体" w:eastAsia="宋体" w:hint="default"/>
                <w:sz w:val="18"/>
                <w:szCs w:val="18"/>
              </w:rPr>
            </w:pPr>
            <w:r>
              <w:rPr>
                <w:rFonts w:ascii="宋体" w:hAnsi="宋体" w:cs="宋体" w:eastAsia="宋体" w:hint="default"/>
                <w:sz w:val="18"/>
                <w:szCs w:val="18"/>
              </w:rPr>
              <w:t>巨潮资 讯网</w:t>
            </w:r>
          </w:p>
        </w:tc>
      </w:tr>
      <w:tr>
        <w:trPr>
          <w:trHeight w:val="2194"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316" w:lineRule="auto"/>
              <w:ind w:left="24" w:right="44"/>
              <w:jc w:val="both"/>
              <w:rPr>
                <w:rFonts w:ascii="宋体" w:hAnsi="宋体" w:cs="宋体" w:eastAsia="宋体" w:hint="default"/>
                <w:sz w:val="18"/>
                <w:szCs w:val="18"/>
              </w:rPr>
            </w:pPr>
            <w:r>
              <w:rPr>
                <w:rFonts w:ascii="宋体" w:hAnsi="宋体" w:cs="宋体" w:eastAsia="宋体" w:hint="default"/>
                <w:sz w:val="18"/>
                <w:szCs w:val="18"/>
              </w:rPr>
              <w:t>深圳市宝 德计算机 系统有限 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61"/>
              <w:ind w:left="23" w:right="101"/>
              <w:jc w:val="both"/>
              <w:rPr>
                <w:rFonts w:ascii="宋体" w:hAnsi="宋体" w:cs="宋体" w:eastAsia="宋体" w:hint="default"/>
                <w:sz w:val="18"/>
                <w:szCs w:val="18"/>
              </w:rPr>
            </w:pPr>
            <w:r>
              <w:rPr>
                <w:rFonts w:ascii="宋体" w:hAnsi="宋体" w:cs="宋体" w:eastAsia="宋体" w:hint="default"/>
                <w:sz w:val="18"/>
                <w:szCs w:val="18"/>
              </w:rPr>
              <w:t>母公司 控制的 企业</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4"/>
                <w:szCs w:val="24"/>
              </w:rPr>
            </w:pPr>
          </w:p>
          <w:p>
            <w:pPr>
              <w:pStyle w:val="TableParagraph"/>
              <w:spacing w:line="316" w:lineRule="auto"/>
              <w:ind w:left="24" w:right="101"/>
              <w:jc w:val="left"/>
              <w:rPr>
                <w:rFonts w:ascii="宋体" w:hAnsi="宋体" w:cs="宋体" w:eastAsia="宋体" w:hint="default"/>
                <w:sz w:val="18"/>
                <w:szCs w:val="18"/>
              </w:rPr>
            </w:pPr>
            <w:r>
              <w:rPr>
                <w:rFonts w:ascii="宋体" w:hAnsi="宋体" w:cs="宋体" w:eastAsia="宋体" w:hint="default"/>
                <w:sz w:val="18"/>
                <w:szCs w:val="18"/>
              </w:rPr>
              <w:t>购买商 品服务</w:t>
            </w:r>
          </w:p>
        </w:tc>
        <w:tc>
          <w:tcPr>
            <w:tcW w:w="704" w:type="dxa"/>
            <w:tcBorders>
              <w:top w:val="single" w:sz="4" w:space="0" w:color="000000"/>
              <w:left w:val="single" w:sz="4" w:space="0" w:color="000000"/>
              <w:bottom w:val="single" w:sz="4" w:space="0" w:color="000000"/>
              <w:right w:val="single" w:sz="13" w:space="0" w:color="FFFFFF"/>
            </w:tcBorders>
          </w:tcPr>
          <w:p>
            <w:pPr>
              <w:pStyle w:val="TableParagraph"/>
              <w:spacing w:line="319" w:lineRule="auto" w:before="8"/>
              <w:ind w:left="23" w:right="8"/>
              <w:jc w:val="left"/>
              <w:rPr>
                <w:rFonts w:ascii="宋体" w:hAnsi="宋体" w:cs="宋体" w:eastAsia="宋体" w:hint="default"/>
                <w:sz w:val="18"/>
                <w:szCs w:val="18"/>
              </w:rPr>
            </w:pPr>
            <w:r>
              <w:rPr>
                <w:rFonts w:ascii="宋体" w:hAnsi="宋体" w:cs="宋体" w:eastAsia="宋体" w:hint="default"/>
                <w:sz w:val="18"/>
                <w:szCs w:val="18"/>
              </w:rPr>
              <w:t>采购服 </w:t>
            </w:r>
            <w:r>
              <w:rPr>
                <w:rFonts w:ascii="宋体" w:hAnsi="宋体" w:cs="宋体" w:eastAsia="宋体" w:hint="default"/>
                <w:spacing w:val="-18"/>
                <w:sz w:val="18"/>
                <w:szCs w:val="18"/>
              </w:rPr>
              <w:t>务器、电</w:t>
            </w:r>
            <w:r>
              <w:rPr>
                <w:rFonts w:ascii="宋体" w:hAnsi="宋体" w:cs="宋体" w:eastAsia="宋体" w:hint="default"/>
                <w:sz w:val="18"/>
                <w:szCs w:val="18"/>
              </w:rPr>
              <w:t> 脑及其 他配件 </w:t>
            </w:r>
            <w:r>
              <w:rPr>
                <w:rFonts w:ascii="宋体" w:hAnsi="宋体" w:cs="宋体" w:eastAsia="宋体" w:hint="default"/>
                <w:spacing w:val="-18"/>
                <w:sz w:val="18"/>
                <w:szCs w:val="18"/>
              </w:rPr>
              <w:t>软件、相</w:t>
            </w:r>
            <w:r>
              <w:rPr>
                <w:rFonts w:ascii="宋体" w:hAnsi="宋体" w:cs="宋体" w:eastAsia="宋体" w:hint="default"/>
                <w:sz w:val="18"/>
                <w:szCs w:val="18"/>
              </w:rPr>
              <w:t> 关运维 服务</w:t>
            </w:r>
          </w:p>
        </w:tc>
        <w:tc>
          <w:tcPr>
            <w:tcW w:w="679"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4"/>
                <w:szCs w:val="24"/>
              </w:rPr>
            </w:pPr>
          </w:p>
          <w:p>
            <w:pPr>
              <w:pStyle w:val="TableParagraph"/>
              <w:spacing w:line="196" w:lineRule="exact"/>
              <w:ind w:left="11" w:right="0"/>
              <w:jc w:val="left"/>
              <w:rPr>
                <w:rFonts w:ascii="宋体" w:hAnsi="宋体" w:cs="宋体" w:eastAsia="宋体" w:hint="default"/>
                <w:sz w:val="18"/>
                <w:szCs w:val="18"/>
              </w:rPr>
            </w:pPr>
            <w:r>
              <w:rPr>
                <w:rFonts w:ascii="宋体" w:hAnsi="宋体" w:cs="宋体" w:eastAsia="宋体" w:hint="default"/>
                <w:sz w:val="18"/>
                <w:szCs w:val="18"/>
              </w:rPr>
              <w:t>公允价</w:t>
            </w:r>
          </w:p>
          <w:p>
            <w:pPr>
              <w:pStyle w:val="TableParagraph"/>
              <w:spacing w:line="156" w:lineRule="exact"/>
              <w:ind w:left="-152"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96" w:lineRule="exact"/>
              <w:ind w:left="11" w:right="0"/>
              <w:jc w:val="left"/>
              <w:rPr>
                <w:rFonts w:ascii="宋体" w:hAnsi="宋体" w:cs="宋体" w:eastAsia="宋体" w:hint="default"/>
                <w:sz w:val="18"/>
                <w:szCs w:val="18"/>
              </w:rPr>
            </w:pPr>
            <w:r>
              <w:rPr>
                <w:rFonts w:ascii="宋体" w:hAnsi="宋体" w:cs="宋体" w:eastAsia="宋体" w:hint="default"/>
                <w:sz w:val="18"/>
                <w:szCs w:val="18"/>
              </w:rPr>
              <w:t>格</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4"/>
                <w:szCs w:val="24"/>
              </w:rPr>
            </w:pPr>
          </w:p>
          <w:p>
            <w:pPr>
              <w:pStyle w:val="TableParagraph"/>
              <w:spacing w:line="316" w:lineRule="auto"/>
              <w:ind w:left="23" w:right="98"/>
              <w:jc w:val="left"/>
              <w:rPr>
                <w:rFonts w:ascii="宋体" w:hAnsi="宋体" w:cs="宋体" w:eastAsia="宋体" w:hint="default"/>
                <w:sz w:val="18"/>
                <w:szCs w:val="18"/>
              </w:rPr>
            </w:pPr>
            <w:r>
              <w:rPr>
                <w:rFonts w:ascii="宋体" w:hAnsi="宋体" w:cs="宋体" w:eastAsia="宋体" w:hint="default"/>
                <w:sz w:val="18"/>
                <w:szCs w:val="18"/>
              </w:rPr>
              <w:t>市场价 格</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0.10</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151" w:right="0"/>
              <w:jc w:val="center"/>
              <w:rPr>
                <w:rFonts w:ascii="Times New Roman" w:hAnsi="Times New Roman" w:cs="Times New Roman" w:eastAsia="Times New Roman" w:hint="default"/>
                <w:sz w:val="18"/>
                <w:szCs w:val="18"/>
              </w:rPr>
            </w:pPr>
            <w:r>
              <w:rPr>
                <w:rFonts w:ascii="Times New Roman"/>
                <w:sz w:val="18"/>
              </w:rPr>
              <w:t>0.37%</w:t>
            </w:r>
          </w:p>
        </w:tc>
        <w:tc>
          <w:tcPr>
            <w:tcW w:w="674" w:type="dxa"/>
            <w:vMerge/>
            <w:tcBorders>
              <w:left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现金</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0.10</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21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4"/>
                <w:szCs w:val="24"/>
              </w:rPr>
            </w:pPr>
          </w:p>
          <w:p>
            <w:pPr>
              <w:pStyle w:val="TableParagraph"/>
              <w:spacing w:line="316" w:lineRule="auto"/>
              <w:ind w:left="23" w:right="71"/>
              <w:jc w:val="left"/>
              <w:rPr>
                <w:rFonts w:ascii="宋体" w:hAnsi="宋体" w:cs="宋体" w:eastAsia="宋体" w:hint="default"/>
                <w:sz w:val="18"/>
                <w:szCs w:val="18"/>
              </w:rPr>
            </w:pPr>
            <w:r>
              <w:rPr>
                <w:rFonts w:ascii="宋体" w:hAnsi="宋体" w:cs="宋体" w:eastAsia="宋体" w:hint="default"/>
                <w:sz w:val="18"/>
                <w:szCs w:val="18"/>
              </w:rPr>
              <w:t>巨潮资 讯网</w:t>
            </w:r>
          </w:p>
        </w:tc>
      </w:tr>
      <w:tr>
        <w:trPr>
          <w:trHeight w:val="324"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44"/>
              <w:jc w:val="right"/>
              <w:rPr>
                <w:rFonts w:ascii="宋体" w:hAnsi="宋体" w:cs="宋体" w:eastAsia="宋体" w:hint="default"/>
                <w:sz w:val="18"/>
                <w:szCs w:val="18"/>
              </w:rPr>
            </w:pPr>
            <w:r>
              <w:rPr>
                <w:rFonts w:ascii="宋体" w:hAnsi="宋体" w:cs="宋体" w:eastAsia="宋体" w:hint="default"/>
                <w:sz w:val="18"/>
                <w:szCs w:val="18"/>
              </w:rPr>
              <w:t>深圳市志</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母公司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购买商</w:t>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采购服</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公允价</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市场价</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2.74</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51" w:right="0"/>
              <w:jc w:val="center"/>
              <w:rPr>
                <w:rFonts w:ascii="Times New Roman" w:hAnsi="Times New Roman" w:cs="Times New Roman" w:eastAsia="Times New Roman" w:hint="default"/>
                <w:sz w:val="18"/>
                <w:szCs w:val="18"/>
              </w:rPr>
            </w:pPr>
            <w:r>
              <w:rPr>
                <w:rFonts w:ascii="Times New Roman"/>
                <w:sz w:val="18"/>
              </w:rPr>
              <w:t>9.87%</w:t>
            </w:r>
          </w:p>
        </w:tc>
        <w:tc>
          <w:tcPr>
            <w:tcW w:w="674" w:type="dxa"/>
            <w:vMerge/>
            <w:tcBorders>
              <w:left w:val="single" w:sz="4" w:space="0" w:color="000000"/>
              <w:bottom w:val="nil" w:sz="6" w:space="0" w:color="auto"/>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现金</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Times New Roman" w:hAnsi="Times New Roman" w:cs="Times New Roman" w:eastAsia="Times New Roman" w:hint="default"/>
                <w:sz w:val="18"/>
                <w:szCs w:val="18"/>
              </w:rPr>
            </w:pPr>
            <w:r>
              <w:rPr>
                <w:rFonts w:ascii="Times New Roman"/>
                <w:sz w:val="18"/>
              </w:rPr>
              <w:t>2.74</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巨潮资</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sz w:val="26"/>
          <w:szCs w:val="26"/>
        </w:rPr>
      </w:pPr>
    </w:p>
    <w:p>
      <w:pPr>
        <w:tabs>
          <w:tab w:pos="3717" w:val="left" w:leader="none"/>
          <w:tab w:pos="8437" w:val="left" w:leader="none"/>
        </w:tabs>
        <w:spacing w:before="44"/>
        <w:ind w:left="181" w:right="0" w:firstLine="0"/>
        <w:jc w:val="left"/>
        <w:rPr>
          <w:rFonts w:ascii="宋体" w:hAnsi="宋体" w:cs="宋体" w:eastAsia="宋体" w:hint="default"/>
          <w:sz w:val="18"/>
          <w:szCs w:val="18"/>
        </w:rPr>
      </w:pPr>
      <w:r>
        <w:rPr>
          <w:rFonts w:ascii="宋体" w:hAnsi="宋体" w:cs="宋体" w:eastAsia="宋体" w:hint="default"/>
          <w:sz w:val="18"/>
          <w:szCs w:val="18"/>
        </w:rPr>
        <w:t>远集成科 控制的 品服务 </w:t>
      </w:r>
      <w:r>
        <w:rPr>
          <w:rFonts w:ascii="宋体" w:hAnsi="宋体" w:cs="宋体" w:eastAsia="宋体" w:hint="default"/>
          <w:spacing w:val="-18"/>
          <w:sz w:val="18"/>
          <w:szCs w:val="18"/>
        </w:rPr>
        <w:t>务器、电</w:t>
      </w:r>
      <w:r>
        <w:rPr>
          <w:rFonts w:ascii="宋体" w:hAnsi="宋体" w:cs="宋体" w:eastAsia="宋体" w:hint="default"/>
          <w:spacing w:val="46"/>
          <w:sz w:val="18"/>
          <w:szCs w:val="18"/>
        </w:rPr>
        <w:t> </w:t>
      </w:r>
      <w:r>
        <w:rPr>
          <w:rFonts w:ascii="宋体" w:hAnsi="宋体" w:cs="宋体" w:eastAsia="宋体" w:hint="default"/>
          <w:sz w:val="18"/>
          <w:szCs w:val="18"/>
        </w:rPr>
        <w:t>格</w:t>
        <w:tab/>
        <w:t>格</w:t>
        <w:tab/>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讯网</w:t>
      </w:r>
    </w:p>
    <w:p>
      <w:pPr>
        <w:spacing w:after="0"/>
        <w:jc w:val="left"/>
        <w:rPr>
          <w:rFonts w:ascii="宋体" w:hAnsi="宋体" w:cs="宋体" w:eastAsia="宋体" w:hint="default"/>
          <w:sz w:val="18"/>
          <w:szCs w:val="18"/>
        </w:rPr>
        <w:sectPr>
          <w:pgSz w:w="11910" w:h="16840"/>
          <w:pgMar w:header="745" w:footer="980" w:top="1060" w:bottom="1160" w:left="980" w:right="980"/>
        </w:sectPr>
      </w:pPr>
    </w:p>
    <w:p>
      <w:pPr>
        <w:spacing w:line="316" w:lineRule="auto" w:before="63"/>
        <w:ind w:left="181" w:right="161" w:firstLine="0"/>
        <w:jc w:val="left"/>
        <w:rPr>
          <w:rFonts w:ascii="宋体" w:hAnsi="宋体" w:cs="宋体" w:eastAsia="宋体" w:hint="default"/>
          <w:sz w:val="18"/>
          <w:szCs w:val="18"/>
        </w:rPr>
      </w:pPr>
      <w:r>
        <w:rPr>
          <w:rFonts w:ascii="宋体" w:hAnsi="宋体" w:cs="宋体" w:eastAsia="宋体" w:hint="default"/>
          <w:sz w:val="18"/>
          <w:szCs w:val="18"/>
        </w:rPr>
        <w:t>技有限公</w:t>
      </w:r>
      <w:r>
        <w:rPr>
          <w:rFonts w:ascii="宋体" w:hAnsi="宋体" w:cs="宋体" w:eastAsia="宋体" w:hint="default"/>
          <w:spacing w:val="-11"/>
          <w:sz w:val="18"/>
          <w:szCs w:val="18"/>
        </w:rPr>
        <w:t> </w:t>
      </w:r>
      <w:r>
        <w:rPr>
          <w:rFonts w:ascii="宋体" w:hAnsi="宋体" w:cs="宋体" w:eastAsia="宋体" w:hint="default"/>
          <w:sz w:val="18"/>
          <w:szCs w:val="18"/>
        </w:rPr>
        <w:t>企业</w:t>
      </w:r>
      <w:r>
        <w:rPr>
          <w:rFonts w:ascii="宋体" w:hAnsi="宋体" w:cs="宋体" w:eastAsia="宋体" w:hint="default"/>
          <w:sz w:val="18"/>
          <w:szCs w:val="18"/>
        </w:rPr>
        <w:t> 司</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13"/>
          <w:szCs w:val="13"/>
        </w:rPr>
      </w:pPr>
    </w:p>
    <w:p>
      <w:pPr>
        <w:spacing w:line="316" w:lineRule="auto" w:before="0"/>
        <w:ind w:left="181" w:right="-19" w:firstLine="799"/>
        <w:jc w:val="left"/>
        <w:rPr>
          <w:rFonts w:ascii="宋体" w:hAnsi="宋体" w:cs="宋体" w:eastAsia="宋体" w:hint="default"/>
          <w:sz w:val="18"/>
          <w:szCs w:val="18"/>
        </w:rPr>
      </w:pPr>
      <w:r>
        <w:rPr>
          <w:rFonts w:ascii="宋体" w:hAnsi="宋体" w:cs="宋体" w:eastAsia="宋体" w:hint="default"/>
          <w:sz w:val="18"/>
          <w:szCs w:val="18"/>
        </w:rPr>
        <w:t>母公司 宝德科技</w:t>
      </w:r>
      <w:r>
        <w:rPr>
          <w:rFonts w:ascii="宋体" w:hAnsi="宋体" w:cs="宋体" w:eastAsia="宋体" w:hint="default"/>
          <w:spacing w:val="-11"/>
          <w:sz w:val="18"/>
          <w:szCs w:val="18"/>
        </w:rPr>
        <w:t> </w:t>
      </w:r>
      <w:r>
        <w:rPr>
          <w:rFonts w:ascii="宋体" w:hAnsi="宋体" w:cs="宋体" w:eastAsia="宋体" w:hint="default"/>
          <w:sz w:val="18"/>
          <w:szCs w:val="18"/>
        </w:rPr>
        <w:t>控制的</w:t>
      </w:r>
    </w:p>
    <w:p>
      <w:pPr>
        <w:spacing w:before="19"/>
        <w:ind w:left="981" w:right="-19" w:firstLine="0"/>
        <w:jc w:val="left"/>
        <w:rPr>
          <w:rFonts w:ascii="宋体" w:hAnsi="宋体" w:cs="宋体" w:eastAsia="宋体" w:hint="default"/>
          <w:sz w:val="18"/>
          <w:szCs w:val="18"/>
        </w:rPr>
      </w:pPr>
      <w:r>
        <w:rPr>
          <w:rFonts w:ascii="宋体" w:hAnsi="宋体" w:cs="宋体" w:eastAsia="宋体" w:hint="default"/>
          <w:sz w:val="18"/>
          <w:szCs w:val="18"/>
        </w:rPr>
        <w:t>企业</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8"/>
          <w:szCs w:val="18"/>
        </w:rPr>
      </w:pPr>
    </w:p>
    <w:p>
      <w:pPr>
        <w:spacing w:line="316" w:lineRule="auto" w:before="0"/>
        <w:ind w:left="181" w:right="0" w:firstLine="0"/>
        <w:jc w:val="both"/>
        <w:rPr>
          <w:rFonts w:ascii="宋体" w:hAnsi="宋体" w:cs="宋体" w:eastAsia="宋体" w:hint="default"/>
          <w:sz w:val="18"/>
          <w:szCs w:val="18"/>
        </w:rPr>
      </w:pPr>
      <w:r>
        <w:rPr>
          <w:rFonts w:ascii="宋体" w:hAnsi="宋体" w:cs="宋体" w:eastAsia="宋体" w:hint="default"/>
          <w:sz w:val="18"/>
          <w:szCs w:val="18"/>
        </w:rPr>
        <w:t>深圳市速</w:t>
      </w:r>
      <w:r>
        <w:rPr>
          <w:rFonts w:ascii="宋体" w:hAnsi="宋体" w:cs="宋体" w:eastAsia="宋体" w:hint="default"/>
          <w:spacing w:val="-11"/>
          <w:sz w:val="18"/>
          <w:szCs w:val="18"/>
        </w:rPr>
        <w:t> </w:t>
      </w:r>
      <w:r>
        <w:rPr>
          <w:rFonts w:ascii="宋体" w:hAnsi="宋体" w:cs="宋体" w:eastAsia="宋体" w:hint="default"/>
          <w:sz w:val="18"/>
          <w:szCs w:val="18"/>
        </w:rPr>
        <w:t>实际控</w:t>
      </w:r>
      <w:r>
        <w:rPr>
          <w:rFonts w:ascii="宋体" w:hAnsi="宋体" w:cs="宋体" w:eastAsia="宋体" w:hint="default"/>
          <w:sz w:val="18"/>
          <w:szCs w:val="18"/>
        </w:rPr>
        <w:t> 必拓网络</w:t>
      </w:r>
      <w:r>
        <w:rPr>
          <w:rFonts w:ascii="宋体" w:hAnsi="宋体" w:cs="宋体" w:eastAsia="宋体" w:hint="default"/>
          <w:spacing w:val="-11"/>
          <w:sz w:val="18"/>
          <w:szCs w:val="18"/>
        </w:rPr>
        <w:t> </w:t>
      </w:r>
      <w:r>
        <w:rPr>
          <w:rFonts w:ascii="宋体" w:hAnsi="宋体" w:cs="宋体" w:eastAsia="宋体" w:hint="default"/>
          <w:sz w:val="18"/>
          <w:szCs w:val="18"/>
        </w:rPr>
        <w:t>制人控</w:t>
      </w:r>
      <w:r>
        <w:rPr>
          <w:rFonts w:ascii="宋体" w:hAnsi="宋体" w:cs="宋体" w:eastAsia="宋体" w:hint="default"/>
          <w:sz w:val="18"/>
          <w:szCs w:val="18"/>
        </w:rPr>
        <w:t> 科技有限</w:t>
      </w:r>
      <w:r>
        <w:rPr>
          <w:rFonts w:ascii="宋体" w:hAnsi="宋体" w:cs="宋体" w:eastAsia="宋体" w:hint="default"/>
          <w:spacing w:val="-11"/>
          <w:sz w:val="18"/>
          <w:szCs w:val="18"/>
        </w:rPr>
        <w:t> </w:t>
      </w:r>
      <w:r>
        <w:rPr>
          <w:rFonts w:ascii="宋体" w:hAnsi="宋体" w:cs="宋体" w:eastAsia="宋体" w:hint="default"/>
          <w:sz w:val="18"/>
          <w:szCs w:val="18"/>
        </w:rPr>
        <w:t>制的企</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22"/>
          <w:szCs w:val="22"/>
        </w:rPr>
      </w:pPr>
    </w:p>
    <w:p>
      <w:pPr>
        <w:spacing w:line="316" w:lineRule="auto" w:before="0"/>
        <w:ind w:left="96" w:right="-20" w:firstLine="0"/>
        <w:jc w:val="left"/>
        <w:rPr>
          <w:rFonts w:ascii="宋体" w:hAnsi="宋体" w:cs="宋体" w:eastAsia="宋体" w:hint="default"/>
          <w:sz w:val="18"/>
          <w:szCs w:val="18"/>
        </w:rPr>
      </w:pPr>
      <w:r>
        <w:rPr>
          <w:rFonts w:ascii="宋体" w:hAnsi="宋体" w:cs="宋体" w:eastAsia="宋体" w:hint="default"/>
          <w:sz w:val="18"/>
          <w:szCs w:val="18"/>
        </w:rPr>
        <w:t>销售商 品服务</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3"/>
          <w:szCs w:val="13"/>
        </w:rPr>
      </w:pPr>
    </w:p>
    <w:p>
      <w:pPr>
        <w:spacing w:line="316" w:lineRule="auto" w:before="0"/>
        <w:ind w:left="96" w:right="-20" w:firstLine="0"/>
        <w:jc w:val="left"/>
        <w:rPr>
          <w:rFonts w:ascii="宋体" w:hAnsi="宋体" w:cs="宋体" w:eastAsia="宋体" w:hint="default"/>
          <w:sz w:val="18"/>
          <w:szCs w:val="18"/>
        </w:rPr>
      </w:pPr>
      <w:r>
        <w:rPr>
          <w:rFonts w:ascii="宋体" w:hAnsi="宋体" w:cs="宋体" w:eastAsia="宋体" w:hint="default"/>
          <w:sz w:val="18"/>
          <w:szCs w:val="18"/>
        </w:rPr>
        <w:t>销售商 品服务</w:t>
      </w:r>
    </w:p>
    <w:p>
      <w:pPr>
        <w:spacing w:line="319" w:lineRule="auto" w:before="63"/>
        <w:ind w:left="96" w:right="504" w:firstLine="0"/>
        <w:jc w:val="left"/>
        <w:rPr>
          <w:rFonts w:ascii="宋体" w:hAnsi="宋体" w:cs="宋体" w:eastAsia="宋体" w:hint="default"/>
          <w:sz w:val="18"/>
          <w:szCs w:val="18"/>
        </w:rPr>
      </w:pPr>
      <w:r>
        <w:rPr/>
        <w:br w:type="column"/>
      </w:r>
      <w:r>
        <w:rPr>
          <w:rFonts w:ascii="宋体" w:hAnsi="宋体" w:cs="宋体" w:eastAsia="宋体" w:hint="default"/>
          <w:sz w:val="18"/>
          <w:szCs w:val="18"/>
        </w:rPr>
        <w:t>脑及其 他配件、 </w:t>
      </w:r>
      <w:r>
        <w:rPr>
          <w:rFonts w:ascii="宋体" w:hAnsi="宋体" w:cs="宋体" w:eastAsia="宋体" w:hint="default"/>
          <w:spacing w:val="-18"/>
          <w:sz w:val="18"/>
          <w:szCs w:val="18"/>
        </w:rPr>
        <w:t>软件、相</w:t>
      </w:r>
      <w:r>
        <w:rPr>
          <w:rFonts w:ascii="宋体" w:hAnsi="宋体" w:cs="宋体" w:eastAsia="宋体" w:hint="default"/>
          <w:sz w:val="18"/>
          <w:szCs w:val="18"/>
        </w:rPr>
        <w:t> 关运维 服务 销售服 </w:t>
      </w:r>
      <w:r>
        <w:rPr>
          <w:rFonts w:ascii="宋体" w:hAnsi="宋体" w:cs="宋体" w:eastAsia="宋体" w:hint="default"/>
          <w:spacing w:val="-18"/>
          <w:sz w:val="18"/>
          <w:szCs w:val="18"/>
        </w:rPr>
        <w:t>务器、电</w:t>
      </w:r>
    </w:p>
    <w:p>
      <w:pPr>
        <w:spacing w:line="196" w:lineRule="exact" w:before="17"/>
        <w:ind w:left="96" w:right="504" w:firstLine="0"/>
        <w:jc w:val="left"/>
        <w:rPr>
          <w:rFonts w:ascii="宋体" w:hAnsi="宋体" w:cs="宋体" w:eastAsia="宋体" w:hint="default"/>
          <w:sz w:val="18"/>
          <w:szCs w:val="18"/>
        </w:rPr>
      </w:pPr>
      <w:r>
        <w:rPr>
          <w:rFonts w:ascii="宋体" w:hAnsi="宋体" w:cs="宋体" w:eastAsia="宋体" w:hint="default"/>
          <w:sz w:val="18"/>
          <w:szCs w:val="18"/>
        </w:rPr>
        <w:t>脑及其</w:t>
      </w:r>
    </w:p>
    <w:p>
      <w:pPr>
        <w:spacing w:line="158" w:lineRule="auto" w:before="31"/>
        <w:ind w:left="96" w:right="-19" w:firstLine="703"/>
        <w:jc w:val="left"/>
        <w:rPr>
          <w:rFonts w:ascii="宋体" w:hAnsi="宋体" w:cs="宋体" w:eastAsia="宋体" w:hint="default"/>
          <w:sz w:val="18"/>
          <w:szCs w:val="18"/>
        </w:rPr>
      </w:pPr>
      <w:r>
        <w:rPr>
          <w:rFonts w:ascii="宋体" w:hAnsi="宋体" w:cs="宋体" w:eastAsia="宋体" w:hint="default"/>
          <w:sz w:val="18"/>
          <w:szCs w:val="18"/>
        </w:rPr>
        <w:t>公允价 他配件、</w:t>
      </w:r>
    </w:p>
    <w:p>
      <w:pPr>
        <w:spacing w:line="125" w:lineRule="exact" w:before="0"/>
        <w:ind w:left="800" w:right="-19" w:firstLine="0"/>
        <w:jc w:val="left"/>
        <w:rPr>
          <w:rFonts w:ascii="宋体" w:hAnsi="宋体" w:cs="宋体" w:eastAsia="宋体" w:hint="default"/>
          <w:sz w:val="18"/>
          <w:szCs w:val="18"/>
        </w:rPr>
      </w:pPr>
      <w:r>
        <w:rPr>
          <w:rFonts w:ascii="宋体" w:hAnsi="宋体" w:cs="宋体" w:eastAsia="宋体" w:hint="default"/>
          <w:sz w:val="18"/>
          <w:szCs w:val="18"/>
        </w:rPr>
        <w:t>格</w:t>
      </w:r>
    </w:p>
    <w:p>
      <w:pPr>
        <w:spacing w:line="196" w:lineRule="exact" w:before="0"/>
        <w:ind w:left="96" w:right="504" w:firstLine="0"/>
        <w:jc w:val="left"/>
        <w:rPr>
          <w:rFonts w:ascii="宋体" w:hAnsi="宋体" w:cs="宋体" w:eastAsia="宋体" w:hint="default"/>
          <w:sz w:val="18"/>
          <w:szCs w:val="18"/>
        </w:rPr>
      </w:pPr>
      <w:r>
        <w:rPr>
          <w:rFonts w:ascii="宋体" w:hAnsi="宋体" w:cs="宋体" w:eastAsia="宋体" w:hint="default"/>
          <w:spacing w:val="-18"/>
          <w:sz w:val="18"/>
          <w:szCs w:val="18"/>
        </w:rPr>
        <w:t>软件、相</w:t>
      </w:r>
    </w:p>
    <w:p>
      <w:pPr>
        <w:spacing w:line="321" w:lineRule="auto" w:before="76"/>
        <w:ind w:left="96" w:right="576" w:firstLine="0"/>
        <w:jc w:val="left"/>
        <w:rPr>
          <w:rFonts w:ascii="宋体" w:hAnsi="宋体" w:cs="宋体" w:eastAsia="宋体" w:hint="default"/>
          <w:sz w:val="18"/>
          <w:szCs w:val="18"/>
        </w:rPr>
      </w:pPr>
      <w:r>
        <w:rPr>
          <w:rFonts w:ascii="宋体" w:hAnsi="宋体" w:cs="宋体" w:eastAsia="宋体" w:hint="default"/>
          <w:sz w:val="18"/>
          <w:szCs w:val="18"/>
        </w:rPr>
        <w:t>关运维 服务 销售服 </w:t>
      </w:r>
      <w:r>
        <w:rPr>
          <w:rFonts w:ascii="宋体" w:hAnsi="宋体" w:cs="宋体" w:eastAsia="宋体" w:hint="default"/>
          <w:spacing w:val="-18"/>
          <w:sz w:val="18"/>
          <w:szCs w:val="18"/>
        </w:rPr>
        <w:t>务器、电</w:t>
      </w:r>
    </w:p>
    <w:p>
      <w:pPr>
        <w:spacing w:line="196" w:lineRule="exact" w:before="15"/>
        <w:ind w:left="96" w:right="504" w:firstLine="0"/>
        <w:jc w:val="left"/>
        <w:rPr>
          <w:rFonts w:ascii="宋体" w:hAnsi="宋体" w:cs="宋体" w:eastAsia="宋体" w:hint="default"/>
          <w:sz w:val="18"/>
          <w:szCs w:val="18"/>
        </w:rPr>
      </w:pPr>
      <w:r>
        <w:rPr>
          <w:rFonts w:ascii="宋体" w:hAnsi="宋体" w:cs="宋体" w:eastAsia="宋体" w:hint="default"/>
          <w:sz w:val="18"/>
          <w:szCs w:val="18"/>
        </w:rPr>
        <w:t>脑及其</w:t>
      </w:r>
    </w:p>
    <w:p>
      <w:pPr>
        <w:spacing w:line="158" w:lineRule="auto" w:before="31"/>
        <w:ind w:left="96" w:right="-19" w:firstLine="703"/>
        <w:jc w:val="left"/>
        <w:rPr>
          <w:rFonts w:ascii="宋体" w:hAnsi="宋体" w:cs="宋体" w:eastAsia="宋体" w:hint="default"/>
          <w:sz w:val="18"/>
          <w:szCs w:val="18"/>
        </w:rPr>
      </w:pPr>
      <w:r>
        <w:rPr>
          <w:rFonts w:ascii="宋体" w:hAnsi="宋体" w:cs="宋体" w:eastAsia="宋体" w:hint="default"/>
          <w:sz w:val="18"/>
          <w:szCs w:val="18"/>
        </w:rPr>
        <w:t>公允价 他配件、</w:t>
      </w:r>
    </w:p>
    <w:p>
      <w:pPr>
        <w:spacing w:line="125" w:lineRule="exact" w:before="0"/>
        <w:ind w:left="800" w:right="-19" w:firstLine="0"/>
        <w:jc w:val="left"/>
        <w:rPr>
          <w:rFonts w:ascii="宋体" w:hAnsi="宋体" w:cs="宋体" w:eastAsia="宋体" w:hint="default"/>
          <w:sz w:val="18"/>
          <w:szCs w:val="18"/>
        </w:rPr>
      </w:pPr>
      <w:r>
        <w:rPr>
          <w:rFonts w:ascii="宋体" w:hAnsi="宋体" w:cs="宋体" w:eastAsia="宋体" w:hint="default"/>
          <w:sz w:val="18"/>
          <w:szCs w:val="18"/>
        </w:rPr>
        <w:t>格</w:t>
      </w:r>
    </w:p>
    <w:p>
      <w:pPr>
        <w:spacing w:line="172" w:lineRule="exact" w:before="0"/>
        <w:ind w:left="96" w:right="504" w:firstLine="0"/>
        <w:jc w:val="left"/>
        <w:rPr>
          <w:rFonts w:ascii="宋体" w:hAnsi="宋体" w:cs="宋体" w:eastAsia="宋体" w:hint="default"/>
          <w:sz w:val="18"/>
          <w:szCs w:val="18"/>
        </w:rPr>
      </w:pPr>
      <w:r>
        <w:rPr>
          <w:rFonts w:ascii="宋体" w:hAnsi="宋体" w:cs="宋体" w:eastAsia="宋体" w:hint="default"/>
          <w:spacing w:val="-18"/>
          <w:sz w:val="18"/>
          <w:szCs w:val="18"/>
        </w:rPr>
        <w:t>软件、相</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22"/>
          <w:szCs w:val="22"/>
        </w:rPr>
      </w:pPr>
    </w:p>
    <w:p>
      <w:pPr>
        <w:spacing w:line="316" w:lineRule="auto" w:before="0"/>
        <w:ind w:left="99" w:right="-20" w:firstLine="0"/>
        <w:jc w:val="left"/>
        <w:rPr>
          <w:rFonts w:ascii="宋体" w:hAnsi="宋体" w:cs="宋体" w:eastAsia="宋体" w:hint="default"/>
          <w:sz w:val="18"/>
          <w:szCs w:val="18"/>
        </w:rPr>
      </w:pPr>
      <w:r>
        <w:rPr>
          <w:rFonts w:ascii="宋体" w:hAnsi="宋体" w:cs="宋体" w:eastAsia="宋体" w:hint="default"/>
          <w:sz w:val="18"/>
          <w:szCs w:val="18"/>
        </w:rPr>
        <w:t>市场价 格</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3"/>
          <w:szCs w:val="13"/>
        </w:rPr>
      </w:pPr>
    </w:p>
    <w:p>
      <w:pPr>
        <w:spacing w:line="316" w:lineRule="auto" w:before="0"/>
        <w:ind w:left="99" w:right="-20" w:firstLine="0"/>
        <w:jc w:val="left"/>
        <w:rPr>
          <w:rFonts w:ascii="宋体" w:hAnsi="宋体" w:cs="宋体" w:eastAsia="宋体" w:hint="default"/>
          <w:sz w:val="18"/>
          <w:szCs w:val="18"/>
        </w:rPr>
      </w:pPr>
      <w:r>
        <w:rPr>
          <w:rFonts w:ascii="宋体" w:hAnsi="宋体" w:cs="宋体" w:eastAsia="宋体" w:hint="default"/>
          <w:sz w:val="18"/>
          <w:szCs w:val="18"/>
        </w:rPr>
        <w:t>市场价 格</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16"/>
          <w:szCs w:val="16"/>
        </w:rPr>
      </w:pPr>
    </w:p>
    <w:p>
      <w:pPr>
        <w:tabs>
          <w:tab w:pos="2082" w:val="left" w:leader="none"/>
          <w:tab w:pos="2757" w:val="left" w:leader="none"/>
          <w:tab w:pos="3429" w:val="left" w:leader="none"/>
        </w:tabs>
        <w:spacing w:before="0"/>
        <w:ind w:left="181" w:right="0" w:firstLine="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716.80 </w:t>
      </w:r>
      <w:r>
        <w:rPr>
          <w:rFonts w:ascii="Times New Roman" w:hAnsi="Times New Roman" w:cs="Times New Roman" w:eastAsia="Times New Roman" w:hint="default"/>
          <w:spacing w:val="29"/>
          <w:sz w:val="18"/>
          <w:szCs w:val="18"/>
        </w:rPr>
        <w:t> </w:t>
      </w:r>
      <w:r>
        <w:rPr>
          <w:rFonts w:ascii="Times New Roman" w:hAnsi="Times New Roman" w:cs="Times New Roman" w:eastAsia="Times New Roman" w:hint="default"/>
          <w:sz w:val="18"/>
          <w:szCs w:val="18"/>
        </w:rPr>
        <w:t>98.17%</w:t>
        <w:tab/>
      </w:r>
      <w:r>
        <w:rPr>
          <w:rFonts w:ascii="宋体" w:hAnsi="宋体" w:cs="宋体" w:eastAsia="宋体" w:hint="default"/>
          <w:sz w:val="18"/>
          <w:szCs w:val="18"/>
        </w:rPr>
        <w:t>否</w:t>
        <w:tab/>
        <w:t>现金</w:t>
        <w:tab/>
      </w:r>
      <w:r>
        <w:rPr>
          <w:rFonts w:ascii="Times New Roman" w:hAnsi="Times New Roman" w:cs="Times New Roman" w:eastAsia="Times New Roman" w:hint="default"/>
          <w:sz w:val="18"/>
          <w:szCs w:val="18"/>
        </w:rPr>
        <w:t>716.80</w:t>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2"/>
        <w:rPr>
          <w:rFonts w:ascii="Times New Roman" w:hAnsi="Times New Roman" w:cs="Times New Roman" w:eastAsia="Times New Roman" w:hint="default"/>
          <w:sz w:val="25"/>
          <w:szCs w:val="25"/>
        </w:rPr>
      </w:pPr>
    </w:p>
    <w:p>
      <w:pPr>
        <w:tabs>
          <w:tab w:pos="704" w:val="left" w:leader="none"/>
          <w:tab w:pos="1902" w:val="left" w:leader="none"/>
          <w:tab w:pos="2577" w:val="left" w:leader="none"/>
          <w:tab w:pos="3249" w:val="left" w:leader="none"/>
        </w:tabs>
        <w:spacing w:before="0"/>
        <w:ind w:left="181" w:right="0" w:firstLine="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2.20</w:t>
        <w:tab/>
        <w:t>0.30%</w:t>
        <w:tab/>
      </w:r>
      <w:r>
        <w:rPr>
          <w:rFonts w:ascii="宋体" w:hAnsi="宋体" w:cs="宋体" w:eastAsia="宋体" w:hint="default"/>
          <w:sz w:val="18"/>
          <w:szCs w:val="18"/>
        </w:rPr>
        <w:t>否</w:t>
        <w:tab/>
        <w:t>现金</w:t>
        <w:tab/>
      </w:r>
      <w:r>
        <w:rPr>
          <w:rFonts w:ascii="Times New Roman" w:hAnsi="Times New Roman" w:cs="Times New Roman" w:eastAsia="Times New Roman" w:hint="default"/>
          <w:sz w:val="18"/>
          <w:szCs w:val="18"/>
        </w:rPr>
        <w:t>2.20</w:t>
      </w:r>
    </w:p>
    <w:p>
      <w:pPr>
        <w:spacing w:before="63"/>
        <w:ind w:left="138" w:right="-19" w:firstLine="0"/>
        <w:jc w:val="left"/>
        <w:rPr>
          <w:rFonts w:ascii="宋体" w:hAnsi="宋体" w:cs="宋体" w:eastAsia="宋体" w:hint="default"/>
          <w:sz w:val="18"/>
          <w:szCs w:val="18"/>
        </w:rPr>
      </w:pPr>
      <w:r>
        <w:rPr/>
        <w:br w:type="column"/>
      </w:r>
      <w:r>
        <w:rPr>
          <w:rFonts w:ascii="宋体" w:hAnsi="宋体" w:cs="宋体" w:eastAsia="宋体" w:hint="default"/>
          <w:sz w:val="18"/>
          <w:szCs w:val="18"/>
        </w:rPr>
        <w:t>日</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3"/>
          <w:szCs w:val="23"/>
        </w:rPr>
      </w:pPr>
    </w:p>
    <w:p>
      <w:pPr>
        <w:spacing w:before="0"/>
        <w:ind w:left="138" w:right="-1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spacing w:before="63"/>
        <w:ind w:left="138" w:right="-19" w:firstLine="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21</w:t>
      </w:r>
    </w:p>
    <w:p>
      <w:pPr>
        <w:spacing w:before="63"/>
        <w:ind w:left="138" w:right="-19" w:firstLine="0"/>
        <w:jc w:val="left"/>
        <w:rPr>
          <w:rFonts w:ascii="宋体" w:hAnsi="宋体" w:cs="宋体" w:eastAsia="宋体" w:hint="default"/>
          <w:sz w:val="18"/>
          <w:szCs w:val="18"/>
        </w:rPr>
      </w:pPr>
      <w:r>
        <w:rPr>
          <w:rFonts w:ascii="宋体" w:hAnsi="宋体" w:cs="宋体" w:eastAsia="宋体" w:hint="default"/>
          <w:sz w:val="18"/>
          <w:szCs w:val="18"/>
        </w:rPr>
        <w:t>日</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before="157"/>
        <w:ind w:left="138" w:right="-1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spacing w:before="63"/>
        <w:ind w:left="138" w:right="-19" w:firstLine="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21</w:t>
      </w:r>
    </w:p>
    <w:p>
      <w:pPr>
        <w:spacing w:line="212" w:lineRule="exact" w:before="63"/>
        <w:ind w:left="138" w:right="-19" w:firstLine="0"/>
        <w:jc w:val="left"/>
        <w:rPr>
          <w:rFonts w:ascii="宋体" w:hAnsi="宋体" w:cs="宋体" w:eastAsia="宋体" w:hint="default"/>
          <w:sz w:val="18"/>
          <w:szCs w:val="18"/>
        </w:rPr>
      </w:pPr>
      <w:r>
        <w:rPr>
          <w:rFonts w:ascii="宋体" w:hAnsi="宋体" w:cs="宋体" w:eastAsia="宋体" w:hint="default"/>
          <w:sz w:val="18"/>
          <w:szCs w:val="18"/>
        </w:rPr>
        <w:t>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22"/>
          <w:szCs w:val="22"/>
        </w:rPr>
      </w:pPr>
    </w:p>
    <w:p>
      <w:pPr>
        <w:spacing w:line="316" w:lineRule="auto" w:before="0"/>
        <w:ind w:left="12" w:right="280" w:firstLine="0"/>
        <w:jc w:val="left"/>
        <w:rPr>
          <w:rFonts w:ascii="宋体" w:hAnsi="宋体" w:cs="宋体" w:eastAsia="宋体" w:hint="default"/>
          <w:sz w:val="18"/>
          <w:szCs w:val="18"/>
        </w:rPr>
      </w:pPr>
      <w:r>
        <w:rPr>
          <w:rFonts w:ascii="宋体" w:hAnsi="宋体" w:cs="宋体" w:eastAsia="宋体" w:hint="default"/>
          <w:sz w:val="18"/>
          <w:szCs w:val="18"/>
        </w:rPr>
        <w:t>巨潮资 讯网</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3"/>
          <w:szCs w:val="13"/>
        </w:rPr>
      </w:pPr>
    </w:p>
    <w:p>
      <w:pPr>
        <w:spacing w:line="316" w:lineRule="auto" w:before="0"/>
        <w:ind w:left="12" w:right="280" w:firstLine="0"/>
        <w:jc w:val="left"/>
        <w:rPr>
          <w:rFonts w:ascii="宋体" w:hAnsi="宋体" w:cs="宋体" w:eastAsia="宋体" w:hint="default"/>
          <w:sz w:val="18"/>
          <w:szCs w:val="18"/>
        </w:rPr>
      </w:pPr>
      <w:r>
        <w:rPr>
          <w:rFonts w:ascii="宋体" w:hAnsi="宋体" w:cs="宋体" w:eastAsia="宋体" w:hint="default"/>
          <w:sz w:val="18"/>
          <w:szCs w:val="18"/>
        </w:rPr>
        <w:t>巨潮资 讯网</w:t>
      </w:r>
    </w:p>
    <w:p>
      <w:pPr>
        <w:spacing w:after="0" w:line="316" w:lineRule="auto"/>
        <w:jc w:val="left"/>
        <w:rPr>
          <w:rFonts w:ascii="宋体" w:hAnsi="宋体" w:cs="宋体" w:eastAsia="宋体" w:hint="default"/>
          <w:sz w:val="18"/>
          <w:szCs w:val="18"/>
        </w:rPr>
        <w:sectPr>
          <w:type w:val="continuous"/>
          <w:pgSz w:w="11910" w:h="16840"/>
          <w:pgMar w:top="1060" w:bottom="1160" w:left="980" w:right="980"/>
          <w:cols w:num="7" w:equalWidth="0">
            <w:col w:w="1522" w:space="40"/>
            <w:col w:w="637" w:space="40"/>
            <w:col w:w="1341" w:space="40"/>
            <w:col w:w="640" w:space="75"/>
            <w:col w:w="3926" w:space="40"/>
            <w:col w:w="756" w:space="40"/>
            <w:col w:w="853"/>
          </w:cols>
        </w:sectPr>
      </w:pPr>
    </w:p>
    <w:p>
      <w:pPr>
        <w:tabs>
          <w:tab w:pos="981" w:val="left" w:leader="none"/>
        </w:tabs>
        <w:spacing w:line="180" w:lineRule="exact" w:before="0"/>
        <w:ind w:left="181" w:right="-20" w:firstLine="0"/>
        <w:jc w:val="left"/>
        <w:rPr>
          <w:rFonts w:ascii="宋体" w:hAnsi="宋体" w:cs="宋体" w:eastAsia="宋体" w:hint="default"/>
          <w:sz w:val="18"/>
          <w:szCs w:val="18"/>
        </w:rPr>
      </w:pPr>
      <w:r>
        <w:rPr>
          <w:rFonts w:ascii="宋体" w:hAnsi="宋体" w:cs="宋体" w:eastAsia="宋体" w:hint="default"/>
          <w:sz w:val="18"/>
          <w:szCs w:val="18"/>
        </w:rPr>
        <w:t>公司</w:t>
        <w:tab/>
        <w:t>业</w:t>
      </w:r>
    </w:p>
    <w:p>
      <w:pPr>
        <w:spacing w:line="321" w:lineRule="auto" w:before="100"/>
        <w:ind w:left="181" w:right="6944" w:firstLine="0"/>
        <w:jc w:val="left"/>
        <w:rPr>
          <w:rFonts w:ascii="宋体" w:hAnsi="宋体" w:cs="宋体" w:eastAsia="宋体" w:hint="default"/>
          <w:sz w:val="18"/>
          <w:szCs w:val="18"/>
        </w:rPr>
      </w:pPr>
      <w:r>
        <w:rPr/>
        <w:br w:type="column"/>
      </w:r>
      <w:r>
        <w:rPr>
          <w:rFonts w:ascii="宋体" w:hAnsi="宋体" w:cs="宋体" w:eastAsia="宋体" w:hint="default"/>
          <w:sz w:val="18"/>
          <w:szCs w:val="18"/>
        </w:rPr>
        <w:t>关运维 服务 销售服 </w:t>
      </w:r>
      <w:r>
        <w:rPr>
          <w:rFonts w:ascii="宋体" w:hAnsi="宋体" w:cs="宋体" w:eastAsia="宋体" w:hint="default"/>
          <w:spacing w:val="-18"/>
          <w:sz w:val="18"/>
          <w:szCs w:val="18"/>
        </w:rPr>
        <w:t>务器、电</w:t>
      </w:r>
    </w:p>
    <w:p>
      <w:pPr>
        <w:spacing w:after="0" w:line="321" w:lineRule="auto"/>
        <w:jc w:val="left"/>
        <w:rPr>
          <w:rFonts w:ascii="宋体" w:hAnsi="宋体" w:cs="宋体" w:eastAsia="宋体" w:hint="default"/>
          <w:sz w:val="18"/>
          <w:szCs w:val="18"/>
        </w:rPr>
        <w:sectPr>
          <w:type w:val="continuous"/>
          <w:pgSz w:w="11910" w:h="16840"/>
          <w:pgMar w:top="1060" w:bottom="1160" w:left="980" w:right="980"/>
          <w:cols w:num="2" w:equalWidth="0">
            <w:col w:w="1162" w:space="991"/>
            <w:col w:w="7797"/>
          </w:cols>
        </w:sectPr>
      </w:pPr>
    </w:p>
    <w:p>
      <w:pPr>
        <w:spacing w:before="15"/>
        <w:ind w:left="181" w:right="-19" w:firstLine="0"/>
        <w:jc w:val="left"/>
        <w:rPr>
          <w:rFonts w:ascii="宋体" w:hAnsi="宋体" w:cs="宋体" w:eastAsia="宋体" w:hint="default"/>
          <w:sz w:val="18"/>
          <w:szCs w:val="18"/>
        </w:rPr>
      </w:pPr>
      <w:r>
        <w:rPr>
          <w:rFonts w:ascii="宋体" w:hAnsi="宋体" w:cs="宋体" w:eastAsia="宋体" w:hint="default"/>
          <w:sz w:val="18"/>
          <w:szCs w:val="18"/>
        </w:rPr>
        <w:t>天津北方</w:t>
      </w:r>
      <w:r>
        <w:rPr>
          <w:rFonts w:ascii="宋体" w:hAnsi="宋体" w:cs="宋体" w:eastAsia="宋体" w:hint="default"/>
          <w:spacing w:val="-11"/>
          <w:sz w:val="18"/>
          <w:szCs w:val="18"/>
        </w:rPr>
        <w:t> </w:t>
      </w:r>
      <w:r>
        <w:rPr>
          <w:rFonts w:ascii="宋体" w:hAnsi="宋体" w:cs="宋体" w:eastAsia="宋体" w:hint="default"/>
          <w:sz w:val="18"/>
          <w:szCs w:val="18"/>
        </w:rPr>
        <w:t>母公司</w:t>
      </w:r>
    </w:p>
    <w:p>
      <w:pPr>
        <w:spacing w:line="240" w:lineRule="auto" w:before="1"/>
        <w:rPr>
          <w:rFonts w:ascii="宋体" w:hAnsi="宋体" w:cs="宋体" w:eastAsia="宋体" w:hint="default"/>
          <w:sz w:val="13"/>
          <w:szCs w:val="13"/>
        </w:rPr>
      </w:pPr>
      <w:r>
        <w:rPr/>
        <w:br w:type="column"/>
      </w:r>
      <w:r>
        <w:rPr>
          <w:rFonts w:ascii="宋体"/>
          <w:sz w:val="13"/>
        </w:rPr>
      </w:r>
    </w:p>
    <w:p>
      <w:pPr>
        <w:spacing w:line="212" w:lineRule="exact" w:before="0"/>
        <w:ind w:left="96" w:right="-20" w:firstLine="0"/>
        <w:jc w:val="left"/>
        <w:rPr>
          <w:rFonts w:ascii="宋体" w:hAnsi="宋体" w:cs="宋体" w:eastAsia="宋体" w:hint="default"/>
          <w:sz w:val="18"/>
          <w:szCs w:val="18"/>
        </w:rPr>
      </w:pPr>
      <w:r>
        <w:rPr>
          <w:rFonts w:ascii="宋体" w:hAnsi="宋体" w:cs="宋体" w:eastAsia="宋体" w:hint="default"/>
          <w:sz w:val="18"/>
          <w:szCs w:val="18"/>
        </w:rPr>
        <w:t>销售商</w:t>
      </w:r>
    </w:p>
    <w:p>
      <w:pPr>
        <w:spacing w:before="15"/>
        <w:ind w:left="96" w:right="-20" w:firstLine="0"/>
        <w:jc w:val="left"/>
        <w:rPr>
          <w:rFonts w:ascii="宋体" w:hAnsi="宋体" w:cs="宋体" w:eastAsia="宋体" w:hint="default"/>
          <w:sz w:val="18"/>
          <w:szCs w:val="18"/>
        </w:rPr>
      </w:pPr>
      <w:r>
        <w:rPr/>
        <w:br w:type="column"/>
      </w:r>
      <w:r>
        <w:rPr>
          <w:rFonts w:ascii="宋体" w:hAnsi="宋体" w:cs="宋体" w:eastAsia="宋体" w:hint="default"/>
          <w:sz w:val="18"/>
          <w:szCs w:val="18"/>
        </w:rPr>
        <w:t>脑及其</w:t>
      </w:r>
    </w:p>
    <w:p>
      <w:pPr>
        <w:spacing w:line="240" w:lineRule="auto" w:before="1"/>
        <w:rPr>
          <w:rFonts w:ascii="宋体" w:hAnsi="宋体" w:cs="宋体" w:eastAsia="宋体" w:hint="default"/>
          <w:sz w:val="13"/>
          <w:szCs w:val="13"/>
        </w:rPr>
      </w:pPr>
      <w:r>
        <w:rPr/>
        <w:br w:type="column"/>
      </w:r>
      <w:r>
        <w:rPr>
          <w:rFonts w:ascii="宋体"/>
          <w:sz w:val="13"/>
        </w:rPr>
      </w:r>
    </w:p>
    <w:p>
      <w:pPr>
        <w:spacing w:line="212" w:lineRule="exact" w:before="0"/>
        <w:ind w:left="123" w:right="-20" w:firstLine="0"/>
        <w:jc w:val="left"/>
        <w:rPr>
          <w:rFonts w:ascii="宋体" w:hAnsi="宋体" w:cs="宋体" w:eastAsia="宋体" w:hint="default"/>
          <w:sz w:val="18"/>
          <w:szCs w:val="18"/>
        </w:rPr>
      </w:pPr>
      <w:r>
        <w:rPr>
          <w:rFonts w:ascii="宋体" w:hAnsi="宋体" w:cs="宋体" w:eastAsia="宋体" w:hint="default"/>
          <w:sz w:val="18"/>
          <w:szCs w:val="18"/>
        </w:rPr>
        <w:t>公允价</w:t>
      </w:r>
    </w:p>
    <w:p>
      <w:pPr>
        <w:spacing w:line="240" w:lineRule="auto" w:before="1"/>
        <w:rPr>
          <w:rFonts w:ascii="宋体" w:hAnsi="宋体" w:cs="宋体" w:eastAsia="宋体" w:hint="default"/>
          <w:sz w:val="13"/>
          <w:szCs w:val="13"/>
        </w:rPr>
      </w:pPr>
      <w:r>
        <w:rPr/>
        <w:br w:type="column"/>
      </w:r>
      <w:r>
        <w:rPr>
          <w:rFonts w:ascii="宋体"/>
          <w:sz w:val="13"/>
        </w:rPr>
      </w:r>
    </w:p>
    <w:p>
      <w:pPr>
        <w:spacing w:line="212" w:lineRule="exact" w:before="0"/>
        <w:ind w:left="99" w:right="-20" w:firstLine="0"/>
        <w:jc w:val="left"/>
        <w:rPr>
          <w:rFonts w:ascii="宋体" w:hAnsi="宋体" w:cs="宋体" w:eastAsia="宋体" w:hint="default"/>
          <w:sz w:val="18"/>
          <w:szCs w:val="18"/>
        </w:rPr>
      </w:pPr>
      <w:r>
        <w:rPr>
          <w:rFonts w:ascii="宋体" w:hAnsi="宋体" w:cs="宋体" w:eastAsia="宋体" w:hint="default"/>
          <w:sz w:val="18"/>
          <w:szCs w:val="18"/>
        </w:rPr>
        <w:t>市场价</w:t>
      </w:r>
    </w:p>
    <w:p>
      <w:pPr>
        <w:spacing w:before="15"/>
        <w:ind w:left="181" w:right="-19" w:firstLine="0"/>
        <w:jc w:val="left"/>
        <w:rPr>
          <w:rFonts w:ascii="宋体" w:hAnsi="宋体" w:cs="宋体" w:eastAsia="宋体" w:hint="default"/>
          <w:sz w:val="18"/>
          <w:szCs w:val="18"/>
        </w:rPr>
      </w:pPr>
      <w:r>
        <w:rPr/>
        <w:br w:type="column"/>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spacing w:line="240" w:lineRule="auto" w:before="1"/>
        <w:rPr>
          <w:rFonts w:ascii="宋体" w:hAnsi="宋体" w:cs="宋体" w:eastAsia="宋体" w:hint="default"/>
          <w:sz w:val="13"/>
          <w:szCs w:val="13"/>
        </w:rPr>
      </w:pPr>
      <w:r>
        <w:rPr/>
        <w:br w:type="column"/>
      </w:r>
      <w:r>
        <w:rPr>
          <w:rFonts w:ascii="宋体"/>
          <w:sz w:val="13"/>
        </w:rPr>
      </w:r>
    </w:p>
    <w:p>
      <w:pPr>
        <w:spacing w:line="212" w:lineRule="exact" w:before="0"/>
        <w:ind w:left="41" w:right="0" w:firstLine="0"/>
        <w:jc w:val="left"/>
        <w:rPr>
          <w:rFonts w:ascii="宋体" w:hAnsi="宋体" w:cs="宋体" w:eastAsia="宋体" w:hint="default"/>
          <w:sz w:val="18"/>
          <w:szCs w:val="18"/>
        </w:rPr>
      </w:pPr>
      <w:r>
        <w:rPr>
          <w:rFonts w:ascii="宋体" w:hAnsi="宋体" w:cs="宋体" w:eastAsia="宋体" w:hint="default"/>
          <w:sz w:val="18"/>
          <w:szCs w:val="18"/>
        </w:rPr>
        <w:t>巨潮资</w:t>
      </w:r>
    </w:p>
    <w:p>
      <w:pPr>
        <w:spacing w:after="0" w:line="212" w:lineRule="exact"/>
        <w:jc w:val="left"/>
        <w:rPr>
          <w:rFonts w:ascii="宋体" w:hAnsi="宋体" w:cs="宋体" w:eastAsia="宋体" w:hint="default"/>
          <w:sz w:val="18"/>
          <w:szCs w:val="18"/>
        </w:rPr>
        <w:sectPr>
          <w:type w:val="continuous"/>
          <w:pgSz w:w="11910" w:h="16840"/>
          <w:pgMar w:top="1060" w:bottom="1160" w:left="980" w:right="980"/>
          <w:cols w:num="7" w:equalWidth="0">
            <w:col w:w="1522" w:space="40"/>
            <w:col w:w="637" w:space="40"/>
            <w:col w:w="637" w:space="40"/>
            <w:col w:w="664" w:space="40"/>
            <w:col w:w="640" w:space="3997"/>
            <w:col w:w="770" w:space="40"/>
            <w:col w:w="883"/>
          </w:cols>
        </w:sectPr>
      </w:pPr>
    </w:p>
    <w:p>
      <w:pPr>
        <w:spacing w:line="180" w:lineRule="exact" w:before="0"/>
        <w:ind w:left="181" w:right="-19" w:firstLine="0"/>
        <w:jc w:val="left"/>
        <w:rPr>
          <w:rFonts w:ascii="宋体" w:hAnsi="宋体" w:cs="宋体" w:eastAsia="宋体" w:hint="default"/>
          <w:sz w:val="18"/>
          <w:szCs w:val="18"/>
        </w:rPr>
      </w:pPr>
      <w:r>
        <w:rPr>
          <w:rFonts w:ascii="宋体" w:hAnsi="宋体" w:cs="宋体" w:eastAsia="宋体" w:hint="default"/>
          <w:sz w:val="18"/>
          <w:szCs w:val="18"/>
        </w:rPr>
        <w:t>数码港有</w:t>
      </w:r>
      <w:r>
        <w:rPr>
          <w:rFonts w:ascii="宋体" w:hAnsi="宋体" w:cs="宋体" w:eastAsia="宋体" w:hint="default"/>
          <w:spacing w:val="-11"/>
          <w:sz w:val="18"/>
          <w:szCs w:val="18"/>
        </w:rPr>
        <w:t> </w:t>
      </w:r>
      <w:r>
        <w:rPr>
          <w:rFonts w:ascii="宋体" w:hAnsi="宋体" w:cs="宋体" w:eastAsia="宋体" w:hint="default"/>
          <w:sz w:val="18"/>
          <w:szCs w:val="18"/>
        </w:rPr>
        <w:t>控制的</w:t>
      </w:r>
    </w:p>
    <w:p>
      <w:pPr>
        <w:spacing w:line="212" w:lineRule="exact" w:before="100"/>
        <w:ind w:left="96" w:right="-20" w:firstLine="0"/>
        <w:jc w:val="left"/>
        <w:rPr>
          <w:rFonts w:ascii="宋体" w:hAnsi="宋体" w:cs="宋体" w:eastAsia="宋体" w:hint="default"/>
          <w:sz w:val="18"/>
          <w:szCs w:val="18"/>
        </w:rPr>
      </w:pPr>
      <w:r>
        <w:rPr/>
        <w:br w:type="column"/>
      </w:r>
      <w:r>
        <w:rPr>
          <w:rFonts w:ascii="宋体" w:hAnsi="宋体" w:cs="宋体" w:eastAsia="宋体" w:hint="default"/>
          <w:sz w:val="18"/>
          <w:szCs w:val="18"/>
        </w:rPr>
        <w:t>品服务</w:t>
      </w:r>
    </w:p>
    <w:p>
      <w:pPr>
        <w:spacing w:line="140" w:lineRule="exact" w:before="0"/>
        <w:ind w:left="96" w:right="-20" w:firstLine="0"/>
        <w:jc w:val="left"/>
        <w:rPr>
          <w:rFonts w:ascii="宋体" w:hAnsi="宋体" w:cs="宋体" w:eastAsia="宋体" w:hint="default"/>
          <w:sz w:val="18"/>
          <w:szCs w:val="18"/>
        </w:rPr>
      </w:pPr>
      <w:r>
        <w:rPr/>
        <w:br w:type="column"/>
      </w:r>
      <w:r>
        <w:rPr>
          <w:rFonts w:ascii="宋体" w:hAnsi="宋体" w:cs="宋体" w:eastAsia="宋体" w:hint="default"/>
          <w:sz w:val="18"/>
          <w:szCs w:val="18"/>
        </w:rPr>
        <w:t>他配件、</w:t>
      </w:r>
    </w:p>
    <w:p>
      <w:pPr>
        <w:tabs>
          <w:tab w:pos="1479" w:val="left" w:leader="none"/>
        </w:tabs>
        <w:spacing w:line="172" w:lineRule="exact" w:before="0"/>
        <w:ind w:left="800" w:right="-20" w:firstLine="0"/>
        <w:jc w:val="left"/>
        <w:rPr>
          <w:rFonts w:ascii="宋体" w:hAnsi="宋体" w:cs="宋体" w:eastAsia="宋体" w:hint="default"/>
          <w:sz w:val="18"/>
          <w:szCs w:val="18"/>
        </w:rPr>
      </w:pPr>
      <w:r>
        <w:rPr>
          <w:rFonts w:ascii="宋体" w:hAnsi="宋体" w:cs="宋体" w:eastAsia="宋体" w:hint="default"/>
          <w:sz w:val="18"/>
          <w:szCs w:val="18"/>
        </w:rPr>
        <w:t>格</w:t>
        <w:tab/>
        <w:t>格</w:t>
      </w:r>
    </w:p>
    <w:p>
      <w:pPr>
        <w:tabs>
          <w:tab w:pos="704" w:val="left" w:leader="none"/>
          <w:tab w:pos="1902" w:val="left" w:leader="none"/>
          <w:tab w:pos="2577" w:val="left" w:leader="none"/>
          <w:tab w:pos="3249" w:val="left" w:leader="none"/>
        </w:tabs>
        <w:spacing w:line="194" w:lineRule="exact" w:before="0"/>
        <w:ind w:left="181" w:right="-15" w:firstLine="0"/>
        <w:jc w:val="left"/>
        <w:rPr>
          <w:rFonts w:ascii="Times New Roman" w:hAnsi="Times New Roman" w:cs="Times New Roman" w:eastAsia="Times New Roman" w:hint="default"/>
          <w:sz w:val="18"/>
          <w:szCs w:val="18"/>
        </w:rPr>
      </w:pPr>
      <w:r>
        <w:rPr>
          <w:spacing w:val="-1"/>
        </w:rPr>
        <w:br w:type="column"/>
      </w:r>
      <w:r>
        <w:rPr>
          <w:rFonts w:ascii="Times New Roman" w:hAnsi="Times New Roman" w:cs="Times New Roman" w:eastAsia="Times New Roman" w:hint="default"/>
          <w:spacing w:val="-1"/>
          <w:sz w:val="18"/>
          <w:szCs w:val="18"/>
        </w:rPr>
        <w:t>5.13</w:t>
        <w:tab/>
      </w:r>
      <w:r>
        <w:rPr>
          <w:rFonts w:ascii="Times New Roman" w:hAnsi="Times New Roman" w:cs="Times New Roman" w:eastAsia="Times New Roman" w:hint="default"/>
          <w:sz w:val="18"/>
          <w:szCs w:val="18"/>
        </w:rPr>
        <w:t>0.70%</w:t>
        <w:tab/>
      </w:r>
      <w:r>
        <w:rPr>
          <w:rFonts w:ascii="宋体" w:hAnsi="宋体" w:cs="宋体" w:eastAsia="宋体" w:hint="default"/>
          <w:sz w:val="18"/>
          <w:szCs w:val="18"/>
        </w:rPr>
        <w:t>否</w:t>
        <w:tab/>
        <w:t>现金</w:t>
        <w:tab/>
      </w:r>
      <w:r>
        <w:rPr>
          <w:rFonts w:ascii="Times New Roman" w:hAnsi="Times New Roman" w:cs="Times New Roman" w:eastAsia="Times New Roman" w:hint="default"/>
          <w:spacing w:val="-1"/>
          <w:sz w:val="18"/>
          <w:szCs w:val="18"/>
        </w:rPr>
        <w:t>5.13</w:t>
      </w:r>
    </w:p>
    <w:p>
      <w:pPr>
        <w:spacing w:line="147" w:lineRule="exact" w:before="0"/>
        <w:ind w:left="181" w:right="0" w:firstLine="0"/>
        <w:jc w:val="left"/>
        <w:rPr>
          <w:rFonts w:ascii="Times New Roman" w:hAnsi="Times New Roman" w:cs="Times New Roman" w:eastAsia="Times New Roman" w:hint="default"/>
          <w:sz w:val="18"/>
          <w:szCs w:val="18"/>
        </w:rPr>
      </w:pPr>
      <w:r>
        <w:rPr/>
        <w:br w:type="column"/>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21</w:t>
      </w:r>
    </w:p>
    <w:p>
      <w:pPr>
        <w:spacing w:line="165" w:lineRule="exact" w:before="0"/>
        <w:ind w:left="851" w:right="0" w:firstLine="0"/>
        <w:jc w:val="left"/>
        <w:rPr>
          <w:rFonts w:ascii="宋体" w:hAnsi="宋体" w:cs="宋体" w:eastAsia="宋体" w:hint="default"/>
          <w:sz w:val="18"/>
          <w:szCs w:val="18"/>
        </w:rPr>
      </w:pPr>
      <w:r>
        <w:rPr>
          <w:rFonts w:ascii="宋体" w:hAnsi="宋体" w:cs="宋体" w:eastAsia="宋体" w:hint="default"/>
          <w:sz w:val="18"/>
          <w:szCs w:val="18"/>
        </w:rPr>
        <w:t>讯网</w:t>
      </w:r>
    </w:p>
    <w:p>
      <w:pPr>
        <w:spacing w:after="0" w:line="165" w:lineRule="exact"/>
        <w:jc w:val="left"/>
        <w:rPr>
          <w:rFonts w:ascii="宋体" w:hAnsi="宋体" w:cs="宋体" w:eastAsia="宋体" w:hint="default"/>
          <w:sz w:val="18"/>
          <w:szCs w:val="18"/>
        </w:rPr>
        <w:sectPr>
          <w:type w:val="continuous"/>
          <w:pgSz w:w="11910" w:h="16840"/>
          <w:pgMar w:top="1060" w:bottom="1160" w:left="980" w:right="980"/>
          <w:cols w:num="5" w:equalWidth="0">
            <w:col w:w="1522" w:space="40"/>
            <w:col w:w="637" w:space="40"/>
            <w:col w:w="1660" w:space="615"/>
            <w:col w:w="3565" w:space="177"/>
            <w:col w:w="1694"/>
          </w:cols>
        </w:sectPr>
      </w:pPr>
    </w:p>
    <w:p>
      <w:pPr>
        <w:tabs>
          <w:tab w:pos="981" w:val="left" w:leader="none"/>
        </w:tabs>
        <w:spacing w:line="180" w:lineRule="exact" w:before="0"/>
        <w:ind w:left="181" w:right="-20" w:firstLine="0"/>
        <w:jc w:val="left"/>
        <w:rPr>
          <w:rFonts w:ascii="宋体" w:hAnsi="宋体" w:cs="宋体" w:eastAsia="宋体" w:hint="default"/>
          <w:sz w:val="18"/>
          <w:szCs w:val="18"/>
        </w:rPr>
      </w:pPr>
      <w:r>
        <w:rPr>
          <w:rFonts w:ascii="宋体" w:hAnsi="宋体" w:cs="宋体" w:eastAsia="宋体" w:hint="default"/>
          <w:sz w:val="18"/>
          <w:szCs w:val="18"/>
        </w:rPr>
        <w:t>限公司</w:t>
        <w:tab/>
        <w:t>企业</w:t>
      </w:r>
    </w:p>
    <w:p>
      <w:pPr>
        <w:spacing w:line="180" w:lineRule="exact" w:before="0"/>
        <w:ind w:left="181" w:right="-20" w:firstLine="0"/>
        <w:jc w:val="left"/>
        <w:rPr>
          <w:rFonts w:ascii="宋体" w:hAnsi="宋体" w:cs="宋体" w:eastAsia="宋体" w:hint="default"/>
          <w:sz w:val="18"/>
          <w:szCs w:val="18"/>
        </w:rPr>
      </w:pPr>
      <w:r>
        <w:rPr>
          <w:spacing w:val="-18"/>
        </w:rPr>
        <w:br w:type="column"/>
      </w:r>
      <w:r>
        <w:rPr>
          <w:rFonts w:ascii="宋体" w:hAnsi="宋体" w:cs="宋体" w:eastAsia="宋体" w:hint="default"/>
          <w:spacing w:val="-18"/>
          <w:sz w:val="18"/>
          <w:szCs w:val="18"/>
        </w:rPr>
        <w:t>软件、相</w:t>
      </w:r>
    </w:p>
    <w:p>
      <w:pPr>
        <w:spacing w:line="316" w:lineRule="auto" w:before="77"/>
        <w:ind w:left="181" w:right="88" w:firstLine="0"/>
        <w:jc w:val="left"/>
        <w:rPr>
          <w:rFonts w:ascii="宋体" w:hAnsi="宋体" w:cs="宋体" w:eastAsia="宋体" w:hint="default"/>
          <w:sz w:val="18"/>
          <w:szCs w:val="18"/>
        </w:rPr>
      </w:pPr>
      <w:r>
        <w:rPr>
          <w:rFonts w:ascii="宋体" w:hAnsi="宋体" w:cs="宋体" w:eastAsia="宋体" w:hint="default"/>
          <w:sz w:val="18"/>
          <w:szCs w:val="18"/>
        </w:rPr>
        <w:t>关运维 服务</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17"/>
          <w:szCs w:val="17"/>
        </w:rPr>
      </w:pPr>
    </w:p>
    <w:p>
      <w:pPr>
        <w:spacing w:line="169" w:lineRule="exact" w:before="0"/>
        <w:ind w:left="181" w:right="-19" w:firstLine="0"/>
        <w:jc w:val="left"/>
        <w:rPr>
          <w:rFonts w:ascii="Times New Roman" w:hAnsi="Times New Roman" w:cs="Times New Roman" w:eastAsia="Times New Roman" w:hint="default"/>
          <w:sz w:val="18"/>
          <w:szCs w:val="18"/>
        </w:rPr>
      </w:pPr>
      <w:r>
        <w:rPr>
          <w:rFonts w:ascii="Times New Roman"/>
          <w:sz w:val="18"/>
        </w:rPr>
        <w:t>1,587.2</w:t>
      </w:r>
    </w:p>
    <w:p>
      <w:pPr>
        <w:spacing w:line="180" w:lineRule="exact" w:before="0"/>
        <w:ind w:left="2800" w:right="0" w:firstLine="0"/>
        <w:jc w:val="left"/>
        <w:rPr>
          <w:rFonts w:ascii="宋体" w:hAnsi="宋体" w:cs="宋体" w:eastAsia="宋体" w:hint="default"/>
          <w:sz w:val="18"/>
          <w:szCs w:val="18"/>
        </w:rPr>
      </w:pPr>
      <w:r>
        <w:rPr/>
        <w:br w:type="column"/>
      </w:r>
      <w:r>
        <w:rPr>
          <w:rFonts w:ascii="宋体" w:hAnsi="宋体" w:cs="宋体" w:eastAsia="宋体" w:hint="default"/>
          <w:sz w:val="18"/>
          <w:szCs w:val="18"/>
        </w:rPr>
        <w:t>日</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21"/>
          <w:szCs w:val="21"/>
        </w:rPr>
      </w:pPr>
    </w:p>
    <w:p>
      <w:pPr>
        <w:spacing w:line="169" w:lineRule="exact" w:before="0"/>
        <w:ind w:left="181" w:right="0" w:firstLine="0"/>
        <w:jc w:val="left"/>
        <w:rPr>
          <w:rFonts w:ascii="Times New Roman" w:hAnsi="Times New Roman" w:cs="Times New Roman" w:eastAsia="Times New Roman" w:hint="default"/>
          <w:sz w:val="18"/>
          <w:szCs w:val="18"/>
        </w:rPr>
      </w:pPr>
      <w:r>
        <w:rPr>
          <w:rFonts w:ascii="Times New Roman"/>
          <w:sz w:val="18"/>
        </w:rPr>
        <w:t>1,587.2</w:t>
      </w:r>
    </w:p>
    <w:p>
      <w:pPr>
        <w:spacing w:after="0" w:line="169" w:lineRule="exact"/>
        <w:jc w:val="left"/>
        <w:rPr>
          <w:rFonts w:ascii="Times New Roman" w:hAnsi="Times New Roman" w:cs="Times New Roman" w:eastAsia="Times New Roman" w:hint="default"/>
          <w:sz w:val="18"/>
          <w:szCs w:val="18"/>
        </w:rPr>
        <w:sectPr>
          <w:type w:val="continuous"/>
          <w:pgSz w:w="11910" w:h="16840"/>
          <w:pgMar w:top="1060" w:bottom="1160" w:left="980" w:right="980"/>
          <w:cols w:num="4" w:equalWidth="0">
            <w:col w:w="1342" w:space="811"/>
            <w:col w:w="830" w:space="1304"/>
            <w:col w:w="723" w:space="627"/>
            <w:col w:w="4313"/>
          </w:cols>
        </w:sectPr>
      </w:pPr>
    </w:p>
    <w:p>
      <w:pPr>
        <w:tabs>
          <w:tab w:pos="3290" w:val="left" w:leader="none"/>
          <w:tab w:pos="3964" w:val="left" w:leader="none"/>
          <w:tab w:pos="5314" w:val="left" w:leader="none"/>
        </w:tabs>
        <w:spacing w:line="168" w:lineRule="exact" w:before="0"/>
        <w:ind w:left="181" w:right="-2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合计</w:t>
        <w:tab/>
      </w:r>
      <w:r>
        <w:rPr>
          <w:rFonts w:ascii="Times New Roman" w:hAnsi="Times New Roman" w:cs="Times New Roman" w:eastAsia="Times New Roman" w:hint="default"/>
          <w:sz w:val="18"/>
          <w:szCs w:val="18"/>
        </w:rPr>
        <w:t>--</w:t>
        <w:tab/>
        <w:t>--</w:t>
        <w:tab/>
        <w:t>--</w:t>
      </w:r>
    </w:p>
    <w:p>
      <w:pPr>
        <w:spacing w:line="181" w:lineRule="exact" w:before="0"/>
        <w:ind w:left="0" w:right="424" w:firstLine="0"/>
        <w:jc w:val="right"/>
        <w:rPr>
          <w:rFonts w:ascii="Times New Roman" w:hAnsi="Times New Roman" w:cs="Times New Roman" w:eastAsia="Times New Roman" w:hint="default"/>
          <w:sz w:val="18"/>
          <w:szCs w:val="18"/>
        </w:rPr>
      </w:pPr>
      <w:r>
        <w:rPr>
          <w:rFonts w:ascii="Times New Roman"/>
          <w:sz w:val="18"/>
        </w:rPr>
        <w:t>0</w:t>
      </w:r>
    </w:p>
    <w:p>
      <w:pPr>
        <w:tabs>
          <w:tab w:pos="3038" w:val="left" w:leader="none"/>
        </w:tabs>
        <w:spacing w:before="72"/>
        <w:ind w:left="181" w:right="-20" w:firstLine="0"/>
        <w:jc w:val="left"/>
        <w:rPr>
          <w:rFonts w:ascii="宋体" w:hAnsi="宋体" w:cs="宋体" w:eastAsia="宋体" w:hint="default"/>
          <w:sz w:val="18"/>
          <w:szCs w:val="18"/>
        </w:rPr>
      </w:pPr>
      <w:r>
        <w:rPr>
          <w:rFonts w:ascii="宋体" w:hAnsi="宋体" w:cs="宋体" w:eastAsia="宋体" w:hint="default"/>
          <w:sz w:val="18"/>
          <w:szCs w:val="18"/>
        </w:rPr>
        <w:t>大额销货退回的详细情况</w:t>
        <w:tab/>
        <w:t>无</w:t>
      </w:r>
    </w:p>
    <w:p>
      <w:pPr>
        <w:tabs>
          <w:tab w:pos="1251" w:val="left" w:leader="none"/>
          <w:tab w:pos="1924" w:val="left" w:leader="none"/>
          <w:tab w:pos="2598" w:val="left" w:leader="none"/>
          <w:tab w:pos="3254" w:val="left" w:leader="none"/>
        </w:tabs>
        <w:spacing w:line="168" w:lineRule="exact" w:before="0"/>
        <w:ind w:left="577" w:right="0" w:firstLine="0"/>
        <w:jc w:val="left"/>
        <w:rPr>
          <w:rFonts w:ascii="Times New Roman" w:hAnsi="Times New Roman" w:cs="Times New Roman" w:eastAsia="Times New Roman" w:hint="default"/>
          <w:sz w:val="18"/>
          <w:szCs w:val="18"/>
        </w:rPr>
      </w:pPr>
      <w:r>
        <w:rPr/>
        <w:br w:type="column"/>
      </w:r>
      <w:r>
        <w:rPr>
          <w:rFonts w:ascii="Times New Roman"/>
          <w:sz w:val="18"/>
        </w:rPr>
        <w:t>--</w:t>
        <w:tab/>
        <w:t>--</w:t>
        <w:tab/>
        <w:t>--</w:t>
        <w:tab/>
        <w:t>--</w:t>
        <w:tab/>
        <w:t>--</w:t>
      </w:r>
    </w:p>
    <w:p>
      <w:pPr>
        <w:spacing w:line="181" w:lineRule="exact" w:before="0"/>
        <w:ind w:left="181" w:right="0" w:firstLine="0"/>
        <w:jc w:val="left"/>
        <w:rPr>
          <w:rFonts w:ascii="Times New Roman" w:hAnsi="Times New Roman" w:cs="Times New Roman" w:eastAsia="Times New Roman" w:hint="default"/>
          <w:sz w:val="18"/>
          <w:szCs w:val="18"/>
        </w:rPr>
      </w:pPr>
      <w:r>
        <w:rPr>
          <w:rFonts w:ascii="Times New Roman"/>
          <w:sz w:val="18"/>
        </w:rPr>
        <w:t>0</w:t>
      </w:r>
    </w:p>
    <w:p>
      <w:pPr>
        <w:spacing w:after="0" w:line="181" w:lineRule="exact"/>
        <w:jc w:val="left"/>
        <w:rPr>
          <w:rFonts w:ascii="Times New Roman" w:hAnsi="Times New Roman" w:cs="Times New Roman" w:eastAsia="Times New Roman" w:hint="default"/>
          <w:sz w:val="18"/>
          <w:szCs w:val="18"/>
        </w:rPr>
        <w:sectPr>
          <w:type w:val="continuous"/>
          <w:pgSz w:w="11910" w:h="16840"/>
          <w:pgMar w:top="1060" w:bottom="1160" w:left="980" w:right="980"/>
          <w:cols w:num="2" w:equalWidth="0">
            <w:col w:w="5435" w:space="651"/>
            <w:col w:w="3864"/>
          </w:cols>
        </w:sect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2"/>
        <w:rPr>
          <w:rFonts w:ascii="Times New Roman" w:hAnsi="Times New Roman" w:cs="Times New Roman" w:eastAsia="Times New Roman" w:hint="default"/>
          <w:sz w:val="17"/>
          <w:szCs w:val="17"/>
        </w:rPr>
      </w:pPr>
    </w:p>
    <w:p>
      <w:pPr>
        <w:spacing w:before="0"/>
        <w:ind w:left="181" w:right="-20" w:firstLine="0"/>
        <w:jc w:val="left"/>
        <w:rPr>
          <w:rFonts w:ascii="宋体" w:hAnsi="宋体" w:cs="宋体" w:eastAsia="宋体" w:hint="default"/>
          <w:sz w:val="18"/>
          <w:szCs w:val="18"/>
        </w:rPr>
      </w:pPr>
      <w:r>
        <w:rPr>
          <w:rFonts w:ascii="宋体" w:hAnsi="宋体" w:cs="宋体" w:eastAsia="宋体" w:hint="default"/>
          <w:sz w:val="18"/>
          <w:szCs w:val="18"/>
        </w:rPr>
        <w:t>按类别对本期将发生的日常关联交</w:t>
      </w:r>
    </w:p>
    <w:p>
      <w:pPr>
        <w:spacing w:line="304" w:lineRule="auto" w:before="86"/>
        <w:ind w:left="116" w:right="242" w:firstLine="0"/>
        <w:jc w:val="both"/>
        <w:rPr>
          <w:rFonts w:ascii="宋体" w:hAnsi="宋体" w:cs="宋体" w:eastAsia="宋体" w:hint="default"/>
          <w:sz w:val="18"/>
          <w:szCs w:val="18"/>
        </w:rPr>
      </w:pPr>
      <w:r>
        <w:rPr/>
        <w:br w:type="column"/>
      </w: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年向关联人提供的房屋租赁服务实际交易金额为</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480.04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万元，由于对房租预 计单价存在偏差等因素，故此项关联交易额略少于预计额度。</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年接受关联人 提供的房屋租赁服务实际交易金额为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193.36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万元，由于公司</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年并购深圳市宝腾 互联科技有限公司后，宝德科技由宝腾互联非关联方变更为宝腾互联关联方，导致公 司与部分相关关联方的</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pacing w:val="-3"/>
          <w:sz w:val="18"/>
          <w:szCs w:val="18"/>
        </w:rPr>
        <w:t>年度日常关联交易金额增加。</w:t>
      </w: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年向关联人采购机 柜及宽带租赁服务等的实际交易金额为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186.83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万元，由于公司对上述资源进一步优</w:t>
      </w:r>
    </w:p>
    <w:p>
      <w:pPr>
        <w:spacing w:after="0" w:line="304" w:lineRule="auto"/>
        <w:jc w:val="both"/>
        <w:rPr>
          <w:rFonts w:ascii="宋体" w:hAnsi="宋体" w:cs="宋体" w:eastAsia="宋体" w:hint="default"/>
          <w:sz w:val="18"/>
          <w:szCs w:val="18"/>
        </w:rPr>
        <w:sectPr>
          <w:type w:val="continuous"/>
          <w:pgSz w:w="11910" w:h="16840"/>
          <w:pgMar w:top="1060" w:bottom="1160" w:left="980" w:right="980"/>
          <w:cols w:num="2" w:equalWidth="0">
            <w:col w:w="2882" w:space="40"/>
            <w:col w:w="7028"/>
          </w:cols>
        </w:sectPr>
      </w:pPr>
    </w:p>
    <w:p>
      <w:pPr>
        <w:spacing w:before="9"/>
        <w:ind w:left="181" w:right="0" w:firstLine="0"/>
        <w:jc w:val="left"/>
        <w:rPr>
          <w:rFonts w:ascii="宋体" w:hAnsi="宋体" w:cs="宋体" w:eastAsia="宋体" w:hint="default"/>
          <w:sz w:val="18"/>
          <w:szCs w:val="18"/>
        </w:rPr>
      </w:pPr>
      <w:r>
        <w:rPr>
          <w:rFonts w:ascii="宋体" w:hAnsi="宋体" w:cs="宋体" w:eastAsia="宋体" w:hint="default"/>
          <w:sz w:val="18"/>
          <w:szCs w:val="18"/>
        </w:rPr>
        <w:t>易进行总金额预计的</w:t>
      </w:r>
      <w:r>
        <w:rPr>
          <w:rFonts w:ascii="宋体" w:hAnsi="宋体" w:cs="宋体" w:eastAsia="宋体" w:hint="default"/>
          <w:spacing w:val="-80"/>
          <w:sz w:val="18"/>
          <w:szCs w:val="18"/>
        </w:rPr>
        <w:t>，</w:t>
      </w:r>
      <w:r>
        <w:rPr>
          <w:rFonts w:ascii="宋体" w:hAnsi="宋体" w:cs="宋体" w:eastAsia="宋体" w:hint="default"/>
          <w:sz w:val="18"/>
          <w:szCs w:val="18"/>
        </w:rPr>
        <w:t>在报告期内的</w:t>
      </w:r>
      <w:r>
        <w:rPr>
          <w:rFonts w:ascii="宋体" w:hAnsi="宋体" w:cs="宋体" w:eastAsia="宋体" w:hint="default"/>
          <w:spacing w:val="-34"/>
          <w:sz w:val="18"/>
          <w:szCs w:val="18"/>
        </w:rPr>
        <w:t> </w:t>
      </w:r>
      <w:r>
        <w:rPr>
          <w:rFonts w:ascii="宋体" w:hAnsi="宋体" w:cs="宋体" w:eastAsia="宋体" w:hint="default"/>
          <w:sz w:val="18"/>
          <w:szCs w:val="18"/>
        </w:rPr>
        <w:t>化，提高利用率，故此项关联交易额略少于预计额度。</w:t>
      </w:r>
      <w:r>
        <w:rPr>
          <w:rFonts w:ascii="Times New Roman" w:hAnsi="Times New Roman" w:cs="Times New Roman" w:eastAsia="Times New Roman" w:hint="default"/>
          <w:spacing w:val="1"/>
          <w:sz w:val="18"/>
          <w:szCs w:val="18"/>
        </w:rPr>
        <w:t>4</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年向关联人采购服务</w:t>
      </w:r>
    </w:p>
    <w:p>
      <w:pPr>
        <w:spacing w:after="0"/>
        <w:jc w:val="left"/>
        <w:rPr>
          <w:rFonts w:ascii="宋体" w:hAnsi="宋体" w:cs="宋体" w:eastAsia="宋体" w:hint="default"/>
          <w:sz w:val="18"/>
          <w:szCs w:val="18"/>
        </w:rPr>
        <w:sectPr>
          <w:type w:val="continuous"/>
          <w:pgSz w:w="11910" w:h="16840"/>
          <w:pgMar w:top="1060" w:bottom="1160" w:left="980" w:right="980"/>
        </w:sectPr>
      </w:pPr>
    </w:p>
    <w:p>
      <w:pPr>
        <w:spacing w:before="63"/>
        <w:ind w:left="181" w:right="-20" w:firstLine="0"/>
        <w:jc w:val="left"/>
        <w:rPr>
          <w:rFonts w:ascii="宋体" w:hAnsi="宋体" w:cs="宋体" w:eastAsia="宋体" w:hint="default"/>
          <w:sz w:val="18"/>
          <w:szCs w:val="18"/>
        </w:rPr>
      </w:pPr>
      <w:r>
        <w:rPr>
          <w:rFonts w:ascii="宋体" w:hAnsi="宋体" w:cs="宋体" w:eastAsia="宋体" w:hint="default"/>
          <w:sz w:val="18"/>
          <w:szCs w:val="18"/>
        </w:rPr>
        <w:t>实际履行情况（如有）</w:t>
      </w:r>
    </w:p>
    <w:p>
      <w:pPr>
        <w:spacing w:line="307" w:lineRule="auto" w:before="63"/>
        <w:ind w:left="181" w:right="148" w:firstLine="0"/>
        <w:jc w:val="left"/>
        <w:rPr>
          <w:rFonts w:ascii="宋体" w:hAnsi="宋体" w:cs="宋体" w:eastAsia="宋体" w:hint="default"/>
          <w:sz w:val="18"/>
          <w:szCs w:val="18"/>
        </w:rPr>
      </w:pPr>
      <w:r>
        <w:rPr/>
        <w:br w:type="column"/>
      </w:r>
      <w:r>
        <w:rPr>
          <w:rFonts w:ascii="宋体" w:hAnsi="宋体" w:cs="宋体" w:eastAsia="宋体" w:hint="default"/>
          <w:sz w:val="18"/>
          <w:szCs w:val="18"/>
        </w:rPr>
        <w:t>器、电脑及其他配件、软件、相关运维服务等的实际交易金额为</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2.84</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万元，主要是由 于前期采购库存过多，延至以后年度继续使用，且新产品需求没有预期大，故此项关 </w:t>
      </w:r>
      <w:r>
        <w:rPr>
          <w:rFonts w:ascii="宋体" w:hAnsi="宋体" w:cs="宋体" w:eastAsia="宋体" w:hint="default"/>
          <w:spacing w:val="-2"/>
          <w:sz w:val="18"/>
          <w:szCs w:val="18"/>
        </w:rPr>
        <w:t>联交易额略少于预计额度。</w:t>
      </w:r>
      <w:r>
        <w:rPr>
          <w:rFonts w:ascii="Times New Roman" w:hAnsi="Times New Roman" w:cs="Times New Roman" w:eastAsia="Times New Roman" w:hint="default"/>
          <w:spacing w:val="-2"/>
          <w:sz w:val="18"/>
          <w:szCs w:val="18"/>
        </w:rPr>
        <w:t>5</w:t>
      </w: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2017</w:t>
      </w:r>
      <w:r>
        <w:rPr>
          <w:rFonts w:ascii="Times New Roman" w:hAnsi="Times New Roman" w:cs="Times New Roman" w:eastAsia="Times New Roman" w:hint="default"/>
          <w:spacing w:val="25"/>
          <w:sz w:val="18"/>
          <w:szCs w:val="18"/>
        </w:rPr>
        <w:t> </w:t>
      </w:r>
      <w:r>
        <w:rPr>
          <w:rFonts w:ascii="宋体" w:hAnsi="宋体" w:cs="宋体" w:eastAsia="宋体" w:hint="default"/>
          <w:spacing w:val="-2"/>
          <w:sz w:val="18"/>
          <w:szCs w:val="18"/>
        </w:rPr>
        <w:t>年向关联人销售服务器、电脑及其他配件、软件、</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相关运维服务等的实际交易金额为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724.13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万元，由于公司</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年并购深圳市宝腾互 联科技有限公司后，宝德科技由宝腾互联非关联方变更为宝腾互联关联方，导致公司 与部分相关关联方的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年度日常关联交易金额增加。</w:t>
      </w:r>
    </w:p>
    <w:p>
      <w:pPr>
        <w:spacing w:after="0" w:line="307" w:lineRule="auto"/>
        <w:jc w:val="left"/>
        <w:rPr>
          <w:rFonts w:ascii="宋体" w:hAnsi="宋体" w:cs="宋体" w:eastAsia="宋体" w:hint="default"/>
          <w:sz w:val="18"/>
          <w:szCs w:val="18"/>
        </w:rPr>
        <w:sectPr>
          <w:type w:val="continuous"/>
          <w:pgSz w:w="11910" w:h="16840"/>
          <w:pgMar w:top="1060" w:bottom="1160" w:left="980" w:right="980"/>
          <w:cols w:num="2" w:equalWidth="0">
            <w:col w:w="1982" w:space="875"/>
            <w:col w:w="7093"/>
          </w:cols>
        </w:sectPr>
      </w:pPr>
    </w:p>
    <w:p>
      <w:pPr>
        <w:spacing w:before="16"/>
        <w:ind w:left="181" w:right="0" w:firstLine="0"/>
        <w:jc w:val="left"/>
        <w:rPr>
          <w:rFonts w:ascii="宋体" w:hAnsi="宋体" w:cs="宋体" w:eastAsia="宋体" w:hint="default"/>
          <w:sz w:val="18"/>
          <w:szCs w:val="18"/>
        </w:rPr>
      </w:pPr>
      <w:r>
        <w:rPr/>
        <w:pict>
          <v:group style="position:absolute;margin-left:56.400002pt;margin-top:71.759979pt;width:479.05pt;height:691.45pt;mso-position-horizontal-relative:page;mso-position-vertical-relative:page;z-index:-1165648" coordorigin="1128,1435" coordsize="9581,13829">
            <v:group style="position:absolute;left:3997;top:1762;width:670;height:1561" coordorigin="3997,1762" coordsize="670,1561">
              <v:shape style="position:absolute;left:3997;top:1762;width:670;height:1561" coordorigin="3997,1762" coordsize="670,1561" path="m3997,3322l4667,3322,4667,1762,3997,1762,3997,3322xe" filled="true" fillcolor="#ffffff" stroked="false">
                <v:path arrowok="t"/>
                <v:fill type="solid"/>
              </v:shape>
            </v:group>
            <v:group style="position:absolute;left:1138;top:3327;width:791;height:2" coordorigin="1138,3327" coordsize="791,2">
              <v:shape style="position:absolute;left:1138;top:3327;width:791;height:2" coordorigin="1138,3327" coordsize="791,0" path="m1138,3327l1928,3327e" filled="false" stroked="true" strokeweight=".48pt" strokecolor="#000000">
                <v:path arrowok="t"/>
              </v:shape>
            </v:group>
            <v:group style="position:absolute;left:1937;top:3327;width:668;height:2" coordorigin="1937,3327" coordsize="668,2">
              <v:shape style="position:absolute;left:1937;top:3327;width:668;height:2" coordorigin="1937,3327" coordsize="668,0" path="m1937,3327l2604,3327e" filled="false" stroked="true" strokeweight=".48pt" strokecolor="#000000">
                <v:path arrowok="t"/>
              </v:shape>
            </v:group>
            <v:group style="position:absolute;left:2614;top:3327;width:668;height:2" coordorigin="2614,3327" coordsize="668,2">
              <v:shape style="position:absolute;left:2614;top:3327;width:668;height:2" coordorigin="2614,3327" coordsize="668,0" path="m2614,3327l3281,3327e" filled="false" stroked="true" strokeweight=".48pt" strokecolor="#000000">
                <v:path arrowok="t"/>
              </v:shape>
            </v:group>
            <v:group style="position:absolute;left:3291;top:3327;width:695;height:2" coordorigin="3291,3327" coordsize="695,2">
              <v:shape style="position:absolute;left:3291;top:3327;width:695;height:2" coordorigin="3291,3327" coordsize="695,0" path="m3291,3327l3985,3327e" filled="false" stroked="true" strokeweight=".48pt" strokecolor="#000000">
                <v:path arrowok="t"/>
              </v:shape>
            </v:group>
            <v:group style="position:absolute;left:3995;top:3327;width:670;height:2" coordorigin="3995,3327" coordsize="670,2">
              <v:shape style="position:absolute;left:3995;top:3327;width:670;height:2" coordorigin="3995,3327" coordsize="670,0" path="m3995,3327l4664,3327e" filled="false" stroked="true" strokeweight=".48pt" strokecolor="#000000">
                <v:path arrowok="t"/>
              </v:shape>
            </v:group>
            <v:group style="position:absolute;left:4674;top:3327;width:665;height:2" coordorigin="4674,3327" coordsize="665,2">
              <v:shape style="position:absolute;left:4674;top:3327;width:665;height:2" coordorigin="4674,3327" coordsize="665,0" path="m4674,3327l5339,3327e" filled="false" stroked="true" strokeweight=".48pt" strokecolor="#000000">
                <v:path arrowok="t"/>
              </v:shape>
            </v:group>
            <v:group style="position:absolute;left:5348;top:3327;width:665;height:2" coordorigin="5348,3327" coordsize="665,2">
              <v:shape style="position:absolute;left:5348;top:3327;width:665;height:2" coordorigin="5348,3327" coordsize="665,0" path="m5348,3327l6013,3327e" filled="false" stroked="true" strokeweight=".48pt" strokecolor="#000000">
                <v:path arrowok="t"/>
              </v:shape>
            </v:group>
            <v:group style="position:absolute;left:6023;top:3327;width:666;height:2" coordorigin="6023,3327" coordsize="666,2">
              <v:shape style="position:absolute;left:6023;top:3327;width:666;height:2" coordorigin="6023,3327" coordsize="666,0" path="m6023,3327l6688,3327e" filled="false" stroked="true" strokeweight=".48pt" strokecolor="#000000">
                <v:path arrowok="t"/>
              </v:shape>
            </v:group>
            <v:group style="position:absolute;left:1138;top:1445;width:791;height:2" coordorigin="1138,1445" coordsize="791,2">
              <v:shape style="position:absolute;left:1138;top:1445;width:791;height:2" coordorigin="1138,1445" coordsize="791,0" path="m1138,1445l1928,1445e" filled="false" stroked="true" strokeweight=".48pt" strokecolor="#000000">
                <v:path arrowok="t"/>
              </v:shape>
            </v:group>
            <v:group style="position:absolute;left:1937;top:1445;width:668;height:2" coordorigin="1937,1445" coordsize="668,2">
              <v:shape style="position:absolute;left:1937;top:1445;width:668;height:2" coordorigin="1937,1445" coordsize="668,0" path="m1937,1445l2604,1445e" filled="false" stroked="true" strokeweight=".48pt" strokecolor="#000000">
                <v:path arrowok="t"/>
              </v:shape>
            </v:group>
            <v:group style="position:absolute;left:2614;top:1445;width:668;height:2" coordorigin="2614,1445" coordsize="668,2">
              <v:shape style="position:absolute;left:2614;top:1445;width:668;height:2" coordorigin="2614,1445" coordsize="668,0" path="m2614,1445l3281,1445e" filled="false" stroked="true" strokeweight=".48pt" strokecolor="#000000">
                <v:path arrowok="t"/>
              </v:shape>
            </v:group>
            <v:group style="position:absolute;left:3291;top:1445;width:695;height:2" coordorigin="3291,1445" coordsize="695,2">
              <v:shape style="position:absolute;left:3291;top:1445;width:695;height:2" coordorigin="3291,1445" coordsize="695,0" path="m3291,1445l3985,1445e" filled="false" stroked="true" strokeweight=".48pt" strokecolor="#000000">
                <v:path arrowok="t"/>
              </v:shape>
            </v:group>
            <v:group style="position:absolute;left:3995;top:1445;width:670;height:2" coordorigin="3995,1445" coordsize="670,2">
              <v:shape style="position:absolute;left:3995;top:1445;width:670;height:2" coordorigin="3995,1445" coordsize="670,0" path="m3995,1445l4664,1445e" filled="false" stroked="true" strokeweight=".48pt" strokecolor="#000000">
                <v:path arrowok="t"/>
              </v:shape>
            </v:group>
            <v:group style="position:absolute;left:4674;top:1445;width:665;height:2" coordorigin="4674,1445" coordsize="665,2">
              <v:shape style="position:absolute;left:4674;top:1445;width:665;height:2" coordorigin="4674,1445" coordsize="665,0" path="m4674,1445l5339,1445e" filled="false" stroked="true" strokeweight=".48pt" strokecolor="#000000">
                <v:path arrowok="t"/>
              </v:shape>
            </v:group>
            <v:group style="position:absolute;left:5348;top:1445;width:665;height:2" coordorigin="5348,1445" coordsize="665,2">
              <v:shape style="position:absolute;left:5348;top:1445;width:665;height:2" coordorigin="5348,1445" coordsize="665,0" path="m5348,1445l6013,1445e" filled="false" stroked="true" strokeweight=".48pt" strokecolor="#000000">
                <v:path arrowok="t"/>
              </v:shape>
            </v:group>
            <v:group style="position:absolute;left:6023;top:1445;width:666;height:2" coordorigin="6023,1445" coordsize="666,2">
              <v:shape style="position:absolute;left:6023;top:1445;width:666;height:2" coordorigin="6023,1445" coordsize="666,0" path="m6023,1445l6688,1445e" filled="false" stroked="true" strokeweight=".48pt" strokecolor="#000000">
                <v:path arrowok="t"/>
              </v:shape>
            </v:group>
            <v:group style="position:absolute;left:1138;top:5520;width:791;height:2" coordorigin="1138,5520" coordsize="791,2">
              <v:shape style="position:absolute;left:1138;top:5520;width:791;height:2" coordorigin="1138,5520" coordsize="791,0" path="m1138,5520l1928,5520e" filled="false" stroked="true" strokeweight=".48001pt" strokecolor="#000000">
                <v:path arrowok="t"/>
              </v:shape>
            </v:group>
            <v:group style="position:absolute;left:1937;top:5520;width:668;height:2" coordorigin="1937,5520" coordsize="668,2">
              <v:shape style="position:absolute;left:1937;top:5520;width:668;height:2" coordorigin="1937,5520" coordsize="668,0" path="m1937,5520l2604,5520e" filled="false" stroked="true" strokeweight=".48001pt" strokecolor="#000000">
                <v:path arrowok="t"/>
              </v:shape>
            </v:group>
            <v:group style="position:absolute;left:2614;top:5520;width:668;height:2" coordorigin="2614,5520" coordsize="668,2">
              <v:shape style="position:absolute;left:2614;top:5520;width:668;height:2" coordorigin="2614,5520" coordsize="668,0" path="m2614,5520l3281,5520e" filled="false" stroked="true" strokeweight=".48001pt" strokecolor="#000000">
                <v:path arrowok="t"/>
              </v:shape>
            </v:group>
            <v:group style="position:absolute;left:3291;top:5520;width:695;height:2" coordorigin="3291,5520" coordsize="695,2">
              <v:shape style="position:absolute;left:3291;top:5520;width:695;height:2" coordorigin="3291,5520" coordsize="695,0" path="m3291,5520l3985,5520e" filled="false" stroked="true" strokeweight=".48001pt" strokecolor="#000000">
                <v:path arrowok="t"/>
              </v:shape>
            </v:group>
            <v:group style="position:absolute;left:3995;top:5520;width:670;height:2" coordorigin="3995,5520" coordsize="670,2">
              <v:shape style="position:absolute;left:3995;top:5520;width:670;height:2" coordorigin="3995,5520" coordsize="670,0" path="m3995,5520l4664,5520e" filled="false" stroked="true" strokeweight=".48001pt" strokecolor="#000000">
                <v:path arrowok="t"/>
              </v:shape>
            </v:group>
            <v:group style="position:absolute;left:4674;top:5520;width:665;height:2" coordorigin="4674,5520" coordsize="665,2">
              <v:shape style="position:absolute;left:4674;top:5520;width:665;height:2" coordorigin="4674,5520" coordsize="665,0" path="m4674,5520l5339,5520e" filled="false" stroked="true" strokeweight=".48001pt" strokecolor="#000000">
                <v:path arrowok="t"/>
              </v:shape>
            </v:group>
            <v:group style="position:absolute;left:5348;top:5520;width:665;height:2" coordorigin="5348,5520" coordsize="665,2">
              <v:shape style="position:absolute;left:5348;top:5520;width:665;height:2" coordorigin="5348,5520" coordsize="665,0" path="m5348,5520l6013,5520e" filled="false" stroked="true" strokeweight=".48001pt" strokecolor="#000000">
                <v:path arrowok="t"/>
              </v:shape>
            </v:group>
            <v:group style="position:absolute;left:6023;top:5520;width:666;height:2" coordorigin="6023,5520" coordsize="666,2">
              <v:shape style="position:absolute;left:6023;top:5520;width:666;height:2" coordorigin="6023,5520" coordsize="666,0" path="m6023,5520l6688,5520e" filled="false" stroked="true" strokeweight=".48001pt" strokecolor="#000000">
                <v:path arrowok="t"/>
              </v:shape>
            </v:group>
            <v:group style="position:absolute;left:1138;top:7715;width:791;height:2" coordorigin="1138,7715" coordsize="791,2">
              <v:shape style="position:absolute;left:1138;top:7715;width:791;height:2" coordorigin="1138,7715" coordsize="791,0" path="m1138,7715l1928,7715e" filled="false" stroked="true" strokeweight=".48001pt" strokecolor="#000000">
                <v:path arrowok="t"/>
              </v:shape>
            </v:group>
            <v:group style="position:absolute;left:1937;top:7715;width:668;height:2" coordorigin="1937,7715" coordsize="668,2">
              <v:shape style="position:absolute;left:1937;top:7715;width:668;height:2" coordorigin="1937,7715" coordsize="668,0" path="m1937,7715l2604,7715e" filled="false" stroked="true" strokeweight=".48001pt" strokecolor="#000000">
                <v:path arrowok="t"/>
              </v:shape>
            </v:group>
            <v:group style="position:absolute;left:2614;top:7715;width:668;height:2" coordorigin="2614,7715" coordsize="668,2">
              <v:shape style="position:absolute;left:2614;top:7715;width:668;height:2" coordorigin="2614,7715" coordsize="668,0" path="m2614,7715l3281,7715e" filled="false" stroked="true" strokeweight=".48001pt" strokecolor="#000000">
                <v:path arrowok="t"/>
              </v:shape>
            </v:group>
            <v:group style="position:absolute;left:3291;top:7715;width:695;height:2" coordorigin="3291,7715" coordsize="695,2">
              <v:shape style="position:absolute;left:3291;top:7715;width:695;height:2" coordorigin="3291,7715" coordsize="695,0" path="m3291,7715l3985,7715e" filled="false" stroked="true" strokeweight=".48001pt" strokecolor="#000000">
                <v:path arrowok="t"/>
              </v:shape>
            </v:group>
            <v:group style="position:absolute;left:3995;top:7715;width:670;height:2" coordorigin="3995,7715" coordsize="670,2">
              <v:shape style="position:absolute;left:3995;top:7715;width:670;height:2" coordorigin="3995,7715" coordsize="670,0" path="m3995,7715l4664,7715e" filled="false" stroked="true" strokeweight=".48001pt" strokecolor="#000000">
                <v:path arrowok="t"/>
              </v:shape>
            </v:group>
            <v:group style="position:absolute;left:4674;top:7715;width:665;height:2" coordorigin="4674,7715" coordsize="665,2">
              <v:shape style="position:absolute;left:4674;top:7715;width:665;height:2" coordorigin="4674,7715" coordsize="665,0" path="m4674,7715l5339,7715e" filled="false" stroked="true" strokeweight=".48001pt" strokecolor="#000000">
                <v:path arrowok="t"/>
              </v:shape>
            </v:group>
            <v:group style="position:absolute;left:5348;top:7715;width:665;height:2" coordorigin="5348,7715" coordsize="665,2">
              <v:shape style="position:absolute;left:5348;top:7715;width:665;height:2" coordorigin="5348,7715" coordsize="665,0" path="m5348,7715l6013,7715e" filled="false" stroked="true" strokeweight=".48001pt" strokecolor="#000000">
                <v:path arrowok="t"/>
              </v:shape>
            </v:group>
            <v:group style="position:absolute;left:6023;top:7715;width:666;height:2" coordorigin="6023,7715" coordsize="666,2">
              <v:shape style="position:absolute;left:6023;top:7715;width:666;height:2" coordorigin="6023,7715" coordsize="666,0" path="m6023,7715l6688,7715e" filled="false" stroked="true" strokeweight=".48001pt" strokecolor="#000000">
                <v:path arrowok="t"/>
              </v:shape>
            </v:group>
            <v:group style="position:absolute;left:1932;top:1440;width:2;height:8476" coordorigin="1932,1440" coordsize="2,8476">
              <v:shape style="position:absolute;left:1932;top:1440;width:2;height:8476" coordorigin="1932,1440" coordsize="0,8476" path="m1932,1440l1932,9916e" filled="false" stroked="true" strokeweight=".48pt" strokecolor="#000000">
                <v:path arrowok="t"/>
              </v:shape>
            </v:group>
            <v:group style="position:absolute;left:2609;top:1440;width:2;height:8476" coordorigin="2609,1440" coordsize="2,8476">
              <v:shape style="position:absolute;left:2609;top:1440;width:2;height:8476" coordorigin="2609,1440" coordsize="0,8476" path="m2609,1440l2609,9916e" filled="false" stroked="true" strokeweight=".48pt" strokecolor="#000000">
                <v:path arrowok="t"/>
              </v:shape>
            </v:group>
            <v:group style="position:absolute;left:3286;top:1440;width:2;height:8476" coordorigin="3286,1440" coordsize="2,8476">
              <v:shape style="position:absolute;left:3286;top:1440;width:2;height:8476" coordorigin="3286,1440" coordsize="0,8476" path="m3286,1440l3286,9916e" filled="false" stroked="true" strokeweight=".48001pt" strokecolor="#000000">
                <v:path arrowok="t"/>
              </v:shape>
            </v:group>
            <v:group style="position:absolute;left:1140;top:9916;width:2845;height:156" coordorigin="1140,9916" coordsize="2845,156">
              <v:shape style="position:absolute;left:1140;top:9916;width:2845;height:156" coordorigin="1140,9916" coordsize="2845,156" path="m1140,10072l3985,10072,3985,9916,1140,9916,1140,10072xe" filled="true" fillcolor="#d2d2d2" stroked="false">
                <v:path arrowok="t"/>
                <v:fill type="solid"/>
              </v:shape>
            </v:group>
            <v:group style="position:absolute;left:1151;top:10072;width:2;height:312" coordorigin="1151,10072" coordsize="2,312">
              <v:shape style="position:absolute;left:1151;top:10072;width:2;height:312" coordorigin="1151,10072" coordsize="0,312" path="m1151,10072l1151,10384e" filled="false" stroked="true" strokeweight="1.08pt" strokecolor="#d2d2d2">
                <v:path arrowok="t"/>
              </v:shape>
            </v:group>
            <v:group style="position:absolute;left:3974;top:10072;width:2;height:312" coordorigin="3974,10072" coordsize="2,312">
              <v:shape style="position:absolute;left:3974;top:10072;width:2;height:312" coordorigin="3974,10072" coordsize="0,312" path="m3974,10072l3974,10384e" filled="false" stroked="true" strokeweight="1.08pt" strokecolor="#d2d2d2">
                <v:path arrowok="t"/>
              </v:shape>
            </v:group>
            <v:group style="position:absolute;left:1140;top:10384;width:2845;height:156" coordorigin="1140,10384" coordsize="2845,156">
              <v:shape style="position:absolute;left:1140;top:10384;width:2845;height:156" coordorigin="1140,10384" coordsize="2845,156" path="m1140,10540l3985,10540,3985,10384,1140,10384,1140,10540xe" filled="true" fillcolor="#d2d2d2" stroked="false">
                <v:path arrowok="t"/>
                <v:fill type="solid"/>
              </v:shape>
            </v:group>
            <v:group style="position:absolute;left:1162;top:10072;width:2802;height:312" coordorigin="1162,10072" coordsize="2802,312">
              <v:shape style="position:absolute;left:1162;top:10072;width:2802;height:312" coordorigin="1162,10072" coordsize="2802,312" path="m1162,10384l3963,10384,3963,10072,1162,10072,1162,10384xe" filled="true" fillcolor="#d2d2d2" stroked="false">
                <v:path arrowok="t"/>
                <v:fill type="solid"/>
              </v:shape>
            </v:group>
            <v:group style="position:absolute;left:3997;top:9916;width:670;height:156" coordorigin="3997,9916" coordsize="670,156">
              <v:shape style="position:absolute;left:3997;top:9916;width:670;height:156" coordorigin="3997,9916" coordsize="670,156" path="m3997,10072l4667,10072,4667,9916,3997,9916,3997,10072xe" filled="true" fillcolor="#d2d2d2" stroked="false">
                <v:path arrowok="t"/>
                <v:fill type="solid"/>
              </v:shape>
            </v:group>
            <v:group style="position:absolute;left:4008;top:10072;width:2;height:312" coordorigin="4008,10072" coordsize="2,312">
              <v:shape style="position:absolute;left:4008;top:10072;width:2;height:312" coordorigin="4008,10072" coordsize="0,312" path="m4008,10072l4008,10384e" filled="false" stroked="true" strokeweight="1.08pt" strokecolor="#d2d2d2">
                <v:path arrowok="t"/>
              </v:shape>
            </v:group>
            <v:group style="position:absolute;left:4655;top:10072;width:2;height:312" coordorigin="4655,10072" coordsize="2,312">
              <v:shape style="position:absolute;left:4655;top:10072;width:2;height:312" coordorigin="4655,10072" coordsize="0,312" path="m4655,10072l4655,10384e" filled="false" stroked="true" strokeweight="1.2pt" strokecolor="#d2d2d2">
                <v:path arrowok="t"/>
              </v:shape>
            </v:group>
            <v:group style="position:absolute;left:3997;top:10384;width:670;height:156" coordorigin="3997,10384" coordsize="670,156">
              <v:shape style="position:absolute;left:3997;top:10384;width:670;height:156" coordorigin="3997,10384" coordsize="670,156" path="m3997,10540l4667,10540,4667,10384,3997,10384,3997,10540xe" filled="true" fillcolor="#d2d2d2" stroked="false">
                <v:path arrowok="t"/>
                <v:fill type="solid"/>
              </v:shape>
            </v:group>
            <v:group style="position:absolute;left:4019;top:10072;width:624;height:312" coordorigin="4019,10072" coordsize="624,312">
              <v:shape style="position:absolute;left:4019;top:10072;width:624;height:312" coordorigin="4019,10072" coordsize="624,312" path="m4019,10384l4643,10384,4643,10072,4019,10072,4019,10384xe" filled="true" fillcolor="#d2d2d2" stroked="false">
                <v:path arrowok="t"/>
                <v:fill type="solid"/>
              </v:shape>
            </v:group>
            <v:group style="position:absolute;left:4676;top:9916;width:665;height:156" coordorigin="4676,9916" coordsize="665,156">
              <v:shape style="position:absolute;left:4676;top:9916;width:665;height:156" coordorigin="4676,9916" coordsize="665,156" path="m4676,10072l5341,10072,5341,9916,4676,9916,4676,10072xe" filled="true" fillcolor="#d2d2d2" stroked="false">
                <v:path arrowok="t"/>
                <v:fill type="solid"/>
              </v:shape>
            </v:group>
            <v:group style="position:absolute;left:4687;top:10072;width:2;height:312" coordorigin="4687,10072" coordsize="2,312">
              <v:shape style="position:absolute;left:4687;top:10072;width:2;height:312" coordorigin="4687,10072" coordsize="0,312" path="m4687,10072l4687,10384e" filled="false" stroked="true" strokeweight="1.08pt" strokecolor="#d2d2d2">
                <v:path arrowok="t"/>
              </v:shape>
            </v:group>
            <v:group style="position:absolute;left:5329;top:10072;width:2;height:312" coordorigin="5329,10072" coordsize="2,312">
              <v:shape style="position:absolute;left:5329;top:10072;width:2;height:312" coordorigin="5329,10072" coordsize="0,312" path="m5329,10072l5329,10384e" filled="false" stroked="true" strokeweight="1.2pt" strokecolor="#d2d2d2">
                <v:path arrowok="t"/>
              </v:shape>
            </v:group>
            <v:group style="position:absolute;left:4676;top:10384;width:665;height:156" coordorigin="4676,10384" coordsize="665,156">
              <v:shape style="position:absolute;left:4676;top:10384;width:665;height:156" coordorigin="4676,10384" coordsize="665,156" path="m4676,10540l5341,10540,5341,10384,4676,10384,4676,10540xe" filled="true" fillcolor="#d2d2d2" stroked="false">
                <v:path arrowok="t"/>
                <v:fill type="solid"/>
              </v:shape>
            </v:group>
            <v:group style="position:absolute;left:4698;top:10072;width:620;height:312" coordorigin="4698,10072" coordsize="620,312">
              <v:shape style="position:absolute;left:4698;top:10072;width:620;height:312" coordorigin="4698,10072" coordsize="620,312" path="m4698,10384l5317,10384,5317,10072,4698,10072,4698,10384xe" filled="true" fillcolor="#d2d2d2" stroked="false">
                <v:path arrowok="t"/>
                <v:fill type="solid"/>
              </v:shape>
            </v:group>
            <v:group style="position:absolute;left:6025;top:9916;width:663;height:156" coordorigin="6025,9916" coordsize="663,156">
              <v:shape style="position:absolute;left:6025;top:9916;width:663;height:156" coordorigin="6025,9916" coordsize="663,156" path="m6025,10072l6688,10072,6688,9916,6025,9916,6025,10072xe" filled="true" fillcolor="#d2d2d2" stroked="false">
                <v:path arrowok="t"/>
                <v:fill type="solid"/>
              </v:shape>
            </v:group>
            <v:group style="position:absolute;left:6036;top:10072;width:2;height:312" coordorigin="6036,10072" coordsize="2,312">
              <v:shape style="position:absolute;left:6036;top:10072;width:2;height:312" coordorigin="6036,10072" coordsize="0,312" path="m6036,10072l6036,10384e" filled="false" stroked="true" strokeweight="1.08pt" strokecolor="#d2d2d2">
                <v:path arrowok="t"/>
              </v:shape>
            </v:group>
            <v:group style="position:absolute;left:6677;top:10072;width:2;height:312" coordorigin="6677,10072" coordsize="2,312">
              <v:shape style="position:absolute;left:6677;top:10072;width:2;height:312" coordorigin="6677,10072" coordsize="0,312" path="m6677,10072l6677,10384e" filled="false" stroked="true" strokeweight="1.08pt" strokecolor="#d2d2d2">
                <v:path arrowok="t"/>
              </v:shape>
            </v:group>
            <v:group style="position:absolute;left:6025;top:10384;width:663;height:156" coordorigin="6025,10384" coordsize="663,156">
              <v:shape style="position:absolute;left:6025;top:10384;width:663;height:156" coordorigin="6025,10384" coordsize="663,156" path="m6025,10540l6688,10540,6688,10384,6025,10384,6025,10540xe" filled="true" fillcolor="#d2d2d2" stroked="false">
                <v:path arrowok="t"/>
                <v:fill type="solid"/>
              </v:shape>
            </v:group>
            <v:group style="position:absolute;left:6047;top:10072;width:620;height:312" coordorigin="6047,10072" coordsize="620,312">
              <v:shape style="position:absolute;left:6047;top:10072;width:620;height:312" coordorigin="6047,10072" coordsize="620,312" path="m6047,10384l6666,10384,6666,10072,6047,10072,6047,10384xe" filled="true" fillcolor="#d2d2d2" stroked="false">
                <v:path arrowok="t"/>
                <v:fill type="solid"/>
              </v:shape>
            </v:group>
            <v:group style="position:absolute;left:1138;top:9911;width:791;height:2" coordorigin="1138,9911" coordsize="791,2">
              <v:shape style="position:absolute;left:1138;top:9911;width:791;height:2" coordorigin="1138,9911" coordsize="791,0" path="m1138,9911l1928,9911e" filled="false" stroked="true" strokeweight=".47998pt" strokecolor="#000000">
                <v:path arrowok="t"/>
              </v:shape>
            </v:group>
            <v:group style="position:absolute;left:1937;top:9911;width:668;height:2" coordorigin="1937,9911" coordsize="668,2">
              <v:shape style="position:absolute;left:1937;top:9911;width:668;height:2" coordorigin="1937,9911" coordsize="668,0" path="m1937,9911l2604,9911e" filled="false" stroked="true" strokeweight=".47998pt" strokecolor="#000000">
                <v:path arrowok="t"/>
              </v:shape>
            </v:group>
            <v:group style="position:absolute;left:2614;top:9911;width:668;height:2" coordorigin="2614,9911" coordsize="668,2">
              <v:shape style="position:absolute;left:2614;top:9911;width:668;height:2" coordorigin="2614,9911" coordsize="668,0" path="m2614,9911l3281,9911e" filled="false" stroked="true" strokeweight=".47998pt" strokecolor="#000000">
                <v:path arrowok="t"/>
              </v:shape>
            </v:group>
            <v:group style="position:absolute;left:3291;top:9911;width:695;height:2" coordorigin="3291,9911" coordsize="695,2">
              <v:shape style="position:absolute;left:3291;top:9911;width:695;height:2" coordorigin="3291,9911" coordsize="695,0" path="m3291,9911l3985,9911e" filled="false" stroked="true" strokeweight=".47998pt" strokecolor="#000000">
                <v:path arrowok="t"/>
              </v:shape>
            </v:group>
            <v:group style="position:absolute;left:3995;top:9911;width:670;height:2" coordorigin="3995,9911" coordsize="670,2">
              <v:shape style="position:absolute;left:3995;top:9911;width:670;height:2" coordorigin="3995,9911" coordsize="670,0" path="m3995,9911l4664,9911e" filled="false" stroked="true" strokeweight=".47998pt" strokecolor="#000000">
                <v:path arrowok="t"/>
              </v:shape>
            </v:group>
            <v:group style="position:absolute;left:4674;top:9911;width:665;height:2" coordorigin="4674,9911" coordsize="665,2">
              <v:shape style="position:absolute;left:4674;top:9911;width:665;height:2" coordorigin="4674,9911" coordsize="665,0" path="m4674,9911l5339,9911e" filled="false" stroked="true" strokeweight=".47998pt" strokecolor="#000000">
                <v:path arrowok="t"/>
              </v:shape>
            </v:group>
            <v:group style="position:absolute;left:5348;top:9911;width:665;height:2" coordorigin="5348,9911" coordsize="665,2">
              <v:shape style="position:absolute;left:5348;top:9911;width:665;height:2" coordorigin="5348,9911" coordsize="665,0" path="m5348,9911l6013,9911e" filled="false" stroked="true" strokeweight=".47998pt" strokecolor="#000000">
                <v:path arrowok="t"/>
              </v:shape>
            </v:group>
            <v:group style="position:absolute;left:6023;top:9911;width:666;height:2" coordorigin="6023,9911" coordsize="666,2">
              <v:shape style="position:absolute;left:6023;top:9911;width:666;height:2" coordorigin="6023,9911" coordsize="666,0" path="m6023,9911l6688,9911e" filled="false" stroked="true" strokeweight=".47998pt" strokecolor="#000000">
                <v:path arrowok="t"/>
              </v:shape>
            </v:group>
            <v:group style="position:absolute;left:7372;top:9916;width:665;height:156" coordorigin="7372,9916" coordsize="665,156">
              <v:shape style="position:absolute;left:7372;top:9916;width:665;height:156" coordorigin="7372,9916" coordsize="665,156" path="m7372,10072l8037,10072,8037,9916,7372,9916,7372,10072xe" filled="true" fillcolor="#d2d2d2" stroked="false">
                <v:path arrowok="t"/>
                <v:fill type="solid"/>
              </v:shape>
            </v:group>
            <v:group style="position:absolute;left:7384;top:10072;width:2;height:312" coordorigin="7384,10072" coordsize="2,312">
              <v:shape style="position:absolute;left:7384;top:10072;width:2;height:312" coordorigin="7384,10072" coordsize="0,312" path="m7384,10072l7384,10384e" filled="false" stroked="true" strokeweight="1.2pt" strokecolor="#d2d2d2">
                <v:path arrowok="t"/>
              </v:shape>
            </v:group>
            <v:group style="position:absolute;left:8025;top:10072;width:2;height:312" coordorigin="8025,10072" coordsize="2,312">
              <v:shape style="position:absolute;left:8025;top:10072;width:2;height:312" coordorigin="8025,10072" coordsize="0,312" path="m8025,10072l8025,10384e" filled="false" stroked="true" strokeweight="1.2pt" strokecolor="#d2d2d2">
                <v:path arrowok="t"/>
              </v:shape>
            </v:group>
            <v:group style="position:absolute;left:7372;top:10384;width:665;height:156" coordorigin="7372,10384" coordsize="665,156">
              <v:shape style="position:absolute;left:7372;top:10384;width:665;height:156" coordorigin="7372,10384" coordsize="665,156" path="m7372,10540l8037,10540,8037,10384,7372,10384,7372,10540xe" filled="true" fillcolor="#d2d2d2" stroked="false">
                <v:path arrowok="t"/>
                <v:fill type="solid"/>
              </v:shape>
            </v:group>
            <v:group style="position:absolute;left:7396;top:10072;width:617;height:312" coordorigin="7396,10072" coordsize="617,312">
              <v:shape style="position:absolute;left:7396;top:10072;width:617;height:312" coordorigin="7396,10072" coordsize="617,312" path="m7396,10384l8013,10384,8013,10072,7396,10072,7396,10384xe" filled="true" fillcolor="#d2d2d2" stroked="false">
                <v:path arrowok="t"/>
                <v:fill type="solid"/>
              </v:shape>
            </v:group>
            <v:group style="position:absolute;left:8046;top:9916;width:666;height:156" coordorigin="8046,9916" coordsize="666,156">
              <v:shape style="position:absolute;left:8046;top:9916;width:666;height:156" coordorigin="8046,9916" coordsize="666,156" path="m8046,10072l8711,10072,8711,9916,8046,9916,8046,10072xe" filled="true" fillcolor="#d2d2d2" stroked="false">
                <v:path arrowok="t"/>
                <v:fill type="solid"/>
              </v:shape>
            </v:group>
            <v:group style="position:absolute;left:8058;top:10072;width:2;height:312" coordorigin="8058,10072" coordsize="2,312">
              <v:shape style="position:absolute;left:8058;top:10072;width:2;height:312" coordorigin="8058,10072" coordsize="0,312" path="m8058,10072l8058,10384e" filled="false" stroked="true" strokeweight="1.2pt" strokecolor="#d2d2d2">
                <v:path arrowok="t"/>
              </v:shape>
            </v:group>
            <v:group style="position:absolute;left:8700;top:10072;width:2;height:312" coordorigin="8700,10072" coordsize="2,312">
              <v:shape style="position:absolute;left:8700;top:10072;width:2;height:312" coordorigin="8700,10072" coordsize="0,312" path="m8700,10072l8700,10384e" filled="false" stroked="true" strokeweight="1.2pt" strokecolor="#d2d2d2">
                <v:path arrowok="t"/>
              </v:shape>
            </v:group>
            <v:group style="position:absolute;left:8046;top:10384;width:666;height:156" coordorigin="8046,10384" coordsize="666,156">
              <v:shape style="position:absolute;left:8046;top:10384;width:666;height:156" coordorigin="8046,10384" coordsize="666,156" path="m8046,10540l8711,10540,8711,10384,8046,10384,8046,10540xe" filled="true" fillcolor="#d2d2d2" stroked="false">
                <v:path arrowok="t"/>
                <v:fill type="solid"/>
              </v:shape>
            </v:group>
            <v:group style="position:absolute;left:8070;top:10072;width:618;height:312" coordorigin="8070,10072" coordsize="618,312">
              <v:shape style="position:absolute;left:8070;top:10072;width:618;height:312" coordorigin="8070,10072" coordsize="618,312" path="m8070,10384l8687,10384,8687,10072,8070,10072,8070,10384xe" filled="true" fillcolor="#d2d2d2" stroked="false">
                <v:path arrowok="t"/>
                <v:fill type="solid"/>
              </v:shape>
            </v:group>
            <v:group style="position:absolute;left:8721;top:9916;width:665;height:156" coordorigin="8721,9916" coordsize="665,156">
              <v:shape style="position:absolute;left:8721;top:9916;width:665;height:156" coordorigin="8721,9916" coordsize="665,156" path="m8721,10072l9386,10072,9386,9916,8721,9916,8721,10072xe" filled="true" fillcolor="#d2d2d2" stroked="false">
                <v:path arrowok="t"/>
                <v:fill type="solid"/>
              </v:shape>
            </v:group>
            <v:group style="position:absolute;left:8732;top:10072;width:2;height:312" coordorigin="8732,10072" coordsize="2,312">
              <v:shape style="position:absolute;left:8732;top:10072;width:2;height:312" coordorigin="8732,10072" coordsize="0,312" path="m8732,10072l8732,10384e" filled="false" stroked="true" strokeweight="1.08pt" strokecolor="#d2d2d2">
                <v:path arrowok="t"/>
              </v:shape>
            </v:group>
            <v:group style="position:absolute;left:9374;top:10072;width:2;height:312" coordorigin="9374,10072" coordsize="2,312">
              <v:shape style="position:absolute;left:9374;top:10072;width:2;height:312" coordorigin="9374,10072" coordsize="0,312" path="m9374,10072l9374,10384e" filled="false" stroked="true" strokeweight="1.2pt" strokecolor="#d2d2d2">
                <v:path arrowok="t"/>
              </v:shape>
            </v:group>
            <v:group style="position:absolute;left:8721;top:10384;width:665;height:156" coordorigin="8721,10384" coordsize="665,156">
              <v:shape style="position:absolute;left:8721;top:10384;width:665;height:156" coordorigin="8721,10384" coordsize="665,156" path="m8721,10540l9386,10540,9386,10384,8721,10384,8721,10540xe" filled="true" fillcolor="#d2d2d2" stroked="false">
                <v:path arrowok="t"/>
                <v:fill type="solid"/>
              </v:shape>
            </v:group>
            <v:group style="position:absolute;left:8743;top:10072;width:620;height:312" coordorigin="8743,10072" coordsize="620,312">
              <v:shape style="position:absolute;left:8743;top:10072;width:620;height:312" coordorigin="8743,10072" coordsize="620,312" path="m8743,10384l9362,10384,9362,10072,8743,10072,8743,10384xe" filled="true" fillcolor="#d2d2d2" stroked="false">
                <v:path arrowok="t"/>
                <v:fill type="solid"/>
              </v:shape>
            </v:group>
            <v:group style="position:absolute;left:9396;top:9916;width:660;height:156" coordorigin="9396,9916" coordsize="660,156">
              <v:shape style="position:absolute;left:9396;top:9916;width:660;height:156" coordorigin="9396,9916" coordsize="660,156" path="m9396,10072l10056,10072,10056,9916,9396,9916,9396,10072xe" filled="true" fillcolor="#d2d2d2" stroked="false">
                <v:path arrowok="t"/>
                <v:fill type="solid"/>
              </v:shape>
            </v:group>
            <v:group style="position:absolute;left:9406;top:10072;width:2;height:312" coordorigin="9406,10072" coordsize="2,312">
              <v:shape style="position:absolute;left:9406;top:10072;width:2;height:312" coordorigin="9406,10072" coordsize="0,312" path="m9406,10072l9406,10384e" filled="false" stroked="true" strokeweight="1.08pt" strokecolor="#d2d2d2">
                <v:path arrowok="t"/>
              </v:shape>
            </v:group>
            <v:group style="position:absolute;left:10044;top:10072;width:2;height:312" coordorigin="10044,10072" coordsize="2,312">
              <v:shape style="position:absolute;left:10044;top:10072;width:2;height:312" coordorigin="10044,10072" coordsize="0,312" path="m10044,10072l10044,10384e" filled="false" stroked="true" strokeweight="1.2pt" strokecolor="#d2d2d2">
                <v:path arrowok="t"/>
              </v:shape>
            </v:group>
            <v:group style="position:absolute;left:9396;top:10384;width:660;height:156" coordorigin="9396,10384" coordsize="660,156">
              <v:shape style="position:absolute;left:9396;top:10384;width:660;height:156" coordorigin="9396,10384" coordsize="660,156" path="m9396,10540l10056,10540,10056,10384,9396,10384,9396,10540xe" filled="true" fillcolor="#d2d2d2" stroked="false">
                <v:path arrowok="t"/>
                <v:fill type="solid"/>
              </v:shape>
            </v:group>
            <v:group style="position:absolute;left:9417;top:10072;width:615;height:312" coordorigin="9417,10072" coordsize="615,312">
              <v:shape style="position:absolute;left:9417;top:10072;width:615;height:312" coordorigin="9417,10072" coordsize="615,312" path="m9417,10384l10032,10384,10032,10072,9417,10072,9417,10384xe" filled="true" fillcolor="#d2d2d2" stroked="false">
                <v:path arrowok="t"/>
                <v:fill type="solid"/>
              </v:shape>
            </v:group>
            <v:group style="position:absolute;left:10065;top:9916;width:634;height:156" coordorigin="10065,9916" coordsize="634,156">
              <v:shape style="position:absolute;left:10065;top:9916;width:634;height:156" coordorigin="10065,9916" coordsize="634,156" path="m10065,10072l10699,10072,10699,9916,10065,9916,10065,10072xe" filled="true" fillcolor="#d2d2d2" stroked="false">
                <v:path arrowok="t"/>
                <v:fill type="solid"/>
              </v:shape>
            </v:group>
            <v:group style="position:absolute;left:10076;top:10072;width:2;height:312" coordorigin="10076,10072" coordsize="2,312">
              <v:shape style="position:absolute;left:10076;top:10072;width:2;height:312" coordorigin="10076,10072" coordsize="0,312" path="m10076,10072l10076,10384e" filled="false" stroked="true" strokeweight="1.08pt" strokecolor="#d2d2d2">
                <v:path arrowok="t"/>
              </v:shape>
            </v:group>
            <v:group style="position:absolute;left:10688;top:10072;width:2;height:312" coordorigin="10688,10072" coordsize="2,312">
              <v:shape style="position:absolute;left:10688;top:10072;width:2;height:312" coordorigin="10688,10072" coordsize="0,312" path="m10688,10072l10688,10384e" filled="false" stroked="true" strokeweight="1.08pt" strokecolor="#d2d2d2">
                <v:path arrowok="t"/>
              </v:shape>
            </v:group>
            <v:group style="position:absolute;left:10065;top:10384;width:634;height:156" coordorigin="10065,10384" coordsize="634,156">
              <v:shape style="position:absolute;left:10065;top:10384;width:634;height:156" coordorigin="10065,10384" coordsize="634,156" path="m10065,10540l10699,10540,10699,10384,10065,10384,10065,10540xe" filled="true" fillcolor="#d2d2d2" stroked="false">
                <v:path arrowok="t"/>
                <v:fill type="solid"/>
              </v:shape>
            </v:group>
            <v:group style="position:absolute;left:10087;top:10072;width:591;height:312" coordorigin="10087,10072" coordsize="591,312">
              <v:shape style="position:absolute;left:10087;top:10072;width:591;height:312" coordorigin="10087,10072" coordsize="591,312" path="m10087,10384l10677,10384,10677,10072,10087,10072,10087,10384xe" filled="true" fillcolor="#d2d2d2" stroked="false">
                <v:path arrowok="t"/>
                <v:fill type="solid"/>
              </v:shape>
            </v:group>
            <v:group style="position:absolute;left:6697;top:9911;width:665;height:2" coordorigin="6697,9911" coordsize="665,2">
              <v:shape style="position:absolute;left:6697;top:9911;width:665;height:2" coordorigin="6697,9911" coordsize="665,0" path="m6697,9911l7362,9911e" filled="false" stroked="true" strokeweight=".47998pt" strokecolor="#000000">
                <v:path arrowok="t"/>
              </v:shape>
            </v:group>
            <v:group style="position:absolute;left:7372;top:9911;width:665;height:2" coordorigin="7372,9911" coordsize="665,2">
              <v:shape style="position:absolute;left:7372;top:9911;width:665;height:2" coordorigin="7372,9911" coordsize="665,0" path="m7372,9911l8037,9911e" filled="false" stroked="true" strokeweight=".47998pt" strokecolor="#000000">
                <v:path arrowok="t"/>
              </v:shape>
            </v:group>
            <v:group style="position:absolute;left:8046;top:9911;width:663;height:2" coordorigin="8046,9911" coordsize="663,2">
              <v:shape style="position:absolute;left:8046;top:9911;width:663;height:2" coordorigin="8046,9911" coordsize="663,0" path="m8046,9911l8709,9911e" filled="false" stroked="true" strokeweight=".47998pt" strokecolor="#000000">
                <v:path arrowok="t"/>
              </v:shape>
            </v:group>
            <v:group style="position:absolute;left:8719;top:9911;width:665;height:2" coordorigin="8719,9911" coordsize="665,2">
              <v:shape style="position:absolute;left:8719;top:9911;width:665;height:2" coordorigin="8719,9911" coordsize="665,0" path="m8719,9911l9384,9911e" filled="false" stroked="true" strokeweight=".47998pt" strokecolor="#000000">
                <v:path arrowok="t"/>
              </v:shape>
            </v:group>
            <v:group style="position:absolute;left:9393;top:9911;width:660;height:2" coordorigin="9393,9911" coordsize="660,2">
              <v:shape style="position:absolute;left:9393;top:9911;width:660;height:2" coordorigin="9393,9911" coordsize="660,0" path="m9393,9911l10053,9911e" filled="false" stroked="true" strokeweight=".47998pt" strokecolor="#000000">
                <v:path arrowok="t"/>
              </v:shape>
            </v:group>
            <v:group style="position:absolute;left:10063;top:9911;width:636;height:2" coordorigin="10063,9911" coordsize="636,2">
              <v:shape style="position:absolute;left:10063;top:9911;width:636;height:2" coordorigin="10063,9911" coordsize="636,0" path="m10063,9911l10699,9911e" filled="false" stroked="true" strokeweight=".47998pt" strokecolor="#000000">
                <v:path arrowok="t"/>
              </v:shape>
            </v:group>
            <v:group style="position:absolute;left:4669;top:1440;width:2;height:9110" coordorigin="4669,1440" coordsize="2,9110">
              <v:shape style="position:absolute;left:4669;top:1440;width:2;height:9110" coordorigin="4669,1440" coordsize="0,9110" path="m4669,1440l4669,10549e" filled="false" stroked="true" strokeweight=".48pt" strokecolor="#000000">
                <v:path arrowok="t"/>
              </v:shape>
            </v:group>
            <v:group style="position:absolute;left:5343;top:1440;width:2;height:9110" coordorigin="5343,1440" coordsize="2,9110">
              <v:shape style="position:absolute;left:5343;top:1440;width:2;height:9110" coordorigin="5343,1440" coordsize="0,9110" path="m5343,1440l5343,10549e" filled="false" stroked="true" strokeweight=".47998pt" strokecolor="#000000">
                <v:path arrowok="t"/>
              </v:shape>
            </v:group>
            <v:group style="position:absolute;left:6018;top:1440;width:2;height:9110" coordorigin="6018,1440" coordsize="2,9110">
              <v:shape style="position:absolute;left:6018;top:1440;width:2;height:9110" coordorigin="6018,1440" coordsize="0,9110" path="m6018,1440l6018,10549e" filled="false" stroked="true" strokeweight=".47998pt" strokecolor="#000000">
                <v:path arrowok="t"/>
              </v:shape>
            </v:group>
            <v:group style="position:absolute;left:6693;top:1440;width:2;height:9110" coordorigin="6693,1440" coordsize="2,9110">
              <v:shape style="position:absolute;left:6693;top:1440;width:2;height:9110" coordorigin="6693,1440" coordsize="0,9110" path="m6693,1440l6693,10549e" filled="false" stroked="true" strokeweight=".48001pt" strokecolor="#000000">
                <v:path arrowok="t"/>
              </v:shape>
            </v:group>
            <v:group style="position:absolute;left:7372;top:1445;width:665;height:2" coordorigin="7372,1445" coordsize="665,2">
              <v:shape style="position:absolute;left:7372;top:1445;width:665;height:2" coordorigin="7372,1445" coordsize="665,0" path="m7372,1445l8037,1445e" filled="false" stroked="true" strokeweight=".48pt" strokecolor="#000000">
                <v:path arrowok="t"/>
              </v:shape>
            </v:group>
            <v:group style="position:absolute;left:8046;top:1445;width:663;height:2" coordorigin="8046,1445" coordsize="663,2">
              <v:shape style="position:absolute;left:8046;top:1445;width:663;height:2" coordorigin="8046,1445" coordsize="663,0" path="m8046,1445l8709,1445e" filled="false" stroked="true" strokeweight=".48pt" strokecolor="#000000">
                <v:path arrowok="t"/>
              </v:shape>
            </v:group>
            <v:group style="position:absolute;left:8719;top:1445;width:665;height:2" coordorigin="8719,1445" coordsize="665,2">
              <v:shape style="position:absolute;left:8719;top:1445;width:665;height:2" coordorigin="8719,1445" coordsize="665,0" path="m8719,1445l9384,1445e" filled="false" stroked="true" strokeweight=".48pt" strokecolor="#000000">
                <v:path arrowok="t"/>
              </v:shape>
            </v:group>
            <v:group style="position:absolute;left:9393;top:1445;width:660;height:2" coordorigin="9393,1445" coordsize="660,2">
              <v:shape style="position:absolute;left:9393;top:1445;width:660;height:2" coordorigin="9393,1445" coordsize="660,0" path="m9393,1445l10053,1445e" filled="false" stroked="true" strokeweight=".48pt" strokecolor="#000000">
                <v:path arrowok="t"/>
              </v:shape>
            </v:group>
            <v:group style="position:absolute;left:10063;top:1445;width:636;height:2" coordorigin="10063,1445" coordsize="636,2">
              <v:shape style="position:absolute;left:10063;top:1445;width:636;height:2" coordorigin="10063,1445" coordsize="636,0" path="m10063,1445l10699,1445e" filled="false" stroked="true" strokeweight=".48pt" strokecolor="#000000">
                <v:path arrowok="t"/>
              </v:shape>
            </v:group>
            <v:group style="position:absolute;left:7372;top:3327;width:665;height:2" coordorigin="7372,3327" coordsize="665,2">
              <v:shape style="position:absolute;left:7372;top:3327;width:665;height:2" coordorigin="7372,3327" coordsize="665,0" path="m7372,3327l8037,3327e" filled="false" stroked="true" strokeweight=".48pt" strokecolor="#000000">
                <v:path arrowok="t"/>
              </v:shape>
            </v:group>
            <v:group style="position:absolute;left:8046;top:3327;width:663;height:2" coordorigin="8046,3327" coordsize="663,2">
              <v:shape style="position:absolute;left:8046;top:3327;width:663;height:2" coordorigin="8046,3327" coordsize="663,0" path="m8046,3327l8709,3327e" filled="false" stroked="true" strokeweight=".48pt" strokecolor="#000000">
                <v:path arrowok="t"/>
              </v:shape>
            </v:group>
            <v:group style="position:absolute;left:8719;top:3327;width:665;height:2" coordorigin="8719,3327" coordsize="665,2">
              <v:shape style="position:absolute;left:8719;top:3327;width:665;height:2" coordorigin="8719,3327" coordsize="665,0" path="m8719,3327l9384,3327e" filled="false" stroked="true" strokeweight=".48pt" strokecolor="#000000">
                <v:path arrowok="t"/>
              </v:shape>
            </v:group>
            <v:group style="position:absolute;left:9393;top:3327;width:660;height:2" coordorigin="9393,3327" coordsize="660,2">
              <v:shape style="position:absolute;left:9393;top:3327;width:660;height:2" coordorigin="9393,3327" coordsize="660,0" path="m9393,3327l10053,3327e" filled="false" stroked="true" strokeweight=".48pt" strokecolor="#000000">
                <v:path arrowok="t"/>
              </v:shape>
            </v:group>
            <v:group style="position:absolute;left:10063;top:3327;width:636;height:2" coordorigin="10063,3327" coordsize="636,2">
              <v:shape style="position:absolute;left:10063;top:3327;width:636;height:2" coordorigin="10063,3327" coordsize="636,0" path="m10063,3327l10699,3327e" filled="false" stroked="true" strokeweight=".48pt" strokecolor="#000000">
                <v:path arrowok="t"/>
              </v:shape>
            </v:group>
            <v:group style="position:absolute;left:7372;top:5520;width:665;height:2" coordorigin="7372,5520" coordsize="665,2">
              <v:shape style="position:absolute;left:7372;top:5520;width:665;height:2" coordorigin="7372,5520" coordsize="665,0" path="m7372,5520l8037,5520e" filled="false" stroked="true" strokeweight=".48001pt" strokecolor="#000000">
                <v:path arrowok="t"/>
              </v:shape>
            </v:group>
            <v:group style="position:absolute;left:8046;top:5520;width:663;height:2" coordorigin="8046,5520" coordsize="663,2">
              <v:shape style="position:absolute;left:8046;top:5520;width:663;height:2" coordorigin="8046,5520" coordsize="663,0" path="m8046,5520l8709,5520e" filled="false" stroked="true" strokeweight=".48001pt" strokecolor="#000000">
                <v:path arrowok="t"/>
              </v:shape>
            </v:group>
            <v:group style="position:absolute;left:8719;top:5520;width:665;height:2" coordorigin="8719,5520" coordsize="665,2">
              <v:shape style="position:absolute;left:8719;top:5520;width:665;height:2" coordorigin="8719,5520" coordsize="665,0" path="m8719,5520l9384,5520e" filled="false" stroked="true" strokeweight=".48001pt" strokecolor="#000000">
                <v:path arrowok="t"/>
              </v:shape>
            </v:group>
            <v:group style="position:absolute;left:9393;top:5520;width:660;height:2" coordorigin="9393,5520" coordsize="660,2">
              <v:shape style="position:absolute;left:9393;top:5520;width:660;height:2" coordorigin="9393,5520" coordsize="660,0" path="m9393,5520l10053,5520e" filled="false" stroked="true" strokeweight=".48001pt" strokecolor="#000000">
                <v:path arrowok="t"/>
              </v:shape>
            </v:group>
            <v:group style="position:absolute;left:10063;top:5520;width:636;height:2" coordorigin="10063,5520" coordsize="636,2">
              <v:shape style="position:absolute;left:10063;top:5520;width:636;height:2" coordorigin="10063,5520" coordsize="636,0" path="m10063,5520l10699,5520e" filled="false" stroked="true" strokeweight=".48001pt" strokecolor="#000000">
                <v:path arrowok="t"/>
              </v:shape>
            </v:group>
            <v:group style="position:absolute;left:7372;top:7715;width:665;height:2" coordorigin="7372,7715" coordsize="665,2">
              <v:shape style="position:absolute;left:7372;top:7715;width:665;height:2" coordorigin="7372,7715" coordsize="665,0" path="m7372,7715l8037,7715e" filled="false" stroked="true" strokeweight=".48001pt" strokecolor="#000000">
                <v:path arrowok="t"/>
              </v:shape>
            </v:group>
            <v:group style="position:absolute;left:8046;top:7715;width:663;height:2" coordorigin="8046,7715" coordsize="663,2">
              <v:shape style="position:absolute;left:8046;top:7715;width:663;height:2" coordorigin="8046,7715" coordsize="663,0" path="m8046,7715l8709,7715e" filled="false" stroked="true" strokeweight=".48001pt" strokecolor="#000000">
                <v:path arrowok="t"/>
              </v:shape>
            </v:group>
            <v:group style="position:absolute;left:8719;top:7715;width:665;height:2" coordorigin="8719,7715" coordsize="665,2">
              <v:shape style="position:absolute;left:8719;top:7715;width:665;height:2" coordorigin="8719,7715" coordsize="665,0" path="m8719,7715l9384,7715e" filled="false" stroked="true" strokeweight=".48001pt" strokecolor="#000000">
                <v:path arrowok="t"/>
              </v:shape>
            </v:group>
            <v:group style="position:absolute;left:9393;top:7715;width:660;height:2" coordorigin="9393,7715" coordsize="660,2">
              <v:shape style="position:absolute;left:9393;top:7715;width:660;height:2" coordorigin="9393,7715" coordsize="660,0" path="m9393,7715l10053,7715e" filled="false" stroked="true" strokeweight=".48001pt" strokecolor="#000000">
                <v:path arrowok="t"/>
              </v:shape>
            </v:group>
            <v:group style="position:absolute;left:10063;top:7715;width:636;height:2" coordorigin="10063,7715" coordsize="636,2">
              <v:shape style="position:absolute;left:10063;top:7715;width:636;height:2" coordorigin="10063,7715" coordsize="636,0" path="m10063,7715l10699,7715e" filled="false" stroked="true" strokeweight=".48001pt" strokecolor="#000000">
                <v:path arrowok="t"/>
              </v:shape>
            </v:group>
            <v:group style="position:absolute;left:7367;top:1440;width:2;height:9110" coordorigin="7367,1440" coordsize="2,9110">
              <v:shape style="position:absolute;left:7367;top:1440;width:2;height:9110" coordorigin="7367,1440" coordsize="0,9110" path="m7367,1440l7367,10549e" filled="false" stroked="true" strokeweight=".48001pt" strokecolor="#000000">
                <v:path arrowok="t"/>
              </v:shape>
            </v:group>
            <v:group style="position:absolute;left:8041;top:1440;width:2;height:9110" coordorigin="8041,1440" coordsize="2,9110">
              <v:shape style="position:absolute;left:8041;top:1440;width:2;height:9110" coordorigin="8041,1440" coordsize="0,9110" path="m8041,1440l8041,10549e" filled="false" stroked="true" strokeweight=".48001pt" strokecolor="#000000">
                <v:path arrowok="t"/>
              </v:shape>
            </v:group>
            <v:group style="position:absolute;left:8714;top:1440;width:2;height:9110" coordorigin="8714,1440" coordsize="2,9110">
              <v:shape style="position:absolute;left:8714;top:1440;width:2;height:9110" coordorigin="8714,1440" coordsize="0,9110" path="m8714,1440l8714,10549e" filled="false" stroked="true" strokeweight=".48001pt" strokecolor="#000000">
                <v:path arrowok="t"/>
              </v:shape>
            </v:group>
            <v:group style="position:absolute;left:9388;top:1440;width:2;height:9110" coordorigin="9388,1440" coordsize="2,9110">
              <v:shape style="position:absolute;left:9388;top:1440;width:2;height:9110" coordorigin="9388,1440" coordsize="0,9110" path="m9388,1440l9388,10549e" filled="false" stroked="true" strokeweight=".48001pt" strokecolor="#000000">
                <v:path arrowok="t"/>
              </v:shape>
            </v:group>
            <v:group style="position:absolute;left:10058;top:1440;width:2;height:9110" coordorigin="10058,1440" coordsize="2,9110">
              <v:shape style="position:absolute;left:10058;top:1440;width:2;height:9110" coordorigin="10058,1440" coordsize="0,9110" path="m10058,1440l10058,10549e" filled="false" stroked="true" strokeweight=".48001pt" strokecolor="#000000">
                <v:path arrowok="t"/>
              </v:shape>
            </v:group>
            <v:group style="position:absolute;left:1151;top:10549;width:2;height:312" coordorigin="1151,10549" coordsize="2,312">
              <v:shape style="position:absolute;left:1151;top:10549;width:2;height:312" coordorigin="1151,10549" coordsize="0,312" path="m1151,10549l1151,10861e" filled="false" stroked="true" strokeweight="1.08pt" strokecolor="#d2d2d2">
                <v:path arrowok="t"/>
              </v:shape>
            </v:group>
            <v:group style="position:absolute;left:3974;top:10549;width:2;height:312" coordorigin="3974,10549" coordsize="2,312">
              <v:shape style="position:absolute;left:3974;top:10549;width:2;height:312" coordorigin="3974,10549" coordsize="0,312" path="m3974,10549l3974,10861e" filled="false" stroked="true" strokeweight="1.08pt" strokecolor="#d2d2d2">
                <v:path arrowok="t"/>
              </v:shape>
            </v:group>
            <v:group style="position:absolute;left:1162;top:10549;width:2802;height:312" coordorigin="1162,10549" coordsize="2802,312">
              <v:shape style="position:absolute;left:1162;top:10549;width:2802;height:312" coordorigin="1162,10549" coordsize="2802,312" path="m1162,10861l3963,10861,3963,10549,1162,10549,1162,10861xe" filled="true" fillcolor="#d2d2d2" stroked="false">
                <v:path arrowok="t"/>
                <v:fill type="solid"/>
              </v:shape>
            </v:group>
            <v:group style="position:absolute;left:1138;top:10545;width:2848;height:2" coordorigin="1138,10545" coordsize="2848,2">
              <v:shape style="position:absolute;left:1138;top:10545;width:2848;height:2" coordorigin="1138,10545" coordsize="2848,0" path="m1138,10545l3985,10545e" filled="false" stroked="true" strokeweight=".47998pt" strokecolor="#000000">
                <v:path arrowok="t"/>
              </v:shape>
            </v:group>
            <v:group style="position:absolute;left:3995;top:10545;width:670;height:2" coordorigin="3995,10545" coordsize="670,2">
              <v:shape style="position:absolute;left:3995;top:10545;width:670;height:2" coordorigin="3995,10545" coordsize="670,0" path="m3995,10545l4664,10545e" filled="false" stroked="true" strokeweight=".47998pt" strokecolor="#000000">
                <v:path arrowok="t"/>
              </v:shape>
            </v:group>
            <v:group style="position:absolute;left:4674;top:10545;width:665;height:2" coordorigin="4674,10545" coordsize="665,2">
              <v:shape style="position:absolute;left:4674;top:10545;width:665;height:2" coordorigin="4674,10545" coordsize="665,0" path="m4674,10545l5339,10545e" filled="false" stroked="true" strokeweight=".47998pt" strokecolor="#000000">
                <v:path arrowok="t"/>
              </v:shape>
            </v:group>
            <v:group style="position:absolute;left:5348;top:10545;width:665;height:2" coordorigin="5348,10545" coordsize="665,2">
              <v:shape style="position:absolute;left:5348;top:10545;width:665;height:2" coordorigin="5348,10545" coordsize="665,0" path="m5348,10545l6013,10545e" filled="false" stroked="true" strokeweight=".47998pt" strokecolor="#000000">
                <v:path arrowok="t"/>
              </v:shape>
            </v:group>
            <v:group style="position:absolute;left:6023;top:10545;width:666;height:2" coordorigin="6023,10545" coordsize="666,2">
              <v:shape style="position:absolute;left:6023;top:10545;width:666;height:2" coordorigin="6023,10545" coordsize="666,0" path="m6023,10545l6688,10545e" filled="false" stroked="true" strokeweight=".47998pt" strokecolor="#000000">
                <v:path arrowok="t"/>
              </v:shape>
            </v:group>
            <v:group style="position:absolute;left:6697;top:10545;width:665;height:2" coordorigin="6697,10545" coordsize="665,2">
              <v:shape style="position:absolute;left:6697;top:10545;width:665;height:2" coordorigin="6697,10545" coordsize="665,0" path="m6697,10545l7362,10545e" filled="false" stroked="true" strokeweight=".47998pt" strokecolor="#000000">
                <v:path arrowok="t"/>
              </v:shape>
            </v:group>
            <v:group style="position:absolute;left:7372;top:10545;width:665;height:2" coordorigin="7372,10545" coordsize="665,2">
              <v:shape style="position:absolute;left:7372;top:10545;width:665;height:2" coordorigin="7372,10545" coordsize="665,0" path="m7372,10545l8037,10545e" filled="false" stroked="true" strokeweight=".47998pt" strokecolor="#000000">
                <v:path arrowok="t"/>
              </v:shape>
            </v:group>
            <v:group style="position:absolute;left:8046;top:10545;width:663;height:2" coordorigin="8046,10545" coordsize="663,2">
              <v:shape style="position:absolute;left:8046;top:10545;width:663;height:2" coordorigin="8046,10545" coordsize="663,0" path="m8046,10545l8709,10545e" filled="false" stroked="true" strokeweight=".47998pt" strokecolor="#000000">
                <v:path arrowok="t"/>
              </v:shape>
            </v:group>
            <v:group style="position:absolute;left:8719;top:10545;width:665;height:2" coordorigin="8719,10545" coordsize="665,2">
              <v:shape style="position:absolute;left:8719;top:10545;width:665;height:2" coordorigin="8719,10545" coordsize="665,0" path="m8719,10545l9384,10545e" filled="false" stroked="true" strokeweight=".47998pt" strokecolor="#000000">
                <v:path arrowok="t"/>
              </v:shape>
            </v:group>
            <v:group style="position:absolute;left:9393;top:10545;width:660;height:2" coordorigin="9393,10545" coordsize="660,2">
              <v:shape style="position:absolute;left:9393;top:10545;width:660;height:2" coordorigin="9393,10545" coordsize="660,0" path="m9393,10545l10053,10545e" filled="false" stroked="true" strokeweight=".47998pt" strokecolor="#000000">
                <v:path arrowok="t"/>
              </v:shape>
            </v:group>
            <v:group style="position:absolute;left:10063;top:10545;width:636;height:2" coordorigin="10063,10545" coordsize="636,2">
              <v:shape style="position:absolute;left:10063;top:10545;width:636;height:2" coordorigin="10063,10545" coordsize="636,0" path="m10063,10545l10699,10545e" filled="false" stroked="true" strokeweight=".47998pt" strokecolor="#000000">
                <v:path arrowok="t"/>
              </v:shape>
            </v:group>
            <v:group style="position:absolute;left:1140;top:10871;width:2845;height:1560" coordorigin="1140,10871" coordsize="2845,1560">
              <v:shape style="position:absolute;left:1140;top:10871;width:2845;height:1560" coordorigin="1140,10871" coordsize="2845,1560" path="m1140,12431l3985,12431,3985,10871,1140,10871,1140,12431xe" filled="true" fillcolor="#d2d2d2" stroked="false">
                <v:path arrowok="t"/>
                <v:fill type="solid"/>
              </v:shape>
            </v:group>
            <v:group style="position:absolute;left:1151;top:12431;width:2;height:937" coordorigin="1151,12431" coordsize="2,937">
              <v:shape style="position:absolute;left:1151;top:12431;width:2;height:937" coordorigin="1151,12431" coordsize="0,937" path="m1151,12431l1151,13368e" filled="false" stroked="true" strokeweight="1.08pt" strokecolor="#d2d2d2">
                <v:path arrowok="t"/>
              </v:shape>
            </v:group>
            <v:group style="position:absolute;left:3974;top:12431;width:2;height:937" coordorigin="3974,12431" coordsize="2,937">
              <v:shape style="position:absolute;left:3974;top:12431;width:2;height:937" coordorigin="3974,12431" coordsize="0,937" path="m3974,12431l3974,13368e" filled="false" stroked="true" strokeweight="1.08pt" strokecolor="#d2d2d2">
                <v:path arrowok="t"/>
              </v:shape>
            </v:group>
            <v:group style="position:absolute;left:1140;top:13368;width:2845;height:1560" coordorigin="1140,13368" coordsize="2845,1560">
              <v:shape style="position:absolute;left:1140;top:13368;width:2845;height:1560" coordorigin="1140,13368" coordsize="2845,1560" path="m1140,14928l3985,14928,3985,13368,1140,13368,1140,14928xe" filled="true" fillcolor="#d2d2d2" stroked="false">
                <v:path arrowok="t"/>
                <v:fill type="solid"/>
              </v:shape>
            </v:group>
            <v:group style="position:absolute;left:1162;top:12431;width:2802;height:312" coordorigin="1162,12431" coordsize="2802,312">
              <v:shape style="position:absolute;left:1162;top:12431;width:2802;height:312" coordorigin="1162,12431" coordsize="2802,312" path="m1162,12743l3963,12743,3963,12431,1162,12431,1162,12743xe" filled="true" fillcolor="#d2d2d2" stroked="false">
                <v:path arrowok="t"/>
                <v:fill type="solid"/>
              </v:shape>
            </v:group>
            <v:group style="position:absolute;left:1162;top:12743;width:2802;height:313" coordorigin="1162,12743" coordsize="2802,313">
              <v:shape style="position:absolute;left:1162;top:12743;width:2802;height:313" coordorigin="1162,12743" coordsize="2802,313" path="m1162,13056l3963,13056,3963,12743,1162,12743,1162,13056xe" filled="true" fillcolor="#d2d2d2" stroked="false">
                <v:path arrowok="t"/>
                <v:fill type="solid"/>
              </v:shape>
            </v:group>
            <v:group style="position:absolute;left:1162;top:13056;width:2802;height:312" coordorigin="1162,13056" coordsize="2802,312">
              <v:shape style="position:absolute;left:1162;top:13056;width:2802;height:312" coordorigin="1162,13056" coordsize="2802,312" path="m1162,13368l3963,13368,3963,13056,1162,13056,1162,13368xe" filled="true" fillcolor="#d2d2d2" stroked="false">
                <v:path arrowok="t"/>
                <v:fill type="solid"/>
              </v:shape>
            </v:group>
            <v:group style="position:absolute;left:1138;top:10866;width:2848;height:2" coordorigin="1138,10866" coordsize="2848,2">
              <v:shape style="position:absolute;left:1138;top:10866;width:2848;height:2" coordorigin="1138,10866" coordsize="2848,0" path="m1138,10866l3985,10866e" filled="false" stroked="true" strokeweight=".47998pt" strokecolor="#000000">
                <v:path arrowok="t"/>
              </v:shape>
            </v:group>
            <v:group style="position:absolute;left:3995;top:10866;width:6705;height:2" coordorigin="3995,10866" coordsize="6705,2">
              <v:shape style="position:absolute;left:3995;top:10866;width:6705;height:2" coordorigin="3995,10866" coordsize="6705,0" path="m3995,10866l10699,10866e" filled="false" stroked="true" strokeweight=".47998pt" strokecolor="#000000">
                <v:path arrowok="t"/>
              </v:shape>
            </v:group>
            <v:group style="position:absolute;left:1151;top:14937;width:2;height:312" coordorigin="1151,14937" coordsize="2,312">
              <v:shape style="position:absolute;left:1151;top:14937;width:2;height:312" coordorigin="1151,14937" coordsize="0,312" path="m1151,14937l1151,15249e" filled="false" stroked="true" strokeweight="1.08pt" strokecolor="#d2d2d2">
                <v:path arrowok="t"/>
              </v:shape>
            </v:group>
            <v:group style="position:absolute;left:3974;top:14937;width:2;height:312" coordorigin="3974,14937" coordsize="2,312">
              <v:shape style="position:absolute;left:3974;top:14937;width:2;height:312" coordorigin="3974,14937" coordsize="0,312" path="m3974,14937l3974,15249e" filled="false" stroked="true" strokeweight="1.08pt" strokecolor="#d2d2d2">
                <v:path arrowok="t"/>
              </v:shape>
            </v:group>
            <v:group style="position:absolute;left:1162;top:14937;width:2802;height:312" coordorigin="1162,14937" coordsize="2802,312">
              <v:shape style="position:absolute;left:1162;top:14937;width:2802;height:312" coordorigin="1162,14937" coordsize="2802,312" path="m1162,15249l3963,15249,3963,14937,1162,14937,1162,15249xe" filled="true" fillcolor="#d2d2d2" stroked="false">
                <v:path arrowok="t"/>
                <v:fill type="solid"/>
              </v:shape>
            </v:group>
            <v:group style="position:absolute;left:1138;top:14932;width:2848;height:2" coordorigin="1138,14932" coordsize="2848,2">
              <v:shape style="position:absolute;left:1138;top:14932;width:2848;height:2" coordorigin="1138,14932" coordsize="2848,0" path="m1138,14932l3985,14932e" filled="false" stroked="true" strokeweight=".48004pt" strokecolor="#000000">
                <v:path arrowok="t"/>
              </v:shape>
            </v:group>
            <v:group style="position:absolute;left:3995;top:14932;width:6705;height:2" coordorigin="3995,14932" coordsize="6705,2">
              <v:shape style="position:absolute;left:3995;top:14932;width:6705;height:2" coordorigin="3995,14932" coordsize="6705,0" path="m3995,14932l10699,14932e" filled="false" stroked="true" strokeweight=".48004pt" strokecolor="#000000">
                <v:path arrowok="t"/>
              </v:shape>
            </v:group>
            <v:group style="position:absolute;left:1133;top:1440;width:2;height:13819" coordorigin="1133,1440" coordsize="2,13819">
              <v:shape style="position:absolute;left:1133;top:1440;width:2;height:13819" coordorigin="1133,1440" coordsize="0,13819" path="m1133,1440l1133,15259e" filled="false" stroked="true" strokeweight=".48pt" strokecolor="#000000">
                <v:path arrowok="t"/>
              </v:shape>
            </v:group>
            <v:group style="position:absolute;left:1138;top:15254;width:2848;height:2" coordorigin="1138,15254" coordsize="2848,2">
              <v:shape style="position:absolute;left:1138;top:15254;width:2848;height:2" coordorigin="1138,15254" coordsize="2848,0" path="m1138,15254l3985,15254e" filled="false" stroked="true" strokeweight=".48004pt" strokecolor="#000000">
                <v:path arrowok="t"/>
              </v:shape>
            </v:group>
            <v:group style="position:absolute;left:4008;top:4112;width:2;height:624" coordorigin="4008,4112" coordsize="2,624">
              <v:shape style="position:absolute;left:4008;top:4112;width:2;height:624" coordorigin="4008,4112" coordsize="0,624" path="m4008,4112l4008,4736e" filled="false" stroked="true" strokeweight="1.08pt" strokecolor="#ffffff">
                <v:path arrowok="t"/>
              </v:shape>
            </v:group>
            <v:group style="position:absolute;left:4008;top:6306;width:2;height:624" coordorigin="4008,6306" coordsize="2,624">
              <v:shape style="position:absolute;left:4008;top:6306;width:2;height:624" coordorigin="4008,6306" coordsize="0,624" path="m4008,6306l4008,6930e" filled="false" stroked="true" strokeweight="1.08pt" strokecolor="#ffffff">
                <v:path arrowok="t"/>
              </v:shape>
            </v:group>
            <v:group style="position:absolute;left:4008;top:8502;width:2;height:624" coordorigin="4008,8502" coordsize="2,624">
              <v:shape style="position:absolute;left:4008;top:8502;width:2;height:624" coordorigin="4008,8502" coordsize="0,624" path="m4008,8502l4008,9126e" filled="false" stroked="true" strokeweight="1.08pt" strokecolor="#ffffff">
                <v:path arrowok="t"/>
              </v:shape>
            </v:group>
            <v:group style="position:absolute;left:3990;top:1440;width:2;height:13819" coordorigin="3990,1440" coordsize="2,13819">
              <v:shape style="position:absolute;left:3990;top:1440;width:2;height:13819" coordorigin="3990,1440" coordsize="0,13819" path="m3990,1440l3990,15259e" filled="false" stroked="true" strokeweight=".48pt" strokecolor="#000000">
                <v:path arrowok="t"/>
              </v:shape>
            </v:group>
            <v:group style="position:absolute;left:3995;top:15254;width:6705;height:2" coordorigin="3995,15254" coordsize="6705,2">
              <v:shape style="position:absolute;left:3995;top:15254;width:6705;height:2" coordorigin="3995,15254" coordsize="6705,0" path="m3995,15254l10699,15254e" filled="false" stroked="true" strokeweight=".48004pt" strokecolor="#000000">
                <v:path arrowok="t"/>
              </v:shape>
            </v:group>
            <v:group style="position:absolute;left:10704;top:1440;width:2;height:13819" coordorigin="10704,1440" coordsize="2,13819">
              <v:shape style="position:absolute;left:10704;top:1440;width:2;height:13819" coordorigin="10704,1440" coordsize="0,13819" path="m10704,1440l10704,15259e" filled="false" stroked="true" strokeweight=".47998pt" strokecolor="#000000">
                <v:path arrowok="t"/>
              </v:shape>
            </v:group>
            <w10:wrap type="none"/>
          </v:group>
        </w:pict>
      </w:r>
      <w:r>
        <w:rPr>
          <w:rFonts w:ascii="宋体" w:hAnsi="宋体" w:cs="宋体" w:eastAsia="宋体" w:hint="default"/>
          <w:sz w:val="18"/>
          <w:szCs w:val="18"/>
        </w:rPr>
        <w:t>交易价格与市场参考价格差异较大</w:t>
      </w:r>
      <w:r>
        <w:rPr>
          <w:rFonts w:ascii="宋体" w:hAnsi="宋体" w:cs="宋体" w:eastAsia="宋体" w:hint="default"/>
          <w:spacing w:val="67"/>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type w:val="continuous"/>
          <w:pgSz w:w="11910" w:h="16840"/>
          <w:pgMar w:top="1060" w:bottom="1160" w:left="980" w:right="980"/>
        </w:sectPr>
      </w:pPr>
    </w:p>
    <w:p>
      <w:pPr>
        <w:spacing w:line="240" w:lineRule="auto" w:before="2"/>
        <w:rPr>
          <w:rFonts w:ascii="宋体" w:hAnsi="宋体" w:cs="宋体" w:eastAsia="宋体" w:hint="default"/>
          <w:sz w:val="28"/>
          <w:szCs w:val="28"/>
        </w:rPr>
      </w:pPr>
      <w:r>
        <w:rPr/>
        <w:pict>
          <v:shape style="position:absolute;margin-left:210.860001pt;margin-top:495.315979pt;width:45.65pt;height:265.25pt;mso-position-horizontal-relative:page;mso-position-vertical-relative:page;z-index:-1165576"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3"/>
                    <w:rPr>
                      <w:rFonts w:ascii="宋体" w:hAnsi="宋体" w:cs="宋体" w:eastAsia="宋体" w:hint="default"/>
                      <w:sz w:val="23"/>
                      <w:szCs w:val="23"/>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pict>
          <v:group style="position:absolute;margin-left:217.009995pt;margin-top:495.315979pt;width:39.5pt;height:265.25pt;mso-position-horizontal-relative:page;mso-position-vertical-relative:page;z-index:-1165552" coordorigin="4340,9906" coordsize="790,5305">
            <v:shape style="position:absolute;left:4340;top:9906;width:790;height:5305" coordorigin="4340,9906" coordsize="790,5305" path="m4340,15211l5130,15211,5130,9906,4340,9906,4340,15211xe" filled="true" fillcolor="#ffffff" stroked="false">
              <v:path arrowok="t"/>
              <v:fill type="solid"/>
            </v:shape>
            <w10:wrap type="none"/>
          </v:group>
        </w:pict>
      </w:r>
    </w:p>
    <w:p>
      <w:pPr>
        <w:spacing w:line="340" w:lineRule="exact"/>
        <w:ind w:left="148" w:right="0" w:firstLine="0"/>
        <w:rPr>
          <w:rFonts w:ascii="宋体" w:hAnsi="宋体" w:cs="宋体" w:eastAsia="宋体" w:hint="default"/>
          <w:sz w:val="20"/>
          <w:szCs w:val="20"/>
        </w:rPr>
      </w:pPr>
      <w:r>
        <w:rPr>
          <w:rFonts w:ascii="宋体" w:hAnsi="宋体" w:cs="宋体" w:eastAsia="宋体" w:hint="default"/>
          <w:position w:val="-6"/>
          <w:sz w:val="20"/>
          <w:szCs w:val="20"/>
        </w:rPr>
        <w:pict>
          <v:group style="width:479.05pt;height:17.05pt;mso-position-horizontal-relative:char;mso-position-vertical-relative:line" coordorigin="0,0" coordsize="9581,341">
            <v:group style="position:absolute;left:23;top:14;width:2;height:312" coordorigin="23,14" coordsize="2,312">
              <v:shape style="position:absolute;left:23;top:14;width:2;height:312" coordorigin="23,14" coordsize="0,312" path="m23,14l23,326e" filled="false" stroked="true" strokeweight="1.08pt" strokecolor="#d2d2d2">
                <v:path arrowok="t"/>
              </v:shape>
            </v:group>
            <v:group style="position:absolute;left:2846;top:14;width:2;height:312" coordorigin="2846,14" coordsize="2,312">
              <v:shape style="position:absolute;left:2846;top:14;width:2;height:312" coordorigin="2846,14" coordsize="0,312" path="m2846,14l2846,326e" filled="false" stroked="true" strokeweight="1.08pt" strokecolor="#d2d2d2">
                <v:path arrowok="t"/>
              </v:shape>
            </v:group>
            <v:group style="position:absolute;left:34;top:14;width:2802;height:312" coordorigin="34,14" coordsize="2802,312">
              <v:shape style="position:absolute;left:34;top:14;width:2802;height:312" coordorigin="34,14" coordsize="2802,312" path="m34,326l2835,326,2835,14,34,14,34,326xe" filled="true" fillcolor="#d2d2d2" stroked="false">
                <v:path arrowok="t"/>
                <v:fill type="solid"/>
              </v:shape>
            </v:group>
            <v:group style="position:absolute;left:10;top:10;width:2848;height:2" coordorigin="10,10" coordsize="2848,2">
              <v:shape style="position:absolute;left:10;top:10;width:2848;height:2" coordorigin="10,10" coordsize="2848,0" path="m10,10l2857,10e" filled="false" stroked="true" strokeweight=".48pt" strokecolor="#000000">
                <v:path arrowok="t"/>
              </v:shape>
            </v:group>
            <v:group style="position:absolute;left:2867;top:10;width:6705;height:2" coordorigin="2867,10" coordsize="6705,2">
              <v:shape style="position:absolute;left:2867;top:10;width:6705;height:2" coordorigin="2867,10" coordsize="6705,0" path="m2867,10l9571,10e" filled="false" stroked="true" strokeweight=".48pt" strokecolor="#000000">
                <v:path arrowok="t"/>
              </v:shape>
            </v:group>
            <v:group style="position:absolute;left:5;top:5;width:2;height:332" coordorigin="5,5" coordsize="2,332">
              <v:shape style="position:absolute;left:5;top:5;width:2;height:332" coordorigin="5,5" coordsize="0,332" path="m5,5l5,336e" filled="false" stroked="true" strokeweight=".48pt" strokecolor="#000000">
                <v:path arrowok="t"/>
              </v:shape>
            </v:group>
            <v:group style="position:absolute;left:10;top:331;width:2848;height:2" coordorigin="10,331" coordsize="2848,2">
              <v:shape style="position:absolute;left:10;top:331;width:2848;height:2" coordorigin="10,331" coordsize="2848,0" path="m10,331l2857,331e" filled="false" stroked="true" strokeweight=".48pt" strokecolor="#000000">
                <v:path arrowok="t"/>
              </v:shape>
            </v:group>
            <v:group style="position:absolute;left:2862;top:5;width:2;height:332" coordorigin="2862,5" coordsize="2,332">
              <v:shape style="position:absolute;left:2862;top:5;width:2;height:332" coordorigin="2862,5" coordsize="0,332" path="m2862,5l2862,336e" filled="false" stroked="true" strokeweight=".48pt" strokecolor="#000000">
                <v:path arrowok="t"/>
              </v:shape>
            </v:group>
            <v:group style="position:absolute;left:2867;top:331;width:6705;height:2" coordorigin="2867,331" coordsize="6705,2">
              <v:shape style="position:absolute;left:2867;top:331;width:6705;height:2" coordorigin="2867,331" coordsize="6705,0" path="m2867,331l9571,331e" filled="false" stroked="true" strokeweight=".48pt" strokecolor="#000000">
                <v:path arrowok="t"/>
              </v:shape>
            </v:group>
            <v:group style="position:absolute;left:9576;top:5;width:2;height:332" coordorigin="9576,5" coordsize="2,332">
              <v:shape style="position:absolute;left:9576;top:5;width:2;height:332" coordorigin="9576,5" coordsize="0,332" path="m9576,5l9576,336e" filled="false" stroked="true" strokeweight=".47998pt" strokecolor="#000000">
                <v:path arrowok="t"/>
              </v:shape>
              <v:shape style="position:absolute;left:6;top:10;width:2856;height:322" type="#_x0000_t202" filled="false" stroked="false">
                <v:textbox inset="0,0,0,0">
                  <w:txbxContent>
                    <w:p>
                      <w:pPr>
                        <w:spacing w:before="13"/>
                        <w:ind w:left="27" w:right="0" w:firstLine="0"/>
                        <w:jc w:val="left"/>
                        <w:rPr>
                          <w:rFonts w:ascii="宋体" w:hAnsi="宋体" w:cs="宋体" w:eastAsia="宋体" w:hint="default"/>
                          <w:sz w:val="18"/>
                          <w:szCs w:val="18"/>
                        </w:rPr>
                      </w:pPr>
                      <w:r>
                        <w:rPr>
                          <w:rFonts w:ascii="宋体" w:hAnsi="宋体" w:cs="宋体" w:eastAsia="宋体" w:hint="default"/>
                          <w:sz w:val="18"/>
                          <w:szCs w:val="18"/>
                        </w:rPr>
                        <w:t>的原因（如适用）</w:t>
                      </w:r>
                    </w:p>
                  </w:txbxContent>
                </v:textbox>
                <w10:wrap type="none"/>
              </v:shape>
            </v:group>
          </v:group>
        </w:pict>
      </w:r>
      <w:r>
        <w:rPr>
          <w:rFonts w:ascii="宋体" w:hAnsi="宋体" w:cs="宋体" w:eastAsia="宋体" w:hint="default"/>
          <w:position w:val="-6"/>
          <w:sz w:val="20"/>
          <w:szCs w:val="20"/>
        </w:rPr>
      </w:r>
    </w:p>
    <w:p>
      <w:pPr>
        <w:spacing w:line="275" w:lineRule="exact"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、资产或股权收购、出售发生的关联交易</w:t>
      </w:r>
      <w:r>
        <w:rPr>
          <w:rFonts w:ascii="宋体" w:hAnsi="宋体" w:cs="宋体" w:eastAsia="宋体" w:hint="default"/>
          <w:sz w:val="21"/>
          <w:szCs w:val="21"/>
        </w:rPr>
      </w:r>
    </w:p>
    <w:p>
      <w:pPr>
        <w:spacing w:before="44"/>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4"/>
          <w:szCs w:val="4"/>
        </w:rPr>
      </w:pPr>
    </w:p>
    <w:tbl>
      <w:tblPr>
        <w:tblW w:w="0" w:type="auto"/>
        <w:jc w:val="left"/>
        <w:tblInd w:w="148" w:type="dxa"/>
        <w:tblLayout w:type="fixed"/>
        <w:tblCellMar>
          <w:top w:w="0" w:type="dxa"/>
          <w:left w:w="0" w:type="dxa"/>
          <w:bottom w:w="0" w:type="dxa"/>
          <w:right w:w="0" w:type="dxa"/>
        </w:tblCellMar>
        <w:tblLook w:val="01E0"/>
      </w:tblPr>
      <w:tblGrid>
        <w:gridCol w:w="850"/>
        <w:gridCol w:w="751"/>
        <w:gridCol w:w="799"/>
        <w:gridCol w:w="802"/>
        <w:gridCol w:w="797"/>
        <w:gridCol w:w="797"/>
        <w:gridCol w:w="797"/>
        <w:gridCol w:w="797"/>
        <w:gridCol w:w="797"/>
        <w:gridCol w:w="795"/>
        <w:gridCol w:w="799"/>
        <w:gridCol w:w="792"/>
      </w:tblGrid>
      <w:tr>
        <w:trPr>
          <w:trHeight w:val="946" w:hRule="exact"/>
        </w:trPr>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51"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7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316" w:lineRule="auto"/>
              <w:ind w:left="280" w:right="98" w:hanging="180"/>
              <w:jc w:val="left"/>
              <w:rPr>
                <w:rFonts w:ascii="宋体" w:hAnsi="宋体" w:cs="宋体" w:eastAsia="宋体" w:hint="default"/>
                <w:sz w:val="18"/>
                <w:szCs w:val="18"/>
              </w:rPr>
            </w:pPr>
            <w:r>
              <w:rPr>
                <w:rFonts w:ascii="宋体" w:hAnsi="宋体" w:cs="宋体" w:eastAsia="宋体" w:hint="default"/>
                <w:sz w:val="18"/>
                <w:szCs w:val="18"/>
              </w:rPr>
              <w:t>关联关 系</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316" w:lineRule="auto"/>
              <w:ind w:left="213" w:right="35" w:hanging="180"/>
              <w:jc w:val="left"/>
              <w:rPr>
                <w:rFonts w:ascii="宋体" w:hAnsi="宋体" w:cs="宋体" w:eastAsia="宋体" w:hint="default"/>
                <w:sz w:val="18"/>
                <w:szCs w:val="18"/>
              </w:rPr>
            </w:pPr>
            <w:r>
              <w:rPr>
                <w:rFonts w:ascii="宋体" w:hAnsi="宋体" w:cs="宋体" w:eastAsia="宋体" w:hint="default"/>
                <w:sz w:val="18"/>
                <w:szCs w:val="18"/>
              </w:rPr>
              <w:t>关联交易 类型</w:t>
            </w:r>
          </w:p>
        </w:tc>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316" w:lineRule="auto"/>
              <w:ind w:left="216" w:right="34" w:hanging="181"/>
              <w:jc w:val="left"/>
              <w:rPr>
                <w:rFonts w:ascii="宋体" w:hAnsi="宋体" w:cs="宋体" w:eastAsia="宋体" w:hint="default"/>
                <w:sz w:val="18"/>
                <w:szCs w:val="18"/>
              </w:rPr>
            </w:pPr>
            <w:r>
              <w:rPr>
                <w:rFonts w:ascii="宋体" w:hAnsi="宋体" w:cs="宋体" w:eastAsia="宋体" w:hint="default"/>
                <w:sz w:val="18"/>
                <w:szCs w:val="18"/>
              </w:rPr>
              <w:t>关联交易 内容</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关联交易 定价原则</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24" w:right="-34" w:firstLine="9"/>
              <w:jc w:val="both"/>
              <w:rPr>
                <w:rFonts w:ascii="宋体" w:hAnsi="宋体" w:cs="宋体" w:eastAsia="宋体" w:hint="default"/>
                <w:sz w:val="18"/>
                <w:szCs w:val="18"/>
              </w:rPr>
            </w:pPr>
            <w:r>
              <w:rPr>
                <w:rFonts w:ascii="宋体" w:hAnsi="宋体" w:cs="宋体" w:eastAsia="宋体" w:hint="default"/>
                <w:sz w:val="18"/>
                <w:szCs w:val="18"/>
              </w:rPr>
              <w:t>转让资产 的账面价 </w:t>
            </w:r>
            <w:r>
              <w:rPr>
                <w:rFonts w:ascii="宋体" w:hAnsi="宋体" w:cs="宋体" w:eastAsia="宋体" w:hint="default"/>
                <w:spacing w:val="-21"/>
                <w:sz w:val="18"/>
                <w:szCs w:val="18"/>
              </w:rPr>
              <w:t>值（万元）</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24" w:right="33" w:firstLine="9"/>
              <w:jc w:val="both"/>
              <w:rPr>
                <w:rFonts w:ascii="宋体" w:hAnsi="宋体" w:cs="宋体" w:eastAsia="宋体" w:hint="default"/>
                <w:sz w:val="18"/>
                <w:szCs w:val="18"/>
              </w:rPr>
            </w:pPr>
            <w:r>
              <w:rPr>
                <w:rFonts w:ascii="宋体" w:hAnsi="宋体" w:cs="宋体" w:eastAsia="宋体" w:hint="default"/>
                <w:sz w:val="18"/>
                <w:szCs w:val="18"/>
              </w:rPr>
              <w:t>转让资产 的评估价 </w:t>
            </w:r>
            <w:r>
              <w:rPr>
                <w:rFonts w:ascii="宋体" w:hAnsi="宋体" w:cs="宋体" w:eastAsia="宋体" w:hint="default"/>
                <w:spacing w:val="-17"/>
                <w:sz w:val="18"/>
                <w:szCs w:val="18"/>
              </w:rPr>
              <w:t>值（万元</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35" w:right="0"/>
              <w:jc w:val="left"/>
              <w:rPr>
                <w:rFonts w:ascii="宋体" w:hAnsi="宋体" w:cs="宋体" w:eastAsia="宋体" w:hint="default"/>
                <w:sz w:val="18"/>
                <w:szCs w:val="18"/>
              </w:rPr>
            </w:pPr>
            <w:r>
              <w:rPr>
                <w:rFonts w:ascii="宋体" w:hAnsi="宋体" w:cs="宋体" w:eastAsia="宋体" w:hint="default"/>
                <w:sz w:val="18"/>
                <w:szCs w:val="18"/>
              </w:rPr>
              <w:t>转让价格</w:t>
            </w:r>
          </w:p>
          <w:p>
            <w:pPr>
              <w:pStyle w:val="TableParagraph"/>
              <w:spacing w:line="196" w:lineRule="exact" w:before="76"/>
              <w:ind w:left="35" w:right="0"/>
              <w:jc w:val="left"/>
              <w:rPr>
                <w:rFonts w:ascii="宋体" w:hAnsi="宋体" w:cs="宋体" w:eastAsia="宋体" w:hint="default"/>
                <w:sz w:val="18"/>
                <w:szCs w:val="18"/>
              </w:rPr>
            </w:pPr>
            <w:r>
              <w:rPr>
                <w:rFonts w:ascii="宋体" w:hAnsi="宋体" w:cs="宋体" w:eastAsia="宋体" w:hint="default"/>
                <w:sz w:val="18"/>
                <w:szCs w:val="18"/>
              </w:rPr>
              <w:t>（万元）</w:t>
            </w:r>
          </w:p>
          <w:p>
            <w:pPr>
              <w:pStyle w:val="TableParagraph"/>
              <w:spacing w:line="196" w:lineRule="exact"/>
              <w:ind w:left="-121" w:right="0"/>
              <w:jc w:val="left"/>
              <w:rPr>
                <w:rFonts w:ascii="宋体" w:hAnsi="宋体" w:cs="宋体" w:eastAsia="宋体" w:hint="default"/>
                <w:sz w:val="18"/>
                <w:szCs w:val="18"/>
              </w:rPr>
            </w:pPr>
            <w:r>
              <w:rPr>
                <w:rFonts w:ascii="宋体" w:hAnsi="宋体" w:cs="宋体" w:eastAsia="宋体" w:hint="default"/>
                <w:sz w:val="18"/>
                <w:szCs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关联交易 结算方式</w:t>
            </w:r>
          </w:p>
        </w:tc>
        <w:tc>
          <w:tcPr>
            <w:tcW w:w="7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交易损益</w:t>
            </w:r>
          </w:p>
          <w:p>
            <w:pPr>
              <w:pStyle w:val="TableParagraph"/>
              <w:spacing w:line="240" w:lineRule="auto" w:before="76"/>
              <w:ind w:left="33"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35"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31"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11867"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30"/>
              <w:ind w:left="24" w:right="94"/>
              <w:jc w:val="both"/>
              <w:rPr>
                <w:rFonts w:ascii="宋体" w:hAnsi="宋体" w:cs="宋体" w:eastAsia="宋体" w:hint="default"/>
                <w:sz w:val="18"/>
                <w:szCs w:val="18"/>
              </w:rPr>
            </w:pPr>
            <w:r>
              <w:rPr>
                <w:rFonts w:ascii="宋体" w:hAnsi="宋体" w:cs="宋体" w:eastAsia="宋体" w:hint="default"/>
                <w:sz w:val="18"/>
                <w:szCs w:val="18"/>
              </w:rPr>
              <w:t>深圳前海 宝德资产 管理有限 公司</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30"/>
              <w:ind w:left="23" w:right="175"/>
              <w:jc w:val="both"/>
              <w:rPr>
                <w:rFonts w:ascii="宋体" w:hAnsi="宋体" w:cs="宋体" w:eastAsia="宋体" w:hint="default"/>
                <w:sz w:val="18"/>
                <w:szCs w:val="18"/>
              </w:rPr>
            </w:pPr>
            <w:r>
              <w:rPr>
                <w:rFonts w:ascii="宋体" w:hAnsi="宋体" w:cs="宋体" w:eastAsia="宋体" w:hint="default"/>
                <w:sz w:val="18"/>
                <w:szCs w:val="18"/>
              </w:rPr>
              <w:t>同一实 际控制 人控制 的企业</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股权出售</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46"/>
              <w:jc w:val="both"/>
              <w:rPr>
                <w:rFonts w:ascii="宋体" w:hAnsi="宋体" w:cs="宋体" w:eastAsia="宋体" w:hint="default"/>
                <w:sz w:val="18"/>
                <w:szCs w:val="18"/>
              </w:rPr>
            </w:pPr>
            <w:r>
              <w:rPr>
                <w:rFonts w:ascii="宋体" w:hAnsi="宋体" w:cs="宋体" w:eastAsia="宋体" w:hint="default"/>
                <w:sz w:val="18"/>
                <w:szCs w:val="18"/>
              </w:rPr>
              <w:t>上海美峰 数码科技 有限公司</w:t>
            </w:r>
          </w:p>
          <w:p>
            <w:pPr>
              <w:pStyle w:val="TableParagraph"/>
              <w:spacing w:line="316" w:lineRule="auto" w:before="19"/>
              <w:ind w:left="23" w:right="29"/>
              <w:jc w:val="both"/>
              <w:rPr>
                <w:rFonts w:ascii="宋体" w:hAnsi="宋体" w:cs="宋体" w:eastAsia="宋体" w:hint="default"/>
                <w:sz w:val="18"/>
                <w:szCs w:val="18"/>
              </w:rPr>
            </w:pPr>
            <w:r>
              <w:rPr>
                <w:rFonts w:ascii="宋体" w:hAnsi="宋体" w:cs="宋体" w:eastAsia="宋体" w:hint="default"/>
                <w:sz w:val="18"/>
                <w:szCs w:val="18"/>
              </w:rPr>
              <w:t>（为深圳 中青宝互 动网络股 份有限公 司控股子 公司，公 司持有上 海美峰</w:t>
            </w:r>
          </w:p>
          <w:p>
            <w:pPr>
              <w:pStyle w:val="TableParagraph"/>
              <w:spacing w:line="240" w:lineRule="auto" w:before="61"/>
              <w:ind w:left="23" w:right="0"/>
              <w:jc w:val="both"/>
              <w:rPr>
                <w:rFonts w:ascii="Times New Roman" w:hAnsi="Times New Roman" w:cs="Times New Roman" w:eastAsia="Times New Roman" w:hint="default"/>
                <w:sz w:val="18"/>
                <w:szCs w:val="18"/>
              </w:rPr>
            </w:pPr>
            <w:r>
              <w:rPr>
                <w:rFonts w:ascii="Times New Roman"/>
                <w:sz w:val="18"/>
              </w:rPr>
              <w:t>71.6334%</w:t>
            </w:r>
          </w:p>
          <w:p>
            <w:pPr>
              <w:pStyle w:val="TableParagraph"/>
              <w:spacing w:line="316" w:lineRule="auto" w:before="63"/>
              <w:ind w:left="23" w:right="44"/>
              <w:jc w:val="left"/>
              <w:rPr>
                <w:rFonts w:ascii="Times New Roman" w:hAnsi="Times New Roman" w:cs="Times New Roman" w:eastAsia="Times New Roman" w:hint="default"/>
                <w:sz w:val="18"/>
                <w:szCs w:val="18"/>
              </w:rPr>
            </w:pPr>
            <w:r>
              <w:rPr>
                <w:rFonts w:ascii="宋体" w:hAnsi="宋体" w:cs="宋体" w:eastAsia="宋体" w:hint="default"/>
                <w:sz w:val="18"/>
                <w:szCs w:val="18"/>
              </w:rPr>
              <w:t>的股权。 公司与深 圳前海宝 德资产管 理有限公 司（于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p>
          <w:p>
            <w:pPr>
              <w:pStyle w:val="TableParagraph"/>
              <w:spacing w:line="300" w:lineRule="auto"/>
              <w:ind w:left="23" w:right="132"/>
              <w:jc w:val="both"/>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 签署了</w:t>
            </w:r>
          </w:p>
          <w:p>
            <w:pPr>
              <w:pStyle w:val="TableParagraph"/>
              <w:spacing w:line="316" w:lineRule="auto" w:before="31"/>
              <w:ind w:left="23" w:right="29"/>
              <w:jc w:val="both"/>
              <w:rPr>
                <w:rFonts w:ascii="宋体" w:hAnsi="宋体" w:cs="宋体" w:eastAsia="宋体" w:hint="default"/>
                <w:sz w:val="18"/>
                <w:szCs w:val="18"/>
              </w:rPr>
            </w:pPr>
            <w:r>
              <w:rPr>
                <w:rFonts w:ascii="宋体" w:hAnsi="宋体" w:cs="宋体" w:eastAsia="宋体" w:hint="default"/>
                <w:sz w:val="18"/>
                <w:szCs w:val="18"/>
              </w:rPr>
              <w:t>《上海美 峰数码科 技有限公 司股权转 让协议》 公司将持 有的上海 美峰</w:t>
            </w:r>
          </w:p>
          <w:p>
            <w:pPr>
              <w:pStyle w:val="TableParagraph"/>
              <w:spacing w:line="240" w:lineRule="auto" w:before="61"/>
              <w:ind w:left="23" w:right="0"/>
              <w:jc w:val="both"/>
              <w:rPr>
                <w:rFonts w:ascii="Times New Roman" w:hAnsi="Times New Roman" w:cs="Times New Roman" w:eastAsia="Times New Roman" w:hint="default"/>
                <w:sz w:val="18"/>
                <w:szCs w:val="18"/>
              </w:rPr>
            </w:pPr>
            <w:r>
              <w:rPr>
                <w:rFonts w:ascii="Times New Roman"/>
                <w:sz w:val="18"/>
              </w:rPr>
              <w:t>71.6334%</w:t>
            </w:r>
          </w:p>
          <w:p>
            <w:pPr>
              <w:pStyle w:val="TableParagraph"/>
              <w:spacing w:line="316" w:lineRule="auto" w:before="63"/>
              <w:ind w:left="23" w:right="46"/>
              <w:jc w:val="both"/>
              <w:rPr>
                <w:rFonts w:ascii="宋体" w:hAnsi="宋体" w:cs="宋体" w:eastAsia="宋体" w:hint="default"/>
                <w:sz w:val="18"/>
                <w:szCs w:val="18"/>
              </w:rPr>
            </w:pPr>
            <w:r>
              <w:rPr>
                <w:rFonts w:ascii="宋体" w:hAnsi="宋体" w:cs="宋体" w:eastAsia="宋体" w:hint="default"/>
                <w:sz w:val="18"/>
                <w:szCs w:val="18"/>
              </w:rPr>
              <w:t>股权，公 司对上海 美峰公司 股东李杰 以及公司 对上海美 峰的债权 一并转让</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30"/>
              <w:ind w:left="24" w:right="41"/>
              <w:jc w:val="both"/>
              <w:rPr>
                <w:rFonts w:ascii="宋体" w:hAnsi="宋体" w:cs="宋体" w:eastAsia="宋体" w:hint="default"/>
                <w:sz w:val="18"/>
                <w:szCs w:val="18"/>
              </w:rPr>
            </w:pPr>
            <w:r>
              <w:rPr>
                <w:rFonts w:ascii="宋体" w:hAnsi="宋体" w:cs="宋体" w:eastAsia="宋体" w:hint="default"/>
                <w:sz w:val="18"/>
                <w:szCs w:val="18"/>
              </w:rPr>
              <w:t>资产评估 机构出具 的评估价 格</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3"/>
                <w:szCs w:val="13"/>
              </w:rPr>
            </w:pPr>
          </w:p>
          <w:p>
            <w:pPr>
              <w:pStyle w:val="TableParagraph"/>
              <w:spacing w:line="240" w:lineRule="auto"/>
              <w:ind w:left="268" w:right="0"/>
              <w:jc w:val="left"/>
              <w:rPr>
                <w:rFonts w:ascii="Times New Roman" w:hAnsi="Times New Roman" w:cs="Times New Roman" w:eastAsia="Times New Roman" w:hint="default"/>
                <w:sz w:val="18"/>
                <w:szCs w:val="18"/>
              </w:rPr>
            </w:pPr>
            <w:r>
              <w:rPr>
                <w:rFonts w:ascii="Times New Roman"/>
                <w:sz w:val="18"/>
              </w:rPr>
              <w:t>384.92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3"/>
                <w:szCs w:val="13"/>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17,880.99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3"/>
                <w:szCs w:val="13"/>
              </w:rPr>
            </w:pPr>
          </w:p>
          <w:p>
            <w:pPr>
              <w:pStyle w:val="TableParagraph"/>
              <w:spacing w:line="240" w:lineRule="auto"/>
              <w:ind w:left="271" w:right="0"/>
              <w:jc w:val="left"/>
              <w:rPr>
                <w:rFonts w:ascii="Times New Roman" w:hAnsi="Times New Roman" w:cs="Times New Roman" w:eastAsia="Times New Roman" w:hint="default"/>
                <w:sz w:val="18"/>
                <w:szCs w:val="18"/>
              </w:rPr>
            </w:pPr>
            <w:r>
              <w:rPr>
                <w:rFonts w:ascii="Times New Roman"/>
                <w:sz w:val="18"/>
              </w:rPr>
              <w:t>25,000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现金</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25</w:t>
            </w:r>
          </w:p>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3" w:right="36"/>
              <w:jc w:val="left"/>
              <w:rPr>
                <w:rFonts w:ascii="宋体" w:hAnsi="宋体" w:cs="宋体" w:eastAsia="宋体" w:hint="default"/>
                <w:sz w:val="18"/>
                <w:szCs w:val="18"/>
              </w:rPr>
            </w:pPr>
            <w:r>
              <w:rPr>
                <w:rFonts w:ascii="宋体" w:hAnsi="宋体" w:cs="宋体" w:eastAsia="宋体" w:hint="default"/>
                <w:sz w:val="18"/>
                <w:szCs w:val="18"/>
              </w:rPr>
              <w:t>巨潮资讯 网</w:t>
            </w:r>
          </w:p>
        </w:tc>
      </w:tr>
    </w:tbl>
    <w:p>
      <w:pPr>
        <w:spacing w:after="0" w:line="319" w:lineRule="auto"/>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r>
        <w:rPr/>
        <w:pict>
          <v:group style="position:absolute;margin-left:217.009995pt;margin-top:72.47998pt;width:39.5pt;height:124.85pt;mso-position-horizontal-relative:page;mso-position-vertical-relative:page;z-index:-1165528" coordorigin="4340,1450" coordsize="790,2497">
            <v:shape style="position:absolute;left:4340;top:1450;width:790;height:2497" coordorigin="4340,1450" coordsize="790,2497" path="m4340,3946l5130,3946,5130,1450,4340,1450,4340,3946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850"/>
        <w:gridCol w:w="751"/>
        <w:gridCol w:w="799"/>
        <w:gridCol w:w="802"/>
        <w:gridCol w:w="797"/>
        <w:gridCol w:w="797"/>
        <w:gridCol w:w="797"/>
        <w:gridCol w:w="797"/>
        <w:gridCol w:w="797"/>
        <w:gridCol w:w="795"/>
        <w:gridCol w:w="799"/>
        <w:gridCol w:w="792"/>
      </w:tblGrid>
      <w:tr>
        <w:trPr>
          <w:trHeight w:val="2506" w:hRule="exact"/>
        </w:trPr>
        <w:tc>
          <w:tcPr>
            <w:tcW w:w="850" w:type="dxa"/>
            <w:tcBorders>
              <w:top w:val="single" w:sz="4" w:space="0" w:color="000000"/>
              <w:left w:val="single" w:sz="4" w:space="0" w:color="000000"/>
              <w:bottom w:val="single" w:sz="4" w:space="0" w:color="000000"/>
              <w:right w:val="single" w:sz="4" w:space="0" w:color="000000"/>
            </w:tcBorders>
          </w:tcPr>
          <w:p>
            <w:pPr/>
          </w:p>
        </w:tc>
        <w:tc>
          <w:tcPr>
            <w:tcW w:w="751"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8"/>
              <w:ind w:left="23" w:right="46"/>
              <w:jc w:val="left"/>
              <w:rPr>
                <w:rFonts w:ascii="Times New Roman" w:hAnsi="Times New Roman" w:cs="Times New Roman" w:eastAsia="Times New Roman" w:hint="default"/>
                <w:sz w:val="18"/>
                <w:szCs w:val="18"/>
              </w:rPr>
            </w:pPr>
            <w:r>
              <w:rPr>
                <w:rFonts w:ascii="宋体" w:hAnsi="宋体" w:cs="宋体" w:eastAsia="宋体" w:hint="default"/>
                <w:sz w:val="18"/>
                <w:szCs w:val="18"/>
              </w:rPr>
              <w:t>给乙方， 转让价款 为人民币 贰亿伍仟 万元</w:t>
            </w:r>
            <w:r>
              <w:rPr>
                <w:rFonts w:ascii="Times New Roman" w:hAnsi="Times New Roman" w:cs="Times New Roman" w:eastAsia="Times New Roman" w:hint="default"/>
                <w:sz w:val="18"/>
                <w:szCs w:val="18"/>
              </w:rPr>
              <w:t>(</w:t>
            </w:r>
            <w:r>
              <w:rPr>
                <w:rFonts w:ascii="宋体" w:hAnsi="宋体" w:cs="宋体" w:eastAsia="宋体" w:hint="default"/>
                <w:sz w:val="18"/>
                <w:szCs w:val="18"/>
              </w:rPr>
              <w:t>小 写</w:t>
            </w:r>
            <w:r>
              <w:rPr>
                <w:rFonts w:ascii="Times New Roman" w:hAnsi="Times New Roman" w:cs="Times New Roman" w:eastAsia="Times New Roman" w:hint="default"/>
                <w:sz w:val="18"/>
                <w:szCs w:val="18"/>
              </w:rPr>
              <w:t>:</w:t>
            </w:r>
          </w:p>
          <w:p>
            <w:pPr>
              <w:pStyle w:val="TableParagraph"/>
              <w:spacing w:line="300" w:lineRule="auto" w:before="1"/>
              <w:ind w:left="23" w:right="9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250,0 </w:t>
            </w:r>
            <w:r>
              <w:rPr>
                <w:rFonts w:ascii="Times New Roman" w:hAnsi="Times New Roman" w:cs="Times New Roman" w:eastAsia="Times New Roman" w:hint="default"/>
                <w:spacing w:val="-3"/>
                <w:sz w:val="18"/>
                <w:szCs w:val="18"/>
              </w:rPr>
              <w:t>00,000</w:t>
            </w:r>
            <w:r>
              <w:rPr>
                <w:rFonts w:ascii="宋体" w:hAnsi="宋体" w:cs="宋体" w:eastAsia="宋体" w:hint="default"/>
                <w:spacing w:val="-3"/>
                <w:sz w:val="18"/>
                <w:szCs w:val="18"/>
              </w:rPr>
              <w:t>）</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2"/>
              <w:ind w:left="-101" w:right="0"/>
              <w:jc w:val="left"/>
              <w:rPr>
                <w:rFonts w:ascii="宋体" w:hAnsi="宋体" w:cs="宋体" w:eastAsia="宋体" w:hint="default"/>
                <w:sz w:val="18"/>
                <w:szCs w:val="18"/>
              </w:rPr>
            </w:pPr>
            <w:r>
              <w:rPr>
                <w:rFonts w:ascii="宋体" w:hAnsi="宋体" w:cs="宋体" w:eastAsia="宋体" w:hint="default"/>
                <w:spacing w:val="-20"/>
                <w:sz w:val="18"/>
                <w:szCs w:val="18"/>
              </w:rPr>
              <w:t>。</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5"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
        </w:tc>
      </w:tr>
      <w:tr>
        <w:trPr>
          <w:trHeight w:val="11243"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316" w:lineRule="auto"/>
              <w:ind w:left="24" w:right="94"/>
              <w:jc w:val="both"/>
              <w:rPr>
                <w:rFonts w:ascii="宋体" w:hAnsi="宋体" w:cs="宋体" w:eastAsia="宋体" w:hint="default"/>
                <w:sz w:val="18"/>
                <w:szCs w:val="18"/>
              </w:rPr>
            </w:pPr>
            <w:r>
              <w:rPr>
                <w:rFonts w:ascii="宋体" w:hAnsi="宋体" w:cs="宋体" w:eastAsia="宋体" w:hint="default"/>
                <w:sz w:val="18"/>
                <w:szCs w:val="18"/>
              </w:rPr>
              <w:t>宝德科技 集团股份 有限公司</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38"/>
              <w:ind w:left="23" w:right="175"/>
              <w:jc w:val="left"/>
              <w:rPr>
                <w:rFonts w:ascii="宋体" w:hAnsi="宋体" w:cs="宋体" w:eastAsia="宋体" w:hint="default"/>
                <w:sz w:val="18"/>
                <w:szCs w:val="18"/>
              </w:rPr>
            </w:pPr>
            <w:r>
              <w:rPr>
                <w:rFonts w:ascii="宋体" w:hAnsi="宋体" w:cs="宋体" w:eastAsia="宋体" w:hint="default"/>
                <w:sz w:val="18"/>
                <w:szCs w:val="18"/>
              </w:rPr>
              <w:t>控股股 东</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5"/>
                <w:szCs w:val="2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股权收购</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3" w:right="43"/>
              <w:jc w:val="left"/>
              <w:rPr>
                <w:rFonts w:ascii="宋体" w:hAnsi="宋体" w:cs="宋体" w:eastAsia="宋体" w:hint="default"/>
                <w:sz w:val="18"/>
                <w:szCs w:val="18"/>
              </w:rPr>
            </w:pPr>
            <w:r>
              <w:rPr>
                <w:rFonts w:ascii="宋体" w:hAnsi="宋体" w:cs="宋体" w:eastAsia="宋体" w:hint="default"/>
                <w:sz w:val="18"/>
                <w:szCs w:val="18"/>
              </w:rPr>
              <w:t>深圳中青 宝互动网 络股份有 限公司拟 以现金人 民币 </w:t>
            </w:r>
            <w:r>
              <w:rPr>
                <w:rFonts w:ascii="Times New Roman" w:hAnsi="Times New Roman" w:cs="Times New Roman" w:eastAsia="Times New Roman" w:hint="default"/>
                <w:sz w:val="18"/>
                <w:szCs w:val="18"/>
              </w:rPr>
              <w:t>50,000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p>
            <w:pPr>
              <w:pStyle w:val="TableParagraph"/>
              <w:spacing w:line="316" w:lineRule="auto"/>
              <w:ind w:left="23" w:right="46"/>
              <w:jc w:val="left"/>
              <w:rPr>
                <w:rFonts w:ascii="宋体" w:hAnsi="宋体" w:cs="宋体" w:eastAsia="宋体" w:hint="default"/>
                <w:sz w:val="18"/>
                <w:szCs w:val="18"/>
              </w:rPr>
            </w:pPr>
            <w:r>
              <w:rPr>
                <w:rFonts w:ascii="宋体" w:hAnsi="宋体" w:cs="宋体" w:eastAsia="宋体" w:hint="default"/>
                <w:sz w:val="18"/>
                <w:szCs w:val="18"/>
              </w:rPr>
              <w:t>元收购宝 德科技持 有的完成 业务整合 后的宝腾 互联 </w:t>
            </w:r>
            <w:r>
              <w:rPr>
                <w:rFonts w:ascii="Times New Roman" w:hAnsi="Times New Roman" w:cs="Times New Roman" w:eastAsia="Times New Roman" w:hint="default"/>
                <w:sz w:val="18"/>
                <w:szCs w:val="18"/>
              </w:rPr>
              <w:t>100%</w:t>
            </w:r>
            <w:r>
              <w:rPr>
                <w:rFonts w:ascii="宋体" w:hAnsi="宋体" w:cs="宋体" w:eastAsia="宋体" w:hint="default"/>
                <w:sz w:val="18"/>
                <w:szCs w:val="18"/>
              </w:rPr>
              <w:t>股</w:t>
            </w:r>
          </w:p>
          <w:p>
            <w:pPr>
              <w:pStyle w:val="TableParagraph"/>
              <w:spacing w:line="316" w:lineRule="auto"/>
              <w:ind w:left="23" w:right="46"/>
              <w:jc w:val="both"/>
              <w:rPr>
                <w:rFonts w:ascii="宋体" w:hAnsi="宋体" w:cs="宋体" w:eastAsia="宋体" w:hint="default"/>
                <w:sz w:val="18"/>
                <w:szCs w:val="18"/>
              </w:rPr>
            </w:pPr>
            <w:r>
              <w:rPr>
                <w:rFonts w:ascii="宋体" w:hAnsi="宋体" w:cs="宋体" w:eastAsia="宋体" w:hint="default"/>
                <w:sz w:val="18"/>
                <w:szCs w:val="18"/>
              </w:rPr>
              <w:t>权，在交 割日前， 宝德科技 将旗下深 圳观澜互 联网数据 中心</w:t>
            </w:r>
          </w:p>
          <w:p>
            <w:pPr>
              <w:pStyle w:val="TableParagraph"/>
              <w:spacing w:line="316" w:lineRule="auto" w:before="19"/>
              <w:ind w:left="23" w:right="46"/>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IDC</w:t>
            </w:r>
            <w:r>
              <w:rPr>
                <w:rFonts w:ascii="宋体" w:hAnsi="宋体" w:cs="宋体" w:eastAsia="宋体" w:hint="default"/>
                <w:sz w:val="18"/>
                <w:szCs w:val="18"/>
              </w:rPr>
              <w:t>） 基础服务 和增值服 务相关业 务和资产 无偿转让 给宝腾互 联，以保 证宝腾互 联在交割 后可以独 立开展深 圳观澜互 联网数据 中心</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319" w:lineRule="auto"/>
              <w:ind w:left="24" w:right="41"/>
              <w:jc w:val="both"/>
              <w:rPr>
                <w:rFonts w:ascii="宋体" w:hAnsi="宋体" w:cs="宋体" w:eastAsia="宋体" w:hint="default"/>
                <w:sz w:val="18"/>
                <w:szCs w:val="18"/>
              </w:rPr>
            </w:pPr>
            <w:r>
              <w:rPr>
                <w:rFonts w:ascii="宋体" w:hAnsi="宋体" w:cs="宋体" w:eastAsia="宋体" w:hint="default"/>
                <w:sz w:val="18"/>
                <w:szCs w:val="18"/>
              </w:rPr>
              <w:t>资产评估 机构出具 的评估价 格</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0"/>
              <w:ind w:left="50" w:right="0"/>
              <w:jc w:val="left"/>
              <w:rPr>
                <w:rFonts w:ascii="Times New Roman" w:hAnsi="Times New Roman" w:cs="Times New Roman" w:eastAsia="Times New Roman" w:hint="default"/>
                <w:sz w:val="18"/>
                <w:szCs w:val="18"/>
              </w:rPr>
            </w:pPr>
            <w:r>
              <w:rPr>
                <w:rFonts w:ascii="Times New Roman"/>
                <w:sz w:val="18"/>
              </w:rPr>
              <w:t>11,775.98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0"/>
              <w:ind w:left="45" w:right="0"/>
              <w:jc w:val="left"/>
              <w:rPr>
                <w:rFonts w:ascii="Times New Roman" w:hAnsi="Times New Roman" w:cs="Times New Roman" w:eastAsia="Times New Roman" w:hint="default"/>
                <w:sz w:val="18"/>
                <w:szCs w:val="18"/>
              </w:rPr>
            </w:pPr>
            <w:r>
              <w:rPr>
                <w:rFonts w:ascii="Times New Roman"/>
                <w:sz w:val="18"/>
              </w:rPr>
              <w:t>50,166.01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0"/>
              <w:ind w:left="271" w:right="0"/>
              <w:jc w:val="left"/>
              <w:rPr>
                <w:rFonts w:ascii="Times New Roman" w:hAnsi="Times New Roman" w:cs="Times New Roman" w:eastAsia="Times New Roman" w:hint="default"/>
                <w:sz w:val="18"/>
                <w:szCs w:val="18"/>
              </w:rPr>
            </w:pPr>
            <w:r>
              <w:rPr>
                <w:rFonts w:ascii="Times New Roman"/>
                <w:sz w:val="18"/>
              </w:rPr>
              <w:t>50,000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5"/>
                <w:szCs w:val="2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现金</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0"/>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38"/>
              <w:ind w:left="23" w:right="36"/>
              <w:jc w:val="left"/>
              <w:rPr>
                <w:rFonts w:ascii="宋体" w:hAnsi="宋体" w:cs="宋体" w:eastAsia="宋体" w:hint="default"/>
                <w:sz w:val="18"/>
                <w:szCs w:val="18"/>
              </w:rPr>
            </w:pPr>
            <w:r>
              <w:rPr>
                <w:rFonts w:ascii="宋体" w:hAnsi="宋体" w:cs="宋体" w:eastAsia="宋体" w:hint="default"/>
                <w:sz w:val="18"/>
                <w:szCs w:val="18"/>
              </w:rPr>
              <w:t>巨潮资讯 网</w:t>
            </w:r>
          </w:p>
        </w:tc>
      </w:tr>
    </w:tbl>
    <w:p>
      <w:pPr>
        <w:spacing w:after="0" w:line="316" w:lineRule="auto"/>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24"/>
          <w:szCs w:val="24"/>
        </w:rPr>
      </w:pPr>
    </w:p>
    <w:p>
      <w:pPr>
        <w:spacing w:before="44"/>
        <w:ind w:left="0" w:right="151" w:firstLine="0"/>
        <w:jc w:val="right"/>
        <w:rPr>
          <w:rFonts w:ascii="宋体" w:hAnsi="宋体" w:cs="宋体" w:eastAsia="宋体" w:hint="default"/>
          <w:sz w:val="18"/>
          <w:szCs w:val="18"/>
        </w:rPr>
      </w:pPr>
      <w:r>
        <w:rPr/>
        <w:pict>
          <v:shape style="position:absolute;margin-left:56.400002pt;margin-top:-420.918274pt;width:479.4pt;height:501.8pt;mso-position-horizontal-relative:page;mso-position-vertical-relative:paragraph;z-index:162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850"/>
                    <w:gridCol w:w="751"/>
                    <w:gridCol w:w="799"/>
                    <w:gridCol w:w="802"/>
                    <w:gridCol w:w="797"/>
                    <w:gridCol w:w="797"/>
                    <w:gridCol w:w="797"/>
                    <w:gridCol w:w="797"/>
                    <w:gridCol w:w="797"/>
                    <w:gridCol w:w="795"/>
                    <w:gridCol w:w="799"/>
                    <w:gridCol w:w="792"/>
                  </w:tblGrid>
                  <w:tr>
                    <w:trPr>
                      <w:trHeight w:val="5939" w:hRule="exact"/>
                    </w:trPr>
                    <w:tc>
                      <w:tcPr>
                        <w:tcW w:w="850" w:type="dxa"/>
                        <w:tcBorders>
                          <w:top w:val="single" w:sz="4" w:space="0" w:color="000000"/>
                          <w:left w:val="single" w:sz="4" w:space="0" w:color="000000"/>
                          <w:bottom w:val="single" w:sz="4" w:space="0" w:color="000000"/>
                          <w:right w:val="single" w:sz="4" w:space="0" w:color="000000"/>
                        </w:tcBorders>
                      </w:tcPr>
                      <w:p>
                        <w:pPr/>
                      </w:p>
                    </w:tc>
                    <w:tc>
                      <w:tcPr>
                        <w:tcW w:w="751"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46"/>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IDC</w:t>
                        </w:r>
                        <w:r>
                          <w:rPr>
                            <w:rFonts w:ascii="宋体" w:hAnsi="宋体" w:cs="宋体" w:eastAsia="宋体" w:hint="default"/>
                            <w:sz w:val="18"/>
                            <w:szCs w:val="18"/>
                          </w:rPr>
                          <w:t>） 基础服务 和增值服 务相关业 务和资 产，包括 与该等业 务有关的 无形资产 和固定资 产，相关 的客户资 源和该等 业务涉及 必要的人 力资源以 及相关的 债权债 务。</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5"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3203"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24" w:right="108"/>
                          <w:jc w:val="left"/>
                          <w:rPr>
                            <w:rFonts w:ascii="宋体" w:hAnsi="宋体" w:cs="宋体" w:eastAsia="宋体" w:hint="default"/>
                            <w:sz w:val="18"/>
                            <w:szCs w:val="18"/>
                          </w:rPr>
                        </w:pPr>
                        <w:r>
                          <w:rPr>
                            <w:rFonts w:ascii="宋体" w:hAnsi="宋体" w:cs="宋体" w:eastAsia="宋体" w:hint="default"/>
                            <w:sz w:val="18"/>
                            <w:szCs w:val="18"/>
                          </w:rPr>
                          <w:t>转让价格与账面价值或评估价值差异较 大的原因（如有）</w:t>
                        </w:r>
                      </w:p>
                    </w:tc>
                    <w:tc>
                      <w:tcPr>
                        <w:tcW w:w="6371"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2818" w:hRule="exact"/>
                    </w:trPr>
                    <w:tc>
                      <w:tcPr>
                        <w:tcW w:w="3203"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4"/>
                            <w:szCs w:val="2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对公司经营成果与财务状况的影响情况</w:t>
                        </w:r>
                      </w:p>
                    </w:tc>
                    <w:tc>
                      <w:tcPr>
                        <w:tcW w:w="6371" w:type="dxa"/>
                        <w:gridSpan w:val="8"/>
                        <w:tcBorders>
                          <w:top w:val="single" w:sz="4" w:space="0" w:color="000000"/>
                          <w:left w:val="single" w:sz="4" w:space="0" w:color="000000"/>
                          <w:bottom w:val="single" w:sz="4" w:space="0" w:color="000000"/>
                          <w:right w:val="single" w:sz="4" w:space="0" w:color="000000"/>
                        </w:tcBorders>
                      </w:tcPr>
                      <w:p>
                        <w:pPr>
                          <w:pStyle w:val="TableParagraph"/>
                          <w:spacing w:line="309" w:lineRule="auto" w:before="8"/>
                          <w:ind w:left="24" w:right="14"/>
                          <w:jc w:val="both"/>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、本次股权转让完成后，将导致公司合并报表范围发生变更，上海美峰将不再纳</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入公司合并报表范围内。本次交易的顺利实施，公司将获得</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亿元人民币的股 权转让价款，增加公司的营运资金，有利于公司优化资产结构，更好地支持公司 主营业务的发展。前海宝德具有支付全部价款的能力，本次交易金额大于合并成 本部分计入公司资本公积，不影响公司损益。</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日完成了对深圳 宝腾互联股权及资产交割事宜，本期发生同一控制下企业合并，本公司合并了被 合并方宝腾互联。被合并方在本报告期（</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日至</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p>
                        <w:pPr>
                          <w:pStyle w:val="TableParagraph"/>
                          <w:spacing w:line="300" w:lineRule="auto" w:before="5"/>
                          <w:ind w:left="24" w:right="20"/>
                          <w:jc w:val="both"/>
                          <w:rPr>
                            <w:rFonts w:ascii="宋体" w:hAnsi="宋体" w:cs="宋体" w:eastAsia="宋体" w:hint="default"/>
                            <w:sz w:val="18"/>
                            <w:szCs w:val="18"/>
                          </w:rPr>
                        </w:pPr>
                        <w:r>
                          <w:rPr>
                            <w:rFonts w:ascii="宋体" w:hAnsi="宋体" w:cs="宋体" w:eastAsia="宋体" w:hint="default"/>
                            <w:sz w:val="18"/>
                            <w:szCs w:val="18"/>
                          </w:rPr>
                          <w:t>实现的归属于上市公司股东的净利润为 </w:t>
                        </w:r>
                        <w:r>
                          <w:rPr>
                            <w:rFonts w:ascii="Times New Roman" w:hAnsi="Times New Roman" w:cs="Times New Roman" w:eastAsia="Times New Roman" w:hint="default"/>
                            <w:sz w:val="18"/>
                            <w:szCs w:val="18"/>
                          </w:rPr>
                          <w:t>2,097.01</w:t>
                        </w:r>
                        <w:r>
                          <w:rPr>
                            <w:rFonts w:ascii="Times New Roman" w:hAnsi="Times New Roman" w:cs="Times New Roman" w:eastAsia="Times New Roman" w:hint="default"/>
                            <w:spacing w:val="6"/>
                            <w:sz w:val="18"/>
                            <w:szCs w:val="18"/>
                          </w:rPr>
                          <w:t> </w:t>
                        </w:r>
                        <w:r>
                          <w:rPr>
                            <w:rFonts w:ascii="宋体" w:hAnsi="宋体" w:cs="宋体" w:eastAsia="宋体" w:hint="default"/>
                            <w:spacing w:val="-3"/>
                            <w:sz w:val="18"/>
                            <w:szCs w:val="18"/>
                          </w:rPr>
                          <w:t>万元，为公司增加新的稳定盈利</w:t>
                        </w:r>
                        <w:r>
                          <w:rPr>
                            <w:rFonts w:ascii="宋体" w:hAnsi="宋体" w:cs="宋体" w:eastAsia="宋体" w:hint="default"/>
                            <w:sz w:val="18"/>
                            <w:szCs w:val="18"/>
                          </w:rPr>
                          <w:t> 点。</w:t>
                        </w:r>
                      </w:p>
                    </w:tc>
                  </w:tr>
                  <w:tr>
                    <w:trPr>
                      <w:trHeight w:val="636" w:hRule="exact"/>
                    </w:trPr>
                    <w:tc>
                      <w:tcPr>
                        <w:tcW w:w="3203"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0"/>
                          <w:ind w:left="24" w:right="108"/>
                          <w:jc w:val="left"/>
                          <w:rPr>
                            <w:rFonts w:ascii="宋体" w:hAnsi="宋体" w:cs="宋体" w:eastAsia="宋体" w:hint="default"/>
                            <w:sz w:val="18"/>
                            <w:szCs w:val="18"/>
                          </w:rPr>
                        </w:pPr>
                        <w:r>
                          <w:rPr>
                            <w:rFonts w:ascii="宋体" w:hAnsi="宋体" w:cs="宋体" w:eastAsia="宋体" w:hint="default"/>
                            <w:sz w:val="18"/>
                            <w:szCs w:val="18"/>
                          </w:rPr>
                          <w:t>如相关交易涉及业绩约定的，报告期内 的业绩实现情况</w:t>
                        </w:r>
                      </w:p>
                    </w:tc>
                    <w:tc>
                      <w:tcPr>
                        <w:tcW w:w="6371"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上海美峰业绩实现情况具体详见《关于上海美峰数码科技有限公司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年度承诺业绩完成情况的说明》。</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8"/>
          <w:szCs w:val="18"/>
        </w:rPr>
      </w:pPr>
    </w:p>
    <w:p>
      <w:pPr>
        <w:spacing w:before="36"/>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、共同对外投资的关联交易</w:t>
      </w:r>
      <w:r>
        <w:rPr>
          <w:rFonts w:ascii="宋体" w:hAnsi="宋体" w:cs="宋体" w:eastAsia="宋体" w:hint="default"/>
          <w:sz w:val="21"/>
          <w:szCs w:val="21"/>
        </w:rPr>
      </w:r>
    </w:p>
    <w:p>
      <w:pPr>
        <w:spacing w:line="297" w:lineRule="auto" w:before="42"/>
        <w:ind w:left="152" w:right="6174" w:firstLine="0"/>
        <w:jc w:val="left"/>
        <w:rPr>
          <w:rFonts w:ascii="宋体" w:hAnsi="宋体" w:cs="宋体" w:eastAsia="宋体" w:hint="default"/>
          <w:sz w:val="21"/>
          <w:szCs w:val="21"/>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公司报告期未发生共同对外投资的关联交易。 </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、关联债权债务往来</w:t>
      </w:r>
      <w:r>
        <w:rPr>
          <w:rFonts w:ascii="宋体" w:hAnsi="宋体" w:cs="宋体" w:eastAsia="宋体" w:hint="default"/>
          <w:sz w:val="21"/>
          <w:szCs w:val="21"/>
        </w:rPr>
      </w:r>
    </w:p>
    <w:p>
      <w:pPr>
        <w:spacing w:line="224" w:lineRule="exact"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before="77"/>
        <w:ind w:left="152" w:right="0" w:firstLine="0"/>
        <w:jc w:val="left"/>
        <w:rPr>
          <w:rFonts w:ascii="宋体" w:hAnsi="宋体" w:cs="宋体" w:eastAsia="宋体" w:hint="default"/>
          <w:sz w:val="18"/>
          <w:szCs w:val="18"/>
        </w:rPr>
      </w:pPr>
      <w:r>
        <w:rPr>
          <w:rFonts w:ascii="宋体" w:hAnsi="宋体" w:cs="宋体" w:eastAsia="宋体" w:hint="default"/>
          <w:sz w:val="18"/>
          <w:szCs w:val="18"/>
        </w:rPr>
        <w:t>是否存在非经营性关联债权债务往来</w:t>
      </w:r>
    </w:p>
    <w:p>
      <w:pPr>
        <w:spacing w:line="307" w:lineRule="auto" w:before="76"/>
        <w:ind w:left="152" w:right="5994" w:firstLine="0"/>
        <w:jc w:val="left"/>
        <w:rPr>
          <w:rFonts w:ascii="宋体" w:hAnsi="宋体" w:cs="宋体" w:eastAsia="宋体" w:hint="default"/>
          <w:sz w:val="21"/>
          <w:szCs w:val="21"/>
        </w:rPr>
      </w:pPr>
      <w:r>
        <w:rPr>
          <w:rFonts w:ascii="宋体" w:hAnsi="宋体" w:cs="宋体" w:eastAsia="宋体" w:hint="default"/>
          <w:sz w:val="18"/>
          <w:szCs w:val="18"/>
        </w:rPr>
        <w:t>□ 是 √</w:t>
      </w:r>
      <w:r>
        <w:rPr>
          <w:rFonts w:ascii="宋体" w:hAnsi="宋体" w:cs="宋体" w:eastAsia="宋体" w:hint="default"/>
          <w:spacing w:val="3"/>
          <w:sz w:val="18"/>
          <w:szCs w:val="18"/>
        </w:rPr>
        <w:t> </w:t>
      </w:r>
      <w:r>
        <w:rPr>
          <w:rFonts w:ascii="宋体" w:hAnsi="宋体" w:cs="宋体" w:eastAsia="宋体" w:hint="default"/>
          <w:sz w:val="18"/>
          <w:szCs w:val="18"/>
        </w:rPr>
        <w:t>否</w:t>
      </w:r>
      <w:r>
        <w:rPr>
          <w:rFonts w:ascii="宋体" w:hAnsi="宋体" w:cs="宋体" w:eastAsia="宋体" w:hint="default"/>
          <w:sz w:val="18"/>
          <w:szCs w:val="18"/>
        </w:rPr>
        <w:t> 公司报告期不存在非经营性关联债权债务往来。 </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、其他重大关联交易</w:t>
      </w:r>
      <w:r>
        <w:rPr>
          <w:rFonts w:ascii="宋体" w:hAnsi="宋体" w:cs="宋体" w:eastAsia="宋体" w:hint="default"/>
          <w:sz w:val="21"/>
          <w:szCs w:val="21"/>
        </w:rPr>
      </w:r>
    </w:p>
    <w:p>
      <w:pPr>
        <w:spacing w:line="226" w:lineRule="exact"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300" w:lineRule="auto" w:before="63"/>
        <w:ind w:left="152" w:right="0" w:firstLine="420"/>
        <w:jc w:val="left"/>
        <w:rPr>
          <w:rFonts w:ascii="宋体" w:hAnsi="宋体" w:cs="宋体" w:eastAsia="宋体" w:hint="default"/>
          <w:sz w:val="18"/>
          <w:szCs w:val="18"/>
        </w:rPr>
      </w:pP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）报告期内，基于公司整体发展战略及实际经营需要，进一步深化公司云服务业务的发展，公司于报告期内完成对</w:t>
      </w:r>
      <w:r>
        <w:rPr>
          <w:rFonts w:ascii="宋体" w:hAnsi="宋体" w:cs="宋体" w:eastAsia="宋体" w:hint="default"/>
          <w:sz w:val="18"/>
          <w:szCs w:val="18"/>
        </w:rPr>
        <w:t> </w:t>
      </w:r>
      <w:r>
        <w:rPr>
          <w:rFonts w:ascii="宋体" w:hAnsi="宋体" w:cs="宋体" w:eastAsia="宋体" w:hint="default"/>
          <w:spacing w:val="-2"/>
          <w:sz w:val="18"/>
          <w:szCs w:val="18"/>
        </w:rPr>
        <w:t>云服务公司深圳宝腾互联的收购。公司于</w:t>
      </w:r>
      <w:r>
        <w:rPr>
          <w:rFonts w:ascii="Times New Roman" w:hAnsi="Times New Roman" w:cs="Times New Roman" w:eastAsia="Times New Roman" w:hint="default"/>
          <w:spacing w:val="-2"/>
          <w:sz w:val="18"/>
          <w:szCs w:val="18"/>
        </w:rPr>
        <w:t>2016</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9</w:t>
      </w:r>
      <w:r>
        <w:rPr>
          <w:rFonts w:ascii="宋体" w:hAnsi="宋体" w:cs="宋体" w:eastAsia="宋体" w:hint="default"/>
          <w:spacing w:val="-2"/>
          <w:sz w:val="18"/>
          <w:szCs w:val="18"/>
        </w:rPr>
        <w:t>月</w:t>
      </w: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日第三届第二十八次（临时）董事会审议并通过《关于以现金收购宝腾</w:t>
      </w:r>
    </w:p>
    <w:p>
      <w:pPr>
        <w:spacing w:after="0" w:line="300" w:lineRule="auto"/>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9"/>
        <w:rPr>
          <w:rFonts w:ascii="宋体" w:hAnsi="宋体" w:cs="宋体" w:eastAsia="宋体" w:hint="default"/>
          <w:sz w:val="25"/>
          <w:szCs w:val="25"/>
        </w:rPr>
      </w:pPr>
    </w:p>
    <w:p>
      <w:pPr>
        <w:spacing w:before="44"/>
        <w:ind w:left="152" w:right="0" w:firstLine="0"/>
        <w:jc w:val="both"/>
        <w:rPr>
          <w:rFonts w:ascii="宋体" w:hAnsi="宋体" w:cs="宋体" w:eastAsia="宋体" w:hint="default"/>
          <w:sz w:val="18"/>
          <w:szCs w:val="18"/>
        </w:rPr>
      </w:pPr>
      <w:r>
        <w:rPr>
          <w:rFonts w:ascii="宋体" w:hAnsi="宋体" w:cs="宋体" w:eastAsia="宋体" w:hint="default"/>
          <w:sz w:val="18"/>
          <w:szCs w:val="18"/>
        </w:rPr>
        <w:t>互联股权暨关联交易的议案》，按照《公司章程》应提交股东大会审议，于</w:t>
      </w:r>
      <w:r>
        <w:rPr>
          <w:rFonts w:ascii="Times New Roman" w:hAnsi="Times New Roman" w:cs="Times New Roman" w:eastAsia="Times New Roman" w:hint="default"/>
          <w:sz w:val="18"/>
          <w:szCs w:val="18"/>
        </w:rPr>
        <w:t>2016</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16</w:t>
      </w:r>
      <w:r>
        <w:rPr>
          <w:rFonts w:ascii="宋体" w:hAnsi="宋体" w:cs="宋体" w:eastAsia="宋体" w:hint="default"/>
          <w:sz w:val="18"/>
          <w:szCs w:val="18"/>
        </w:rPr>
        <w:t>日</w:t>
      </w:r>
      <w:r>
        <w:rPr>
          <w:rFonts w:ascii="Times New Roman" w:hAnsi="Times New Roman" w:cs="Times New Roman" w:eastAsia="Times New Roman" w:hint="default"/>
          <w:sz w:val="18"/>
          <w:szCs w:val="18"/>
        </w:rPr>
        <w:t>2016</w:t>
      </w:r>
      <w:r>
        <w:rPr>
          <w:rFonts w:ascii="宋体" w:hAnsi="宋体" w:cs="宋体" w:eastAsia="宋体" w:hint="default"/>
          <w:sz w:val="18"/>
          <w:szCs w:val="18"/>
        </w:rPr>
        <w:t>年第一次临时股东大会审议</w:t>
      </w:r>
    </w:p>
    <w:p>
      <w:pPr>
        <w:spacing w:line="309" w:lineRule="auto" w:before="63"/>
        <w:ind w:left="152" w:right="150" w:firstLine="0"/>
        <w:jc w:val="both"/>
        <w:rPr>
          <w:rFonts w:ascii="宋体" w:hAnsi="宋体" w:cs="宋体" w:eastAsia="宋体" w:hint="default"/>
          <w:sz w:val="18"/>
          <w:szCs w:val="18"/>
        </w:rPr>
      </w:pPr>
      <w:r>
        <w:rPr>
          <w:rFonts w:ascii="宋体" w:hAnsi="宋体" w:cs="宋体" w:eastAsia="宋体" w:hint="default"/>
          <w:sz w:val="18"/>
          <w:szCs w:val="18"/>
        </w:rPr>
        <w:t>《关于以现金收购宝腾互联股权暨关联交易的议案》，于</w:t>
      </w: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w:t>
      </w:r>
      <w:r>
        <w:rPr>
          <w:rFonts w:ascii="Times New Roman" w:hAnsi="Times New Roman" w:cs="Times New Roman" w:eastAsia="Times New Roman" w:hint="default"/>
          <w:sz w:val="18"/>
          <w:szCs w:val="18"/>
        </w:rPr>
        <w:t>29</w:t>
      </w:r>
      <w:r>
        <w:rPr>
          <w:rFonts w:ascii="宋体" w:hAnsi="宋体" w:cs="宋体" w:eastAsia="宋体" w:hint="default"/>
          <w:sz w:val="18"/>
          <w:szCs w:val="18"/>
        </w:rPr>
        <w:t>日完成对深圳宝腾互联股资产交割事项。深圳宝腾互 </w:t>
      </w:r>
      <w:r>
        <w:rPr>
          <w:rFonts w:ascii="宋体" w:hAnsi="宋体" w:cs="宋体" w:eastAsia="宋体" w:hint="default"/>
          <w:spacing w:val="-2"/>
          <w:sz w:val="18"/>
          <w:szCs w:val="18"/>
        </w:rPr>
        <w:t>联将向公司注入服务器业务资产和数据中心业务资产，有助于公司完善整体产业链，增加新的稳定盈利点，提升公司综合能</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力。</w:t>
      </w:r>
    </w:p>
    <w:p>
      <w:pPr>
        <w:spacing w:line="302" w:lineRule="auto" w:before="24"/>
        <w:ind w:left="152" w:right="149" w:firstLine="42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）报告期内，为整合公司优势资源，聚焦主业发展，根据公司发展战略需要，公司对外出售中青宝所持上海美峰 </w:t>
      </w:r>
      <w:r>
        <w:rPr>
          <w:rFonts w:ascii="Times New Roman" w:hAnsi="Times New Roman" w:cs="Times New Roman" w:eastAsia="Times New Roman" w:hint="default"/>
          <w:spacing w:val="-1"/>
          <w:sz w:val="18"/>
          <w:szCs w:val="18"/>
        </w:rPr>
        <w:t>71.6334%</w:t>
      </w:r>
      <w:r>
        <w:rPr>
          <w:rFonts w:ascii="宋体" w:hAnsi="宋体" w:cs="宋体" w:eastAsia="宋体" w:hint="default"/>
          <w:spacing w:val="-1"/>
          <w:sz w:val="18"/>
          <w:szCs w:val="18"/>
        </w:rPr>
        <w:t>的股权。公司与前海宝德于</w:t>
      </w:r>
      <w:r>
        <w:rPr>
          <w:rFonts w:ascii="Times New Roman" w:hAnsi="Times New Roman" w:cs="Times New Roman" w:eastAsia="Times New Roman" w:hint="default"/>
          <w:spacing w:val="-1"/>
          <w:sz w:val="18"/>
          <w:szCs w:val="18"/>
        </w:rPr>
        <w:t>2017</w:t>
      </w:r>
      <w:r>
        <w:rPr>
          <w:rFonts w:ascii="宋体" w:hAnsi="宋体" w:cs="宋体" w:eastAsia="宋体" w:hint="default"/>
          <w:spacing w:val="-1"/>
          <w:sz w:val="18"/>
          <w:szCs w:val="18"/>
        </w:rPr>
        <w:t>年</w:t>
      </w:r>
      <w:r>
        <w:rPr>
          <w:rFonts w:ascii="Times New Roman" w:hAnsi="Times New Roman" w:cs="Times New Roman" w:eastAsia="Times New Roman" w:hint="default"/>
          <w:spacing w:val="-1"/>
          <w:sz w:val="18"/>
          <w:szCs w:val="18"/>
        </w:rPr>
        <w:t>5</w:t>
      </w:r>
      <w:r>
        <w:rPr>
          <w:rFonts w:ascii="宋体" w:hAnsi="宋体" w:cs="宋体" w:eastAsia="宋体" w:hint="default"/>
          <w:spacing w:val="-1"/>
          <w:sz w:val="18"/>
          <w:szCs w:val="18"/>
        </w:rPr>
        <w:t>月</w:t>
      </w:r>
      <w:r>
        <w:rPr>
          <w:rFonts w:ascii="Times New Roman" w:hAnsi="Times New Roman" w:cs="Times New Roman" w:eastAsia="Times New Roman" w:hint="default"/>
          <w:spacing w:val="-1"/>
          <w:sz w:val="18"/>
          <w:szCs w:val="18"/>
        </w:rPr>
        <w:t>25</w:t>
      </w:r>
      <w:r>
        <w:rPr>
          <w:rFonts w:ascii="宋体" w:hAnsi="宋体" w:cs="宋体" w:eastAsia="宋体" w:hint="default"/>
          <w:spacing w:val="-1"/>
          <w:sz w:val="18"/>
          <w:szCs w:val="18"/>
        </w:rPr>
        <w:t>日签署了《上海美峰数码科技有限公司股权转让协议》，公司将持有的上</w:t>
      </w:r>
      <w:r>
        <w:rPr>
          <w:rFonts w:ascii="宋体" w:hAnsi="宋体" w:cs="宋体" w:eastAsia="宋体" w:hint="default"/>
          <w:spacing w:val="-40"/>
          <w:sz w:val="18"/>
          <w:szCs w:val="18"/>
        </w:rPr>
        <w:t> </w:t>
      </w:r>
      <w:r>
        <w:rPr>
          <w:rFonts w:ascii="宋体" w:hAnsi="宋体" w:cs="宋体" w:eastAsia="宋体" w:hint="default"/>
          <w:spacing w:val="-40"/>
          <w:sz w:val="18"/>
          <w:szCs w:val="18"/>
        </w:rPr>
      </w:r>
      <w:r>
        <w:rPr>
          <w:rFonts w:ascii="宋体" w:hAnsi="宋体" w:cs="宋体" w:eastAsia="宋体" w:hint="default"/>
          <w:sz w:val="18"/>
          <w:szCs w:val="18"/>
        </w:rPr>
        <w:t>海美峰</w:t>
      </w:r>
      <w:r>
        <w:rPr>
          <w:rFonts w:ascii="Times New Roman" w:hAnsi="Times New Roman" w:cs="Times New Roman" w:eastAsia="Times New Roman" w:hint="default"/>
          <w:sz w:val="18"/>
          <w:szCs w:val="18"/>
        </w:rPr>
        <w:t>71.6334%</w:t>
      </w:r>
      <w:r>
        <w:rPr>
          <w:rFonts w:ascii="宋体" w:hAnsi="宋体" w:cs="宋体" w:eastAsia="宋体" w:hint="default"/>
          <w:sz w:val="18"/>
          <w:szCs w:val="18"/>
        </w:rPr>
        <w:t>股权、公司对上海美峰公司股东李杰以及公司对上海美峰的债权一并转让给深圳前海宝德资产管理有限公 司，转让价款为人民币</w:t>
      </w:r>
      <w:r>
        <w:rPr>
          <w:rFonts w:ascii="Times New Roman" w:hAnsi="Times New Roman" w:cs="Times New Roman" w:eastAsia="Times New Roman" w:hint="default"/>
          <w:sz w:val="18"/>
          <w:szCs w:val="18"/>
        </w:rPr>
        <w:t>25,000</w:t>
      </w:r>
      <w:r>
        <w:rPr>
          <w:rFonts w:ascii="宋体" w:hAnsi="宋体" w:cs="宋体" w:eastAsia="宋体" w:hint="default"/>
          <w:sz w:val="18"/>
          <w:szCs w:val="18"/>
        </w:rPr>
        <w:t>万元。公司于</w:t>
      </w: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w:t>
      </w:r>
      <w:r>
        <w:rPr>
          <w:rFonts w:ascii="Times New Roman" w:hAnsi="Times New Roman" w:cs="Times New Roman" w:eastAsia="Times New Roman" w:hint="default"/>
          <w:sz w:val="18"/>
          <w:szCs w:val="18"/>
        </w:rPr>
        <w:t>25</w:t>
      </w:r>
      <w:r>
        <w:rPr>
          <w:rFonts w:ascii="宋体" w:hAnsi="宋体" w:cs="宋体" w:eastAsia="宋体" w:hint="default"/>
          <w:sz w:val="18"/>
          <w:szCs w:val="18"/>
        </w:rPr>
        <w:t>日召开第四届董事会第二次（临时）会议审议并通过该议案，由于 </w:t>
      </w:r>
      <w:r>
        <w:rPr>
          <w:rFonts w:ascii="宋体" w:hAnsi="宋体" w:cs="宋体" w:eastAsia="宋体" w:hint="default"/>
          <w:spacing w:val="-2"/>
          <w:sz w:val="18"/>
          <w:szCs w:val="18"/>
        </w:rPr>
        <w:t>本次交易构成关联交易，因此关联董事在董事会相关议案表决时已回避表决，且根据《公司章程》等规定，本次交易需提交</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公司股东大会审议批准。同日，公司于</w:t>
      </w: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w:t>
      </w:r>
      <w:r>
        <w:rPr>
          <w:rFonts w:ascii="Times New Roman" w:hAnsi="Times New Roman" w:cs="Times New Roman" w:eastAsia="Times New Roman" w:hint="default"/>
          <w:sz w:val="18"/>
          <w:szCs w:val="18"/>
        </w:rPr>
        <w:t>26</w:t>
      </w:r>
      <w:r>
        <w:rPr>
          <w:rFonts w:ascii="宋体" w:hAnsi="宋体" w:cs="宋体" w:eastAsia="宋体" w:hint="default"/>
          <w:sz w:val="18"/>
          <w:szCs w:val="18"/>
        </w:rPr>
        <w:t>日披露《深圳中青宝互动网络股份有限公司关于出售资产的公告》（具 体编号</w:t>
      </w:r>
      <w:r>
        <w:rPr>
          <w:rFonts w:ascii="Times New Roman" w:hAnsi="Times New Roman" w:cs="Times New Roman" w:eastAsia="Times New Roman" w:hint="default"/>
          <w:sz w:val="18"/>
          <w:szCs w:val="18"/>
        </w:rPr>
        <w:t>2017-029</w:t>
      </w:r>
      <w:r>
        <w:rPr>
          <w:rFonts w:ascii="宋体" w:hAnsi="宋体" w:cs="宋体" w:eastAsia="宋体" w:hint="default"/>
          <w:sz w:val="18"/>
          <w:szCs w:val="18"/>
        </w:rPr>
        <w:t>）对上海美峰股权出售事项进行详实的披露。</w:t>
      </w: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w:t>
      </w:r>
      <w:r>
        <w:rPr>
          <w:rFonts w:ascii="Times New Roman" w:hAnsi="Times New Roman" w:cs="Times New Roman" w:eastAsia="Times New Roman" w:hint="default"/>
          <w:sz w:val="18"/>
          <w:szCs w:val="18"/>
        </w:rPr>
        <w:t>12</w:t>
      </w:r>
      <w:r>
        <w:rPr>
          <w:rFonts w:ascii="宋体" w:hAnsi="宋体" w:cs="宋体" w:eastAsia="宋体" w:hint="default"/>
          <w:sz w:val="18"/>
          <w:szCs w:val="18"/>
        </w:rPr>
        <w:t>日召开</w:t>
      </w:r>
      <w:r>
        <w:rPr>
          <w:rFonts w:ascii="Times New Roman" w:hAnsi="Times New Roman" w:cs="Times New Roman" w:eastAsia="Times New Roman" w:hint="default"/>
          <w:sz w:val="18"/>
          <w:szCs w:val="18"/>
        </w:rPr>
        <w:t>2017</w:t>
      </w:r>
      <w:r>
        <w:rPr>
          <w:rFonts w:ascii="宋体" w:hAnsi="宋体" w:cs="宋体" w:eastAsia="宋体" w:hint="default"/>
          <w:sz w:val="18"/>
          <w:szCs w:val="18"/>
        </w:rPr>
        <w:t>年第一次临时股东大会审议通过《关 于出售资产的议案》，与上述交易有利害关系的关联人及关联法人对相关议案回避表决。</w:t>
      </w:r>
    </w:p>
    <w:p>
      <w:pPr>
        <w:spacing w:line="240" w:lineRule="auto" w:before="2"/>
        <w:rPr>
          <w:rFonts w:ascii="宋体" w:hAnsi="宋体" w:cs="宋体" w:eastAsia="宋体" w:hint="default"/>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重大关联交易临时报告披露网站相关查询</w:t>
      </w:r>
    </w:p>
    <w:p>
      <w:pPr>
        <w:spacing w:line="240" w:lineRule="auto" w:before="3"/>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3459"/>
        <w:gridCol w:w="2650"/>
        <w:gridCol w:w="3461"/>
      </w:tblGrid>
      <w:tr>
        <w:trPr>
          <w:trHeight w:val="322" w:hRule="exact"/>
        </w:trPr>
        <w:tc>
          <w:tcPr>
            <w:tcW w:w="3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临时公告名称</w:t>
            </w:r>
          </w:p>
        </w:tc>
        <w:tc>
          <w:tcPr>
            <w:tcW w:w="2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599" w:right="0"/>
              <w:jc w:val="left"/>
              <w:rPr>
                <w:rFonts w:ascii="宋体" w:hAnsi="宋体" w:cs="宋体" w:eastAsia="宋体" w:hint="default"/>
                <w:sz w:val="18"/>
                <w:szCs w:val="18"/>
              </w:rPr>
            </w:pPr>
            <w:r>
              <w:rPr>
                <w:rFonts w:ascii="宋体" w:hAnsi="宋体" w:cs="宋体" w:eastAsia="宋体" w:hint="default"/>
                <w:sz w:val="18"/>
                <w:szCs w:val="18"/>
              </w:rPr>
              <w:t>临时公告披露日期</w:t>
            </w:r>
          </w:p>
        </w:tc>
        <w:tc>
          <w:tcPr>
            <w:tcW w:w="34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828" w:right="0"/>
              <w:jc w:val="left"/>
              <w:rPr>
                <w:rFonts w:ascii="宋体" w:hAnsi="宋体" w:cs="宋体" w:eastAsia="宋体" w:hint="default"/>
                <w:sz w:val="18"/>
                <w:szCs w:val="18"/>
              </w:rPr>
            </w:pPr>
            <w:r>
              <w:rPr>
                <w:rFonts w:ascii="宋体" w:hAnsi="宋体" w:cs="宋体" w:eastAsia="宋体" w:hint="default"/>
                <w:sz w:val="18"/>
                <w:szCs w:val="18"/>
              </w:rPr>
              <w:t>临时公告披露网站名称</w:t>
            </w:r>
          </w:p>
        </w:tc>
      </w:tr>
      <w:tr>
        <w:trPr>
          <w:trHeight w:val="634" w:hRule="exact"/>
        </w:trPr>
        <w:tc>
          <w:tcPr>
            <w:tcW w:w="345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4" w:right="183"/>
              <w:jc w:val="left"/>
              <w:rPr>
                <w:rFonts w:ascii="宋体" w:hAnsi="宋体" w:cs="宋体" w:eastAsia="宋体" w:hint="default"/>
                <w:sz w:val="18"/>
                <w:szCs w:val="18"/>
              </w:rPr>
            </w:pPr>
            <w:r>
              <w:rPr>
                <w:rFonts w:ascii="宋体" w:hAnsi="宋体" w:cs="宋体" w:eastAsia="宋体" w:hint="default"/>
                <w:sz w:val="18"/>
                <w:szCs w:val="18"/>
              </w:rPr>
              <w:t>《深圳中青宝互动网络股份有限公司关于 出售资产的公告》</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c>
          <w:tcPr>
            <w:tcW w:w="3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948" w:hRule="exact"/>
        </w:trPr>
        <w:tc>
          <w:tcPr>
            <w:tcW w:w="345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4" w:right="183"/>
              <w:jc w:val="both"/>
              <w:rPr>
                <w:rFonts w:ascii="宋体" w:hAnsi="宋体" w:cs="宋体" w:eastAsia="宋体" w:hint="default"/>
                <w:sz w:val="18"/>
                <w:szCs w:val="18"/>
              </w:rPr>
            </w:pPr>
            <w:r>
              <w:rPr>
                <w:rFonts w:ascii="宋体" w:hAnsi="宋体" w:cs="宋体" w:eastAsia="宋体" w:hint="default"/>
                <w:sz w:val="18"/>
                <w:szCs w:val="18"/>
              </w:rPr>
              <w:t>《深圳中青宝互动网络股份有限公司关于 宝腾互联收到深圳市市场监督管理局核发 的变更（备案）通知书的公告》</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p>
        </w:tc>
        <w:tc>
          <w:tcPr>
            <w:tcW w:w="3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980"/>
        </w:sectPr>
      </w:pPr>
    </w:p>
    <w:p>
      <w:pPr>
        <w:pStyle w:val="Heading3"/>
        <w:spacing w:line="276" w:lineRule="exact"/>
        <w:ind w:right="-2"/>
        <w:jc w:val="left"/>
        <w:rPr>
          <w:b w:val="0"/>
          <w:bCs w:val="0"/>
        </w:rPr>
      </w:pPr>
      <w:r>
        <w:rPr/>
        <w:t>十六、重大合同及其履行情况</w:t>
      </w:r>
      <w:r>
        <w:rPr>
          <w:b w:val="0"/>
          <w:bCs w:val="0"/>
        </w:rPr>
      </w:r>
    </w:p>
    <w:p>
      <w:pPr>
        <w:spacing w:before="23"/>
        <w:ind w:left="152" w:right="-2"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、托管、承包、租赁事项情况</w:t>
      </w:r>
      <w:r>
        <w:rPr>
          <w:rFonts w:ascii="宋体" w:hAnsi="宋体" w:cs="宋体" w:eastAsia="宋体" w:hint="default"/>
          <w:sz w:val="21"/>
          <w:szCs w:val="21"/>
        </w:rPr>
      </w:r>
    </w:p>
    <w:p>
      <w:pPr>
        <w:spacing w:before="23"/>
        <w:ind w:left="152" w:right="-2"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）托管情况</w:t>
      </w:r>
      <w:r>
        <w:rPr>
          <w:rFonts w:ascii="宋体" w:hAnsi="宋体" w:cs="宋体" w:eastAsia="宋体" w:hint="default"/>
          <w:sz w:val="21"/>
          <w:szCs w:val="21"/>
        </w:rPr>
      </w:r>
    </w:p>
    <w:p>
      <w:pPr>
        <w:spacing w:line="300" w:lineRule="auto" w:before="42"/>
        <w:ind w:left="152" w:right="90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公司报告期不存在托管情况。</w:t>
      </w:r>
    </w:p>
    <w:p>
      <w:pPr>
        <w:spacing w:before="11"/>
        <w:ind w:left="152" w:right="-2"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）承包情况</w:t>
      </w:r>
      <w:r>
        <w:rPr>
          <w:rFonts w:ascii="宋体" w:hAnsi="宋体" w:cs="宋体" w:eastAsia="宋体" w:hint="default"/>
          <w:sz w:val="21"/>
          <w:szCs w:val="21"/>
        </w:rPr>
      </w:r>
    </w:p>
    <w:p>
      <w:pPr>
        <w:spacing w:line="300" w:lineRule="auto" w:before="44"/>
        <w:ind w:left="152" w:right="90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公司报告期不存在承包情况。</w:t>
      </w:r>
    </w:p>
    <w:p>
      <w:pPr>
        <w:spacing w:before="11"/>
        <w:ind w:left="152" w:right="-2"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）租赁情况</w:t>
      </w:r>
      <w:r>
        <w:rPr>
          <w:rFonts w:ascii="宋体" w:hAnsi="宋体" w:cs="宋体" w:eastAsia="宋体" w:hint="default"/>
          <w:sz w:val="21"/>
          <w:szCs w:val="21"/>
        </w:rPr>
      </w:r>
    </w:p>
    <w:p>
      <w:pPr>
        <w:spacing w:line="297" w:lineRule="auto" w:before="42"/>
        <w:ind w:left="152" w:right="909" w:firstLine="0"/>
        <w:jc w:val="left"/>
        <w:rPr>
          <w:rFonts w:ascii="宋体" w:hAnsi="宋体" w:cs="宋体" w:eastAsia="宋体" w:hint="default"/>
          <w:sz w:val="21"/>
          <w:szCs w:val="21"/>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公司报告期不存在租赁情况。 </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、重大担保</w:t>
      </w:r>
      <w:r>
        <w:rPr>
          <w:rFonts w:ascii="宋体" w:hAnsi="宋体" w:cs="宋体" w:eastAsia="宋体" w:hint="default"/>
          <w:sz w:val="21"/>
          <w:szCs w:val="21"/>
        </w:rPr>
      </w:r>
    </w:p>
    <w:p>
      <w:pPr>
        <w:spacing w:line="238" w:lineRule="exact" w:before="0"/>
        <w:ind w:left="152" w:right="-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before="63"/>
        <w:ind w:left="152" w:right="-2" w:firstLine="0"/>
        <w:jc w:val="left"/>
        <w:rPr>
          <w:rFonts w:ascii="宋体" w:hAnsi="宋体" w:cs="宋体" w:eastAsia="宋体" w:hint="default"/>
          <w:sz w:val="18"/>
          <w:szCs w:val="18"/>
        </w:rPr>
      </w:pPr>
      <w:r>
        <w:rPr>
          <w:rFonts w:ascii="宋体" w:hAnsi="宋体" w:cs="宋体" w:eastAsia="宋体" w:hint="default"/>
          <w:sz w:val="18"/>
          <w:szCs w:val="18"/>
        </w:rPr>
        <w:t>公司报告期不存在担保情况。</w:t>
      </w:r>
    </w:p>
    <w:p>
      <w:pPr>
        <w:spacing w:before="56"/>
        <w:ind w:left="152" w:right="-2" w:firstLine="0"/>
        <w:jc w:val="left"/>
        <w:rPr>
          <w:rFonts w:ascii="宋体" w:hAnsi="宋体" w:cs="宋体" w:eastAsia="宋体" w:hint="default"/>
          <w:sz w:val="21"/>
          <w:szCs w:val="21"/>
        </w:rPr>
      </w:pPr>
      <w:r>
        <w:rPr>
          <w:rFonts w:ascii="Times New Roman" w:hAnsi="Times New Roman" w:cs="Times New Roman" w:eastAsia="Times New Roman" w:hint="default"/>
          <w:b/>
          <w:bCs/>
          <w:spacing w:val="-1"/>
          <w:sz w:val="21"/>
          <w:szCs w:val="21"/>
        </w:rPr>
        <w:t>3</w:t>
      </w:r>
      <w:r>
        <w:rPr>
          <w:rFonts w:ascii="宋体" w:hAnsi="宋体" w:cs="宋体" w:eastAsia="宋体" w:hint="default"/>
          <w:b/>
          <w:bCs/>
          <w:spacing w:val="-1"/>
          <w:sz w:val="21"/>
          <w:szCs w:val="21"/>
        </w:rPr>
        <w:t>、委托他人进行现金资产管理情况</w:t>
      </w:r>
      <w:r>
        <w:rPr>
          <w:rFonts w:ascii="宋体" w:hAnsi="宋体" w:cs="宋体" w:eastAsia="宋体" w:hint="default"/>
          <w:spacing w:val="-1"/>
          <w:sz w:val="21"/>
          <w:szCs w:val="21"/>
        </w:rPr>
      </w:r>
    </w:p>
    <w:p>
      <w:pPr>
        <w:spacing w:before="21"/>
        <w:ind w:left="152" w:right="-2"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）委托理财情况</w:t>
      </w:r>
      <w:r>
        <w:rPr>
          <w:rFonts w:ascii="宋体" w:hAnsi="宋体" w:cs="宋体" w:eastAsia="宋体" w:hint="default"/>
          <w:sz w:val="21"/>
          <w:szCs w:val="21"/>
        </w:rPr>
      </w:r>
    </w:p>
    <w:p>
      <w:pPr>
        <w:spacing w:line="300" w:lineRule="auto" w:before="44"/>
        <w:ind w:left="152" w:right="144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 报告期内委托理财概况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6"/>
          <w:szCs w:val="1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单位：万元</w:t>
      </w:r>
    </w:p>
    <w:p>
      <w:pPr>
        <w:spacing w:after="0"/>
        <w:jc w:val="left"/>
        <w:rPr>
          <w:rFonts w:ascii="宋体" w:hAnsi="宋体" w:cs="宋体" w:eastAsia="宋体" w:hint="default"/>
          <w:sz w:val="18"/>
          <w:szCs w:val="18"/>
        </w:rPr>
        <w:sectPr>
          <w:type w:val="continuous"/>
          <w:pgSz w:w="11910" w:h="16840"/>
          <w:pgMar w:top="1060" w:bottom="1160" w:left="980" w:right="980"/>
          <w:cols w:num="2" w:equalWidth="0">
            <w:col w:w="3422" w:space="5318"/>
            <w:col w:w="1210"/>
          </w:cols>
        </w:sectPr>
      </w:pPr>
    </w:p>
    <w:p>
      <w:pPr>
        <w:spacing w:line="240" w:lineRule="auto" w:before="3"/>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1868"/>
        <w:gridCol w:w="1964"/>
        <w:gridCol w:w="1980"/>
        <w:gridCol w:w="1911"/>
        <w:gridCol w:w="1846"/>
      </w:tblGrid>
      <w:tr>
        <w:trPr>
          <w:trHeight w:val="322" w:hRule="exact"/>
        </w:trPr>
        <w:tc>
          <w:tcPr>
            <w:tcW w:w="18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569" w:right="0"/>
              <w:jc w:val="left"/>
              <w:rPr>
                <w:rFonts w:ascii="宋体" w:hAnsi="宋体" w:cs="宋体" w:eastAsia="宋体" w:hint="default"/>
                <w:sz w:val="18"/>
                <w:szCs w:val="18"/>
              </w:rPr>
            </w:pPr>
            <w:r>
              <w:rPr>
                <w:rFonts w:ascii="宋体" w:hAnsi="宋体" w:cs="宋体" w:eastAsia="宋体" w:hint="default"/>
                <w:sz w:val="18"/>
                <w:szCs w:val="18"/>
              </w:rPr>
              <w:t>具体类型</w:t>
            </w:r>
          </w:p>
        </w:tc>
        <w:tc>
          <w:tcPr>
            <w:tcW w:w="1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65" w:right="0"/>
              <w:jc w:val="left"/>
              <w:rPr>
                <w:rFonts w:ascii="宋体" w:hAnsi="宋体" w:cs="宋体" w:eastAsia="宋体" w:hint="default"/>
                <w:sz w:val="18"/>
                <w:szCs w:val="18"/>
              </w:rPr>
            </w:pPr>
            <w:r>
              <w:rPr>
                <w:rFonts w:ascii="宋体" w:hAnsi="宋体" w:cs="宋体" w:eastAsia="宋体" w:hint="default"/>
                <w:sz w:val="18"/>
                <w:szCs w:val="18"/>
              </w:rPr>
              <w:t>委托理财的资金来源</w:t>
            </w:r>
          </w:p>
        </w:tc>
        <w:tc>
          <w:tcPr>
            <w:tcW w:w="19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55" w:right="0"/>
              <w:jc w:val="left"/>
              <w:rPr>
                <w:rFonts w:ascii="宋体" w:hAnsi="宋体" w:cs="宋体" w:eastAsia="宋体" w:hint="default"/>
                <w:sz w:val="18"/>
                <w:szCs w:val="18"/>
              </w:rPr>
            </w:pPr>
            <w:r>
              <w:rPr>
                <w:rFonts w:ascii="宋体" w:hAnsi="宋体" w:cs="宋体" w:eastAsia="宋体" w:hint="default"/>
                <w:sz w:val="18"/>
                <w:szCs w:val="18"/>
              </w:rPr>
              <w:t>委托理财发生额</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99" w:right="0"/>
              <w:jc w:val="left"/>
              <w:rPr>
                <w:rFonts w:ascii="宋体" w:hAnsi="宋体" w:cs="宋体" w:eastAsia="宋体" w:hint="default"/>
                <w:sz w:val="18"/>
                <w:szCs w:val="18"/>
              </w:rPr>
            </w:pPr>
            <w:r>
              <w:rPr>
                <w:rFonts w:ascii="宋体" w:hAnsi="宋体" w:cs="宋体" w:eastAsia="宋体" w:hint="default"/>
                <w:sz w:val="18"/>
                <w:szCs w:val="18"/>
              </w:rPr>
              <w:t>未到期余额</w:t>
            </w:r>
          </w:p>
        </w:tc>
        <w:tc>
          <w:tcPr>
            <w:tcW w:w="18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99" w:right="0"/>
              <w:jc w:val="left"/>
              <w:rPr>
                <w:rFonts w:ascii="宋体" w:hAnsi="宋体" w:cs="宋体" w:eastAsia="宋体" w:hint="default"/>
                <w:sz w:val="18"/>
                <w:szCs w:val="18"/>
              </w:rPr>
            </w:pPr>
            <w:r>
              <w:rPr>
                <w:rFonts w:ascii="宋体" w:hAnsi="宋体" w:cs="宋体" w:eastAsia="宋体" w:hint="default"/>
                <w:sz w:val="18"/>
                <w:szCs w:val="18"/>
              </w:rPr>
              <w:t>逾期未收回的金额</w:t>
            </w:r>
          </w:p>
        </w:tc>
      </w:tr>
      <w:tr>
        <w:trPr>
          <w:trHeight w:val="322" w:hRule="exact"/>
        </w:trPr>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银行理财产品</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自有资金</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z w:val="18"/>
              </w:rPr>
              <w:t>8,000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8,000</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0</w:t>
            </w:r>
          </w:p>
        </w:tc>
      </w:tr>
      <w:tr>
        <w:trPr>
          <w:trHeight w:val="324" w:hRule="exact"/>
        </w:trPr>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z w:val="18"/>
              </w:rPr>
              <w:t>8,000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8,000</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0</w:t>
            </w:r>
          </w:p>
        </w:tc>
      </w:tr>
    </w:tbl>
    <w:p>
      <w:pPr>
        <w:spacing w:before="8"/>
        <w:ind w:left="152" w:right="0" w:firstLine="0"/>
        <w:jc w:val="left"/>
        <w:rPr>
          <w:rFonts w:ascii="宋体" w:hAnsi="宋体" w:cs="宋体" w:eastAsia="宋体" w:hint="default"/>
          <w:sz w:val="18"/>
          <w:szCs w:val="18"/>
        </w:rPr>
      </w:pPr>
      <w:r>
        <w:rPr>
          <w:rFonts w:ascii="宋体" w:hAnsi="宋体" w:cs="宋体" w:eastAsia="宋体" w:hint="default"/>
          <w:sz w:val="18"/>
          <w:szCs w:val="18"/>
        </w:rPr>
        <w:t>单项金额重大或安全性较低、流动性较差、不保本的高风险委托理财具体情况</w:t>
      </w:r>
    </w:p>
    <w:p>
      <w:pPr>
        <w:spacing w:before="76"/>
        <w:ind w:left="0" w:right="151"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after="0"/>
        <w:jc w:val="right"/>
        <w:rPr>
          <w:rFonts w:ascii="宋体" w:hAnsi="宋体" w:cs="宋体" w:eastAsia="宋体" w:hint="default"/>
          <w:sz w:val="18"/>
          <w:szCs w:val="18"/>
        </w:rPr>
        <w:sectPr>
          <w:type w:val="continuous"/>
          <w:pgSz w:w="11910" w:h="16840"/>
          <w:pgMar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572"/>
        <w:gridCol w:w="590"/>
        <w:gridCol w:w="607"/>
        <w:gridCol w:w="574"/>
        <w:gridCol w:w="562"/>
        <w:gridCol w:w="559"/>
        <w:gridCol w:w="562"/>
        <w:gridCol w:w="562"/>
        <w:gridCol w:w="562"/>
        <w:gridCol w:w="559"/>
        <w:gridCol w:w="562"/>
        <w:gridCol w:w="562"/>
        <w:gridCol w:w="562"/>
        <w:gridCol w:w="548"/>
        <w:gridCol w:w="547"/>
        <w:gridCol w:w="547"/>
        <w:gridCol w:w="538"/>
      </w:tblGrid>
      <w:tr>
        <w:trPr>
          <w:trHeight w:val="2194" w:hRule="exact"/>
        </w:trPr>
        <w:tc>
          <w:tcPr>
            <w:tcW w:w="5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8"/>
              <w:ind w:left="100" w:right="99"/>
              <w:jc w:val="both"/>
              <w:rPr>
                <w:rFonts w:ascii="宋体" w:hAnsi="宋体" w:cs="宋体" w:eastAsia="宋体" w:hint="default"/>
                <w:sz w:val="18"/>
                <w:szCs w:val="18"/>
              </w:rPr>
            </w:pPr>
            <w:r>
              <w:rPr>
                <w:rFonts w:ascii="宋体" w:hAnsi="宋体" w:cs="宋体" w:eastAsia="宋体" w:hint="default"/>
                <w:sz w:val="18"/>
                <w:szCs w:val="18"/>
              </w:rPr>
              <w:t>受托 机构 名称</w:t>
            </w:r>
          </w:p>
          <w:p>
            <w:pPr>
              <w:pStyle w:val="TableParagraph"/>
              <w:spacing w:line="316" w:lineRule="auto" w:before="17"/>
              <w:ind w:left="100" w:right="99"/>
              <w:jc w:val="both"/>
              <w:rPr>
                <w:rFonts w:ascii="宋体" w:hAnsi="宋体" w:cs="宋体" w:eastAsia="宋体" w:hint="default"/>
                <w:sz w:val="18"/>
                <w:szCs w:val="18"/>
              </w:rPr>
            </w:pPr>
            <w:r>
              <w:rPr>
                <w:rFonts w:ascii="宋体" w:hAnsi="宋体" w:cs="宋体" w:eastAsia="宋体" w:hint="default"/>
                <w:sz w:val="18"/>
                <w:szCs w:val="18"/>
              </w:rPr>
              <w:t>（或 受托 人姓 名）</w:t>
            </w:r>
          </w:p>
        </w:tc>
        <w:tc>
          <w:tcPr>
            <w:tcW w:w="5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19" w:lineRule="auto"/>
              <w:ind w:left="110" w:right="108"/>
              <w:jc w:val="center"/>
              <w:rPr>
                <w:rFonts w:ascii="宋体" w:hAnsi="宋体" w:cs="宋体" w:eastAsia="宋体" w:hint="default"/>
                <w:sz w:val="18"/>
                <w:szCs w:val="18"/>
              </w:rPr>
            </w:pPr>
            <w:r>
              <w:rPr>
                <w:rFonts w:ascii="宋体" w:hAnsi="宋体" w:cs="宋体" w:eastAsia="宋体" w:hint="default"/>
                <w:sz w:val="18"/>
                <w:szCs w:val="18"/>
              </w:rPr>
              <w:t>受托 机构</w:t>
            </w:r>
          </w:p>
          <w:p>
            <w:pPr>
              <w:pStyle w:val="TableParagraph"/>
              <w:spacing w:line="316" w:lineRule="auto" w:before="17"/>
              <w:ind w:left="24" w:right="21"/>
              <w:jc w:val="center"/>
              <w:rPr>
                <w:rFonts w:ascii="宋体" w:hAnsi="宋体" w:cs="宋体" w:eastAsia="宋体" w:hint="default"/>
                <w:sz w:val="18"/>
                <w:szCs w:val="18"/>
              </w:rPr>
            </w:pPr>
            <w:r>
              <w:rPr>
                <w:rFonts w:ascii="宋体" w:hAnsi="宋体" w:cs="宋体" w:eastAsia="宋体" w:hint="default"/>
                <w:sz w:val="18"/>
                <w:szCs w:val="18"/>
              </w:rPr>
              <w:t>（或 受托 </w:t>
            </w:r>
            <w:r>
              <w:rPr>
                <w:rFonts w:ascii="宋体" w:hAnsi="宋体" w:cs="宋体" w:eastAsia="宋体" w:hint="default"/>
                <w:spacing w:val="-3"/>
                <w:sz w:val="18"/>
                <w:szCs w:val="18"/>
              </w:rPr>
              <w:t>人）类</w:t>
            </w:r>
            <w:r>
              <w:rPr>
                <w:rFonts w:ascii="宋体" w:hAnsi="宋体" w:cs="宋体" w:eastAsia="宋体" w:hint="default"/>
                <w:sz w:val="18"/>
                <w:szCs w:val="18"/>
              </w:rPr>
              <w:t> 型</w:t>
            </w:r>
          </w:p>
        </w:tc>
        <w:tc>
          <w:tcPr>
            <w:tcW w:w="6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316" w:lineRule="auto"/>
              <w:ind w:left="208" w:right="26" w:hanging="180"/>
              <w:jc w:val="left"/>
              <w:rPr>
                <w:rFonts w:ascii="宋体" w:hAnsi="宋体" w:cs="宋体" w:eastAsia="宋体" w:hint="default"/>
                <w:sz w:val="18"/>
                <w:szCs w:val="18"/>
              </w:rPr>
            </w:pPr>
            <w:r>
              <w:rPr>
                <w:rFonts w:ascii="宋体" w:hAnsi="宋体" w:cs="宋体" w:eastAsia="宋体" w:hint="default"/>
                <w:sz w:val="18"/>
                <w:szCs w:val="18"/>
              </w:rPr>
              <w:t>产品类 型</w:t>
            </w:r>
          </w:p>
        </w:tc>
        <w:tc>
          <w:tcPr>
            <w:tcW w:w="5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10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316" w:lineRule="auto"/>
              <w:ind w:left="96" w:right="94"/>
              <w:jc w:val="left"/>
              <w:rPr>
                <w:rFonts w:ascii="宋体" w:hAnsi="宋体" w:cs="宋体" w:eastAsia="宋体" w:hint="default"/>
                <w:sz w:val="18"/>
                <w:szCs w:val="18"/>
              </w:rPr>
            </w:pPr>
            <w:r>
              <w:rPr>
                <w:rFonts w:ascii="宋体" w:hAnsi="宋体" w:cs="宋体" w:eastAsia="宋体" w:hint="default"/>
                <w:sz w:val="18"/>
                <w:szCs w:val="18"/>
              </w:rPr>
              <w:t>资金 来源</w:t>
            </w:r>
          </w:p>
        </w:tc>
        <w:tc>
          <w:tcPr>
            <w:tcW w:w="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316" w:lineRule="auto"/>
              <w:ind w:left="95" w:right="91"/>
              <w:jc w:val="left"/>
              <w:rPr>
                <w:rFonts w:ascii="宋体" w:hAnsi="宋体" w:cs="宋体" w:eastAsia="宋体" w:hint="default"/>
                <w:sz w:val="18"/>
                <w:szCs w:val="18"/>
              </w:rPr>
            </w:pPr>
            <w:r>
              <w:rPr>
                <w:rFonts w:ascii="宋体" w:hAnsi="宋体" w:cs="宋体" w:eastAsia="宋体" w:hint="default"/>
                <w:sz w:val="18"/>
                <w:szCs w:val="18"/>
              </w:rPr>
              <w:t>起始 日期</w:t>
            </w: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316" w:lineRule="auto"/>
              <w:ind w:left="95" w:right="95"/>
              <w:jc w:val="left"/>
              <w:rPr>
                <w:rFonts w:ascii="宋体" w:hAnsi="宋体" w:cs="宋体" w:eastAsia="宋体" w:hint="default"/>
                <w:sz w:val="18"/>
                <w:szCs w:val="18"/>
              </w:rPr>
            </w:pPr>
            <w:r>
              <w:rPr>
                <w:rFonts w:ascii="宋体" w:hAnsi="宋体" w:cs="宋体" w:eastAsia="宋体" w:hint="default"/>
                <w:sz w:val="18"/>
                <w:szCs w:val="18"/>
              </w:rPr>
              <w:t>终止 日期</w:t>
            </w: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316" w:lineRule="auto"/>
              <w:ind w:left="95" w:right="95"/>
              <w:jc w:val="left"/>
              <w:rPr>
                <w:rFonts w:ascii="宋体" w:hAnsi="宋体" w:cs="宋体" w:eastAsia="宋体" w:hint="default"/>
                <w:sz w:val="18"/>
                <w:szCs w:val="18"/>
              </w:rPr>
            </w:pPr>
            <w:r>
              <w:rPr>
                <w:rFonts w:ascii="宋体" w:hAnsi="宋体" w:cs="宋体" w:eastAsia="宋体" w:hint="default"/>
                <w:sz w:val="18"/>
                <w:szCs w:val="18"/>
              </w:rPr>
              <w:t>资金 投向</w:t>
            </w: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9"/>
                <w:szCs w:val="19"/>
              </w:rPr>
            </w:pPr>
          </w:p>
          <w:p>
            <w:pPr>
              <w:pStyle w:val="TableParagraph"/>
              <w:spacing w:line="316" w:lineRule="auto"/>
              <w:ind w:left="95" w:right="94"/>
              <w:jc w:val="both"/>
              <w:rPr>
                <w:rFonts w:ascii="宋体" w:hAnsi="宋体" w:cs="宋体" w:eastAsia="宋体" w:hint="default"/>
                <w:sz w:val="18"/>
                <w:szCs w:val="18"/>
              </w:rPr>
            </w:pPr>
            <w:r>
              <w:rPr>
                <w:rFonts w:ascii="宋体" w:hAnsi="宋体" w:cs="宋体" w:eastAsia="宋体" w:hint="default"/>
                <w:sz w:val="18"/>
                <w:szCs w:val="18"/>
              </w:rPr>
              <w:t>报酬 确定 方式</w:t>
            </w:r>
          </w:p>
        </w:tc>
        <w:tc>
          <w:tcPr>
            <w:tcW w:w="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316" w:lineRule="auto"/>
              <w:ind w:left="96" w:right="91"/>
              <w:jc w:val="both"/>
              <w:rPr>
                <w:rFonts w:ascii="宋体" w:hAnsi="宋体" w:cs="宋体" w:eastAsia="宋体" w:hint="default"/>
                <w:sz w:val="18"/>
                <w:szCs w:val="18"/>
              </w:rPr>
            </w:pPr>
            <w:r>
              <w:rPr>
                <w:rFonts w:ascii="宋体" w:hAnsi="宋体" w:cs="宋体" w:eastAsia="宋体" w:hint="default"/>
                <w:sz w:val="18"/>
                <w:szCs w:val="18"/>
              </w:rPr>
              <w:t>参考 年化 收益 率</w:t>
            </w: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316" w:lineRule="auto"/>
              <w:ind w:left="95" w:right="95"/>
              <w:jc w:val="left"/>
              <w:rPr>
                <w:rFonts w:ascii="宋体" w:hAnsi="宋体" w:cs="宋体" w:eastAsia="宋体" w:hint="default"/>
                <w:sz w:val="18"/>
                <w:szCs w:val="18"/>
              </w:rPr>
            </w:pPr>
            <w:r>
              <w:rPr>
                <w:rFonts w:ascii="宋体" w:hAnsi="宋体" w:cs="宋体" w:eastAsia="宋体" w:hint="default"/>
                <w:sz w:val="18"/>
                <w:szCs w:val="18"/>
              </w:rPr>
              <w:t>预期 收益</w:t>
            </w:r>
          </w:p>
          <w:p>
            <w:pPr>
              <w:pStyle w:val="TableParagraph"/>
              <w:spacing w:line="316" w:lineRule="auto" w:before="19"/>
              <w:ind w:left="184" w:right="95" w:hanging="89"/>
              <w:jc w:val="left"/>
              <w:rPr>
                <w:rFonts w:ascii="宋体" w:hAnsi="宋体" w:cs="宋体" w:eastAsia="宋体" w:hint="default"/>
                <w:sz w:val="18"/>
                <w:szCs w:val="18"/>
              </w:rPr>
            </w:pPr>
            <w:r>
              <w:rPr>
                <w:rFonts w:ascii="宋体" w:hAnsi="宋体" w:cs="宋体" w:eastAsia="宋体" w:hint="default"/>
                <w:sz w:val="18"/>
                <w:szCs w:val="18"/>
              </w:rPr>
              <w:t>（如 有</w:t>
            </w: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3"/>
              <w:ind w:left="96" w:right="95"/>
              <w:jc w:val="both"/>
              <w:rPr>
                <w:rFonts w:ascii="宋体" w:hAnsi="宋体" w:cs="宋体" w:eastAsia="宋体" w:hint="default"/>
                <w:sz w:val="18"/>
                <w:szCs w:val="18"/>
              </w:rPr>
            </w:pPr>
            <w:r>
              <w:rPr>
                <w:rFonts w:ascii="宋体" w:hAnsi="宋体" w:cs="宋体" w:eastAsia="宋体" w:hint="default"/>
                <w:sz w:val="18"/>
                <w:szCs w:val="18"/>
              </w:rPr>
              <w:t>报告 期实 际损 益金 额</w:t>
            </w: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16" w:lineRule="auto"/>
              <w:ind w:left="95" w:right="95"/>
              <w:jc w:val="both"/>
              <w:rPr>
                <w:rFonts w:ascii="宋体" w:hAnsi="宋体" w:cs="宋体" w:eastAsia="宋体" w:hint="default"/>
                <w:sz w:val="18"/>
                <w:szCs w:val="18"/>
              </w:rPr>
            </w:pPr>
            <w:r>
              <w:rPr>
                <w:rFonts w:ascii="宋体" w:hAnsi="宋体" w:cs="宋体" w:eastAsia="宋体" w:hint="default"/>
                <w:sz w:val="18"/>
                <w:szCs w:val="18"/>
              </w:rPr>
              <w:t>报告 期损 益实 际收 回情 况</w:t>
            </w:r>
          </w:p>
        </w:tc>
        <w:tc>
          <w:tcPr>
            <w:tcW w:w="5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19" w:lineRule="auto"/>
              <w:ind w:left="88" w:right="87"/>
              <w:jc w:val="both"/>
              <w:rPr>
                <w:rFonts w:ascii="宋体" w:hAnsi="宋体" w:cs="宋体" w:eastAsia="宋体" w:hint="default"/>
                <w:sz w:val="18"/>
                <w:szCs w:val="18"/>
              </w:rPr>
            </w:pPr>
            <w:r>
              <w:rPr>
                <w:rFonts w:ascii="宋体" w:hAnsi="宋体" w:cs="宋体" w:eastAsia="宋体" w:hint="default"/>
                <w:sz w:val="18"/>
                <w:szCs w:val="18"/>
              </w:rPr>
              <w:t>计提 减值 准备 金额</w:t>
            </w:r>
          </w:p>
          <w:p>
            <w:pPr>
              <w:pStyle w:val="TableParagraph"/>
              <w:spacing w:line="316" w:lineRule="auto" w:before="17"/>
              <w:ind w:left="88" w:right="87"/>
              <w:jc w:val="both"/>
              <w:rPr>
                <w:rFonts w:ascii="宋体" w:hAnsi="宋体" w:cs="宋体" w:eastAsia="宋体" w:hint="default"/>
                <w:sz w:val="18"/>
                <w:szCs w:val="18"/>
              </w:rPr>
            </w:pPr>
            <w:r>
              <w:rPr>
                <w:rFonts w:ascii="宋体" w:hAnsi="宋体" w:cs="宋体" w:eastAsia="宋体" w:hint="default"/>
                <w:sz w:val="18"/>
                <w:szCs w:val="18"/>
              </w:rPr>
              <w:t>（如 有）</w:t>
            </w:r>
          </w:p>
        </w:tc>
        <w:tc>
          <w:tcPr>
            <w:tcW w:w="5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316" w:lineRule="auto"/>
              <w:ind w:left="88" w:right="86"/>
              <w:jc w:val="both"/>
              <w:rPr>
                <w:rFonts w:ascii="宋体" w:hAnsi="宋体" w:cs="宋体" w:eastAsia="宋体" w:hint="default"/>
                <w:sz w:val="18"/>
                <w:szCs w:val="18"/>
              </w:rPr>
            </w:pPr>
            <w:r>
              <w:rPr>
                <w:rFonts w:ascii="宋体" w:hAnsi="宋体" w:cs="宋体" w:eastAsia="宋体" w:hint="default"/>
                <w:sz w:val="18"/>
                <w:szCs w:val="18"/>
              </w:rPr>
              <w:t>是否 经过 法定 程序</w:t>
            </w:r>
          </w:p>
        </w:tc>
        <w:tc>
          <w:tcPr>
            <w:tcW w:w="5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16" w:lineRule="auto"/>
              <w:ind w:left="88" w:right="86"/>
              <w:jc w:val="both"/>
              <w:rPr>
                <w:rFonts w:ascii="宋体" w:hAnsi="宋体" w:cs="宋体" w:eastAsia="宋体" w:hint="default"/>
                <w:sz w:val="18"/>
                <w:szCs w:val="18"/>
              </w:rPr>
            </w:pPr>
            <w:r>
              <w:rPr>
                <w:rFonts w:ascii="宋体" w:hAnsi="宋体" w:cs="宋体" w:eastAsia="宋体" w:hint="default"/>
                <w:sz w:val="18"/>
                <w:szCs w:val="18"/>
              </w:rPr>
              <w:t>未来 是否 还有 委托 理财 计划</w:t>
            </w:r>
          </w:p>
        </w:tc>
        <w:tc>
          <w:tcPr>
            <w:tcW w:w="5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23" w:right="19" w:hanging="3"/>
              <w:jc w:val="center"/>
              <w:rPr>
                <w:rFonts w:ascii="宋体" w:hAnsi="宋体" w:cs="宋体" w:eastAsia="宋体" w:hint="default"/>
                <w:sz w:val="18"/>
                <w:szCs w:val="18"/>
              </w:rPr>
            </w:pPr>
            <w:r>
              <w:rPr>
                <w:rFonts w:ascii="宋体" w:hAnsi="宋体" w:cs="宋体" w:eastAsia="宋体" w:hint="default"/>
                <w:sz w:val="18"/>
                <w:szCs w:val="18"/>
              </w:rPr>
              <w:t>事项 概述 及相 关查 询索 </w:t>
            </w:r>
            <w:r>
              <w:rPr>
                <w:rFonts w:ascii="宋体" w:hAnsi="宋体" w:cs="宋体" w:eastAsia="宋体" w:hint="default"/>
                <w:spacing w:val="-20"/>
                <w:sz w:val="18"/>
                <w:szCs w:val="18"/>
              </w:rPr>
              <w:t>引（如</w:t>
            </w:r>
            <w:r>
              <w:rPr>
                <w:rFonts w:ascii="宋体" w:hAnsi="宋体" w:cs="宋体" w:eastAsia="宋体" w:hint="default"/>
                <w:sz w:val="18"/>
                <w:szCs w:val="18"/>
              </w:rPr>
              <w:t> 有）</w:t>
            </w:r>
          </w:p>
        </w:tc>
      </w:tr>
      <w:tr>
        <w:trPr>
          <w:trHeight w:val="1258"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3"/>
              <w:ind w:left="24" w:right="176"/>
              <w:jc w:val="left"/>
              <w:rPr>
                <w:rFonts w:ascii="宋体" w:hAnsi="宋体" w:cs="宋体" w:eastAsia="宋体" w:hint="default"/>
                <w:sz w:val="18"/>
                <w:szCs w:val="18"/>
              </w:rPr>
            </w:pPr>
            <w:r>
              <w:rPr>
                <w:rFonts w:ascii="宋体" w:hAnsi="宋体" w:cs="宋体" w:eastAsia="宋体" w:hint="default"/>
                <w:sz w:val="18"/>
                <w:szCs w:val="18"/>
              </w:rPr>
              <w:t>江苏 银行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16" w:lineRule="auto"/>
              <w:ind w:left="23" w:right="31"/>
              <w:jc w:val="both"/>
              <w:rPr>
                <w:rFonts w:ascii="宋体" w:hAnsi="宋体" w:cs="宋体" w:eastAsia="宋体" w:hint="default"/>
                <w:sz w:val="18"/>
                <w:szCs w:val="18"/>
              </w:rPr>
            </w:pPr>
            <w:r>
              <w:rPr>
                <w:rFonts w:ascii="宋体" w:hAnsi="宋体" w:cs="宋体" w:eastAsia="宋体" w:hint="default"/>
                <w:sz w:val="18"/>
                <w:szCs w:val="18"/>
              </w:rPr>
              <w:t>保本浮 动收益 型</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right="17"/>
              <w:jc w:val="right"/>
              <w:rPr>
                <w:rFonts w:ascii="Times New Roman" w:hAnsi="Times New Roman" w:cs="Times New Roman" w:eastAsia="Times New Roman" w:hint="default"/>
                <w:sz w:val="18"/>
                <w:szCs w:val="18"/>
              </w:rPr>
            </w:pPr>
            <w:r>
              <w:rPr>
                <w:rFonts w:ascii="Times New Roman"/>
                <w:sz w:val="18"/>
              </w:rPr>
              <w:t>200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3"/>
              <w:ind w:left="24" w:right="166"/>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Times New Roman" w:hAnsi="Times New Roman" w:cs="Times New Roman" w:eastAsia="Times New Roman" w:hint="default"/>
                <w:sz w:val="18"/>
                <w:szCs w:val="18"/>
              </w:rPr>
            </w:pPr>
            <w:r>
              <w:rPr>
                <w:rFonts w:ascii="Times New Roman"/>
                <w:sz w:val="18"/>
              </w:rPr>
              <w:t>2016</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167"/>
              <w:jc w:val="both"/>
              <w:rPr>
                <w:rFonts w:ascii="宋体" w:hAnsi="宋体" w:cs="宋体" w:eastAsia="宋体" w:hint="default"/>
                <w:sz w:val="18"/>
                <w:szCs w:val="18"/>
              </w:rPr>
            </w:pPr>
            <w:r>
              <w:rPr>
                <w:rFonts w:ascii="宋体" w:hAnsi="宋体" w:cs="宋体" w:eastAsia="宋体" w:hint="default"/>
                <w:sz w:val="18"/>
                <w:szCs w:val="18"/>
              </w:rPr>
              <w:t>低风 险理 财产 品</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16" w:lineRule="auto"/>
              <w:ind w:left="23" w:right="166"/>
              <w:jc w:val="both"/>
              <w:rPr>
                <w:rFonts w:ascii="宋体" w:hAnsi="宋体" w:cs="宋体" w:eastAsia="宋体" w:hint="default"/>
                <w:sz w:val="18"/>
                <w:szCs w:val="18"/>
              </w:rPr>
            </w:pPr>
            <w:r>
              <w:rPr>
                <w:rFonts w:ascii="宋体" w:hAnsi="宋体" w:cs="宋体" w:eastAsia="宋体" w:hint="default"/>
                <w:sz w:val="18"/>
                <w:szCs w:val="18"/>
              </w:rPr>
              <w:t>到期 还本 付息</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left="62" w:right="0"/>
              <w:jc w:val="left"/>
              <w:rPr>
                <w:rFonts w:ascii="Times New Roman" w:hAnsi="Times New Roman" w:cs="Times New Roman" w:eastAsia="Times New Roman" w:hint="default"/>
                <w:sz w:val="18"/>
                <w:szCs w:val="18"/>
              </w:rPr>
            </w:pPr>
            <w:r>
              <w:rPr>
                <w:rFonts w:ascii="Times New Roman"/>
                <w:sz w:val="18"/>
              </w:rPr>
              <w:t>2.50%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left="190" w:right="0"/>
              <w:jc w:val="center"/>
              <w:rPr>
                <w:rFonts w:ascii="Times New Roman" w:hAnsi="Times New Roman" w:cs="Times New Roman" w:eastAsia="Times New Roman" w:hint="default"/>
                <w:sz w:val="18"/>
                <w:szCs w:val="18"/>
              </w:rPr>
            </w:pPr>
            <w:r>
              <w:rPr>
                <w:rFonts w:ascii="Times New Roman"/>
                <w:sz w:val="18"/>
              </w:rPr>
              <w:t>2.26</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left="190" w:right="0"/>
              <w:jc w:val="center"/>
              <w:rPr>
                <w:rFonts w:ascii="Times New Roman" w:hAnsi="Times New Roman" w:cs="Times New Roman" w:eastAsia="Times New Roman" w:hint="default"/>
                <w:sz w:val="18"/>
                <w:szCs w:val="18"/>
              </w:rPr>
            </w:pPr>
            <w:r>
              <w:rPr>
                <w:rFonts w:ascii="Times New Roman"/>
                <w:sz w:val="18"/>
              </w:rPr>
              <w:t>2.26</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3"/>
              <w:ind w:left="23" w:right="167"/>
              <w:jc w:val="left"/>
              <w:rPr>
                <w:rFonts w:ascii="宋体" w:hAnsi="宋体" w:cs="宋体" w:eastAsia="宋体" w:hint="default"/>
                <w:sz w:val="18"/>
                <w:szCs w:val="18"/>
              </w:rPr>
            </w:pPr>
            <w:r>
              <w:rPr>
                <w:rFonts w:ascii="宋体" w:hAnsi="宋体" w:cs="宋体" w:eastAsia="宋体" w:hint="default"/>
                <w:sz w:val="18"/>
                <w:szCs w:val="18"/>
              </w:rPr>
              <w:t>已收 回</w:t>
            </w:r>
          </w:p>
        </w:tc>
        <w:tc>
          <w:tcPr>
            <w:tcW w:w="548"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16" w:lineRule="auto"/>
              <w:ind w:left="23" w:right="143"/>
              <w:jc w:val="both"/>
              <w:rPr>
                <w:rFonts w:ascii="宋体" w:hAnsi="宋体" w:cs="宋体" w:eastAsia="宋体" w:hint="default"/>
                <w:sz w:val="18"/>
                <w:szCs w:val="18"/>
              </w:rPr>
            </w:pPr>
            <w:r>
              <w:rPr>
                <w:rFonts w:ascii="宋体" w:hAnsi="宋体" w:cs="宋体" w:eastAsia="宋体" w:hint="default"/>
                <w:sz w:val="18"/>
                <w:szCs w:val="18"/>
              </w:rPr>
              <w:t>巨潮 资讯 网</w:t>
            </w:r>
          </w:p>
        </w:tc>
      </w:tr>
      <w:tr>
        <w:trPr>
          <w:trHeight w:val="1258"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13"/>
              <w:ind w:left="24" w:right="176"/>
              <w:jc w:val="left"/>
              <w:rPr>
                <w:rFonts w:ascii="宋体" w:hAnsi="宋体" w:cs="宋体" w:eastAsia="宋体" w:hint="default"/>
                <w:sz w:val="18"/>
                <w:szCs w:val="18"/>
              </w:rPr>
            </w:pPr>
            <w:r>
              <w:rPr>
                <w:rFonts w:ascii="宋体" w:hAnsi="宋体" w:cs="宋体" w:eastAsia="宋体" w:hint="default"/>
                <w:sz w:val="18"/>
                <w:szCs w:val="18"/>
              </w:rPr>
              <w:t>江苏 银行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19" w:lineRule="auto"/>
              <w:ind w:left="23" w:right="31"/>
              <w:jc w:val="both"/>
              <w:rPr>
                <w:rFonts w:ascii="宋体" w:hAnsi="宋体" w:cs="宋体" w:eastAsia="宋体" w:hint="default"/>
                <w:sz w:val="18"/>
                <w:szCs w:val="18"/>
              </w:rPr>
            </w:pPr>
            <w:r>
              <w:rPr>
                <w:rFonts w:ascii="宋体" w:hAnsi="宋体" w:cs="宋体" w:eastAsia="宋体" w:hint="default"/>
                <w:sz w:val="18"/>
                <w:szCs w:val="18"/>
              </w:rPr>
              <w:t>保本浮 动收益 型</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5,000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13"/>
              <w:ind w:left="24" w:right="166"/>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Times New Roman" w:hAnsi="Times New Roman" w:cs="Times New Roman" w:eastAsia="Times New Roman" w:hint="default"/>
                <w:sz w:val="18"/>
                <w:szCs w:val="18"/>
              </w:rPr>
            </w:pPr>
            <w:r>
              <w:rPr>
                <w:rFonts w:ascii="Times New Roman"/>
                <w:sz w:val="18"/>
              </w:rPr>
              <w:t>2016</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3" w:right="167"/>
              <w:jc w:val="both"/>
              <w:rPr>
                <w:rFonts w:ascii="宋体" w:hAnsi="宋体" w:cs="宋体" w:eastAsia="宋体" w:hint="default"/>
                <w:sz w:val="18"/>
                <w:szCs w:val="18"/>
              </w:rPr>
            </w:pPr>
            <w:r>
              <w:rPr>
                <w:rFonts w:ascii="宋体" w:hAnsi="宋体" w:cs="宋体" w:eastAsia="宋体" w:hint="default"/>
                <w:sz w:val="18"/>
                <w:szCs w:val="18"/>
              </w:rPr>
              <w:t>低风 险理 财产 品</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19" w:lineRule="auto"/>
              <w:ind w:left="23" w:right="166"/>
              <w:jc w:val="both"/>
              <w:rPr>
                <w:rFonts w:ascii="宋体" w:hAnsi="宋体" w:cs="宋体" w:eastAsia="宋体" w:hint="default"/>
                <w:sz w:val="18"/>
                <w:szCs w:val="18"/>
              </w:rPr>
            </w:pPr>
            <w:r>
              <w:rPr>
                <w:rFonts w:ascii="宋体" w:hAnsi="宋体" w:cs="宋体" w:eastAsia="宋体" w:hint="default"/>
                <w:sz w:val="18"/>
                <w:szCs w:val="18"/>
              </w:rPr>
              <w:t>到期 还本 付息</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62" w:right="0"/>
              <w:jc w:val="left"/>
              <w:rPr>
                <w:rFonts w:ascii="Times New Roman" w:hAnsi="Times New Roman" w:cs="Times New Roman" w:eastAsia="Times New Roman" w:hint="default"/>
                <w:sz w:val="18"/>
                <w:szCs w:val="18"/>
              </w:rPr>
            </w:pPr>
            <w:r>
              <w:rPr>
                <w:rFonts w:ascii="Times New Roman"/>
                <w:sz w:val="18"/>
              </w:rPr>
              <w:t>2.50%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99" w:right="0"/>
              <w:jc w:val="center"/>
              <w:rPr>
                <w:rFonts w:ascii="Times New Roman" w:hAnsi="Times New Roman" w:cs="Times New Roman" w:eastAsia="Times New Roman" w:hint="default"/>
                <w:sz w:val="18"/>
                <w:szCs w:val="18"/>
              </w:rPr>
            </w:pPr>
            <w:r>
              <w:rPr>
                <w:rFonts w:ascii="Times New Roman"/>
                <w:sz w:val="18"/>
              </w:rPr>
              <w:t>51.43</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99" w:right="0"/>
              <w:jc w:val="center"/>
              <w:rPr>
                <w:rFonts w:ascii="Times New Roman" w:hAnsi="Times New Roman" w:cs="Times New Roman" w:eastAsia="Times New Roman" w:hint="default"/>
                <w:sz w:val="18"/>
                <w:szCs w:val="18"/>
              </w:rPr>
            </w:pPr>
            <w:r>
              <w:rPr>
                <w:rFonts w:ascii="Times New Roman"/>
                <w:sz w:val="18"/>
              </w:rPr>
              <w:t>51.43</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13"/>
              <w:ind w:left="23" w:right="167"/>
              <w:jc w:val="left"/>
              <w:rPr>
                <w:rFonts w:ascii="宋体" w:hAnsi="宋体" w:cs="宋体" w:eastAsia="宋体" w:hint="default"/>
                <w:sz w:val="18"/>
                <w:szCs w:val="18"/>
              </w:rPr>
            </w:pPr>
            <w:r>
              <w:rPr>
                <w:rFonts w:ascii="宋体" w:hAnsi="宋体" w:cs="宋体" w:eastAsia="宋体" w:hint="default"/>
                <w:sz w:val="18"/>
                <w:szCs w:val="18"/>
              </w:rPr>
              <w:t>已收 回</w:t>
            </w:r>
          </w:p>
        </w:tc>
        <w:tc>
          <w:tcPr>
            <w:tcW w:w="548"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19" w:lineRule="auto"/>
              <w:ind w:left="23" w:right="143"/>
              <w:jc w:val="both"/>
              <w:rPr>
                <w:rFonts w:ascii="宋体" w:hAnsi="宋体" w:cs="宋体" w:eastAsia="宋体" w:hint="default"/>
                <w:sz w:val="18"/>
                <w:szCs w:val="18"/>
              </w:rPr>
            </w:pPr>
            <w:r>
              <w:rPr>
                <w:rFonts w:ascii="宋体" w:hAnsi="宋体" w:cs="宋体" w:eastAsia="宋体" w:hint="default"/>
                <w:sz w:val="18"/>
                <w:szCs w:val="18"/>
              </w:rPr>
              <w:t>巨潮 资讯 网</w:t>
            </w:r>
          </w:p>
        </w:tc>
      </w:tr>
      <w:tr>
        <w:trPr>
          <w:trHeight w:val="1260"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24" w:right="176"/>
              <w:jc w:val="left"/>
              <w:rPr>
                <w:rFonts w:ascii="宋体" w:hAnsi="宋体" w:cs="宋体" w:eastAsia="宋体" w:hint="default"/>
                <w:sz w:val="18"/>
                <w:szCs w:val="18"/>
              </w:rPr>
            </w:pPr>
            <w:r>
              <w:rPr>
                <w:rFonts w:ascii="宋体" w:hAnsi="宋体" w:cs="宋体" w:eastAsia="宋体" w:hint="default"/>
                <w:sz w:val="18"/>
                <w:szCs w:val="18"/>
              </w:rPr>
              <w:t>广发 银行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6" w:lineRule="auto"/>
              <w:ind w:left="23" w:right="31"/>
              <w:jc w:val="both"/>
              <w:rPr>
                <w:rFonts w:ascii="宋体" w:hAnsi="宋体" w:cs="宋体" w:eastAsia="宋体" w:hint="default"/>
                <w:sz w:val="18"/>
                <w:szCs w:val="18"/>
              </w:rPr>
            </w:pPr>
            <w:r>
              <w:rPr>
                <w:rFonts w:ascii="宋体" w:hAnsi="宋体" w:cs="宋体" w:eastAsia="宋体" w:hint="default"/>
                <w:sz w:val="18"/>
                <w:szCs w:val="18"/>
              </w:rPr>
              <w:t>保本浮 动收益 型</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18"/>
              <w:jc w:val="right"/>
              <w:rPr>
                <w:rFonts w:ascii="Times New Roman" w:hAnsi="Times New Roman" w:cs="Times New Roman" w:eastAsia="Times New Roman" w:hint="default"/>
                <w:sz w:val="18"/>
                <w:szCs w:val="18"/>
              </w:rPr>
            </w:pPr>
            <w:r>
              <w:rPr>
                <w:rFonts w:ascii="Times New Roman"/>
                <w:sz w:val="18"/>
              </w:rPr>
              <w:t>2,000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24" w:right="166"/>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Times New Roman"/>
                <w:sz w:val="18"/>
              </w:rPr>
              <w:t>2016</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3" w:right="167"/>
              <w:jc w:val="both"/>
              <w:rPr>
                <w:rFonts w:ascii="宋体" w:hAnsi="宋体" w:cs="宋体" w:eastAsia="宋体" w:hint="default"/>
                <w:sz w:val="18"/>
                <w:szCs w:val="18"/>
              </w:rPr>
            </w:pPr>
            <w:r>
              <w:rPr>
                <w:rFonts w:ascii="宋体" w:hAnsi="宋体" w:cs="宋体" w:eastAsia="宋体" w:hint="default"/>
                <w:sz w:val="18"/>
                <w:szCs w:val="18"/>
              </w:rPr>
              <w:t>低风 险理 财产 品</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6" w:lineRule="auto"/>
              <w:ind w:left="23" w:right="166"/>
              <w:jc w:val="both"/>
              <w:rPr>
                <w:rFonts w:ascii="宋体" w:hAnsi="宋体" w:cs="宋体" w:eastAsia="宋体" w:hint="default"/>
                <w:sz w:val="18"/>
                <w:szCs w:val="18"/>
              </w:rPr>
            </w:pPr>
            <w:r>
              <w:rPr>
                <w:rFonts w:ascii="宋体" w:hAnsi="宋体" w:cs="宋体" w:eastAsia="宋体" w:hint="default"/>
                <w:sz w:val="18"/>
                <w:szCs w:val="18"/>
              </w:rPr>
              <w:t>到期 还本 付息</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62" w:right="0"/>
              <w:jc w:val="left"/>
              <w:rPr>
                <w:rFonts w:ascii="Times New Roman" w:hAnsi="Times New Roman" w:cs="Times New Roman" w:eastAsia="Times New Roman" w:hint="default"/>
                <w:sz w:val="18"/>
                <w:szCs w:val="18"/>
              </w:rPr>
            </w:pPr>
            <w:r>
              <w:rPr>
                <w:rFonts w:ascii="Times New Roman"/>
                <w:sz w:val="18"/>
              </w:rPr>
              <w:t>2.90%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99" w:right="0"/>
              <w:jc w:val="center"/>
              <w:rPr>
                <w:rFonts w:ascii="Times New Roman" w:hAnsi="Times New Roman" w:cs="Times New Roman" w:eastAsia="Times New Roman" w:hint="default"/>
                <w:sz w:val="18"/>
                <w:szCs w:val="18"/>
              </w:rPr>
            </w:pPr>
            <w:r>
              <w:rPr>
                <w:rFonts w:ascii="Times New Roman"/>
                <w:sz w:val="18"/>
              </w:rPr>
              <w:t>14.94</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99" w:right="0"/>
              <w:jc w:val="center"/>
              <w:rPr>
                <w:rFonts w:ascii="Times New Roman" w:hAnsi="Times New Roman" w:cs="Times New Roman" w:eastAsia="Times New Roman" w:hint="default"/>
                <w:sz w:val="18"/>
                <w:szCs w:val="18"/>
              </w:rPr>
            </w:pPr>
            <w:r>
              <w:rPr>
                <w:rFonts w:ascii="Times New Roman"/>
                <w:sz w:val="18"/>
              </w:rPr>
              <w:t>14.94</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23" w:right="167"/>
              <w:jc w:val="left"/>
              <w:rPr>
                <w:rFonts w:ascii="宋体" w:hAnsi="宋体" w:cs="宋体" w:eastAsia="宋体" w:hint="default"/>
                <w:sz w:val="18"/>
                <w:szCs w:val="18"/>
              </w:rPr>
            </w:pPr>
            <w:r>
              <w:rPr>
                <w:rFonts w:ascii="宋体" w:hAnsi="宋体" w:cs="宋体" w:eastAsia="宋体" w:hint="default"/>
                <w:sz w:val="18"/>
                <w:szCs w:val="18"/>
              </w:rPr>
              <w:t>已收 回</w:t>
            </w:r>
          </w:p>
        </w:tc>
        <w:tc>
          <w:tcPr>
            <w:tcW w:w="548"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6" w:lineRule="auto"/>
              <w:ind w:left="23" w:right="143"/>
              <w:jc w:val="both"/>
              <w:rPr>
                <w:rFonts w:ascii="宋体" w:hAnsi="宋体" w:cs="宋体" w:eastAsia="宋体" w:hint="default"/>
                <w:sz w:val="18"/>
                <w:szCs w:val="18"/>
              </w:rPr>
            </w:pPr>
            <w:r>
              <w:rPr>
                <w:rFonts w:ascii="宋体" w:hAnsi="宋体" w:cs="宋体" w:eastAsia="宋体" w:hint="default"/>
                <w:sz w:val="18"/>
                <w:szCs w:val="18"/>
              </w:rPr>
              <w:t>巨潮 资讯 网</w:t>
            </w:r>
          </w:p>
        </w:tc>
      </w:tr>
      <w:tr>
        <w:trPr>
          <w:trHeight w:val="1258"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3"/>
              <w:ind w:left="24" w:right="176"/>
              <w:jc w:val="left"/>
              <w:rPr>
                <w:rFonts w:ascii="宋体" w:hAnsi="宋体" w:cs="宋体" w:eastAsia="宋体" w:hint="default"/>
                <w:sz w:val="18"/>
                <w:szCs w:val="18"/>
              </w:rPr>
            </w:pPr>
            <w:r>
              <w:rPr>
                <w:rFonts w:ascii="宋体" w:hAnsi="宋体" w:cs="宋体" w:eastAsia="宋体" w:hint="default"/>
                <w:sz w:val="18"/>
                <w:szCs w:val="18"/>
              </w:rPr>
              <w:t>江苏 银行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16" w:lineRule="auto"/>
              <w:ind w:left="23" w:right="31"/>
              <w:jc w:val="both"/>
              <w:rPr>
                <w:rFonts w:ascii="宋体" w:hAnsi="宋体" w:cs="宋体" w:eastAsia="宋体" w:hint="default"/>
                <w:sz w:val="18"/>
                <w:szCs w:val="18"/>
              </w:rPr>
            </w:pPr>
            <w:r>
              <w:rPr>
                <w:rFonts w:ascii="宋体" w:hAnsi="宋体" w:cs="宋体" w:eastAsia="宋体" w:hint="default"/>
                <w:sz w:val="18"/>
                <w:szCs w:val="18"/>
              </w:rPr>
              <w:t>保本浮 动收益 型</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right="18"/>
              <w:jc w:val="right"/>
              <w:rPr>
                <w:rFonts w:ascii="Times New Roman" w:hAnsi="Times New Roman" w:cs="Times New Roman" w:eastAsia="Times New Roman" w:hint="default"/>
                <w:sz w:val="18"/>
                <w:szCs w:val="18"/>
              </w:rPr>
            </w:pPr>
            <w:r>
              <w:rPr>
                <w:rFonts w:ascii="Times New Roman"/>
                <w:sz w:val="18"/>
              </w:rPr>
              <w:t>3,000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3"/>
              <w:ind w:left="24" w:right="166"/>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167"/>
              <w:jc w:val="both"/>
              <w:rPr>
                <w:rFonts w:ascii="宋体" w:hAnsi="宋体" w:cs="宋体" w:eastAsia="宋体" w:hint="default"/>
                <w:sz w:val="18"/>
                <w:szCs w:val="18"/>
              </w:rPr>
            </w:pPr>
            <w:r>
              <w:rPr>
                <w:rFonts w:ascii="宋体" w:hAnsi="宋体" w:cs="宋体" w:eastAsia="宋体" w:hint="default"/>
                <w:sz w:val="18"/>
                <w:szCs w:val="18"/>
              </w:rPr>
              <w:t>低风 险理 财产 品</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16" w:lineRule="auto"/>
              <w:ind w:left="23" w:right="166"/>
              <w:jc w:val="both"/>
              <w:rPr>
                <w:rFonts w:ascii="宋体" w:hAnsi="宋体" w:cs="宋体" w:eastAsia="宋体" w:hint="default"/>
                <w:sz w:val="18"/>
                <w:szCs w:val="18"/>
              </w:rPr>
            </w:pPr>
            <w:r>
              <w:rPr>
                <w:rFonts w:ascii="宋体" w:hAnsi="宋体" w:cs="宋体" w:eastAsia="宋体" w:hint="default"/>
                <w:sz w:val="18"/>
                <w:szCs w:val="18"/>
              </w:rPr>
              <w:t>到期 还本 付息</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left="62" w:right="0"/>
              <w:jc w:val="left"/>
              <w:rPr>
                <w:rFonts w:ascii="Times New Roman" w:hAnsi="Times New Roman" w:cs="Times New Roman" w:eastAsia="Times New Roman" w:hint="default"/>
                <w:sz w:val="18"/>
                <w:szCs w:val="18"/>
              </w:rPr>
            </w:pPr>
            <w:r>
              <w:rPr>
                <w:rFonts w:ascii="Times New Roman"/>
                <w:sz w:val="18"/>
              </w:rPr>
              <w:t>2.40%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left="190" w:right="0"/>
              <w:jc w:val="center"/>
              <w:rPr>
                <w:rFonts w:ascii="Times New Roman" w:hAnsi="Times New Roman" w:cs="Times New Roman" w:eastAsia="Times New Roman" w:hint="default"/>
                <w:sz w:val="18"/>
                <w:szCs w:val="18"/>
              </w:rPr>
            </w:pPr>
            <w:r>
              <w:rPr>
                <w:rFonts w:ascii="Times New Roman"/>
                <w:sz w:val="18"/>
              </w:rPr>
              <w:t>5.61</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left="190" w:right="0"/>
              <w:jc w:val="center"/>
              <w:rPr>
                <w:rFonts w:ascii="Times New Roman" w:hAnsi="Times New Roman" w:cs="Times New Roman" w:eastAsia="Times New Roman" w:hint="default"/>
                <w:sz w:val="18"/>
                <w:szCs w:val="18"/>
              </w:rPr>
            </w:pPr>
            <w:r>
              <w:rPr>
                <w:rFonts w:ascii="Times New Roman"/>
                <w:sz w:val="18"/>
              </w:rPr>
              <w:t>5.61</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3"/>
              <w:ind w:left="23" w:right="167"/>
              <w:jc w:val="left"/>
              <w:rPr>
                <w:rFonts w:ascii="宋体" w:hAnsi="宋体" w:cs="宋体" w:eastAsia="宋体" w:hint="default"/>
                <w:sz w:val="18"/>
                <w:szCs w:val="18"/>
              </w:rPr>
            </w:pPr>
            <w:r>
              <w:rPr>
                <w:rFonts w:ascii="宋体" w:hAnsi="宋体" w:cs="宋体" w:eastAsia="宋体" w:hint="default"/>
                <w:sz w:val="18"/>
                <w:szCs w:val="18"/>
              </w:rPr>
              <w:t>已收 回</w:t>
            </w:r>
          </w:p>
        </w:tc>
        <w:tc>
          <w:tcPr>
            <w:tcW w:w="548"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16" w:lineRule="auto"/>
              <w:ind w:left="23" w:right="143"/>
              <w:jc w:val="both"/>
              <w:rPr>
                <w:rFonts w:ascii="宋体" w:hAnsi="宋体" w:cs="宋体" w:eastAsia="宋体" w:hint="default"/>
                <w:sz w:val="18"/>
                <w:szCs w:val="18"/>
              </w:rPr>
            </w:pPr>
            <w:r>
              <w:rPr>
                <w:rFonts w:ascii="宋体" w:hAnsi="宋体" w:cs="宋体" w:eastAsia="宋体" w:hint="default"/>
                <w:sz w:val="18"/>
                <w:szCs w:val="18"/>
              </w:rPr>
              <w:t>巨潮 资讯 网</w:t>
            </w:r>
          </w:p>
        </w:tc>
      </w:tr>
      <w:tr>
        <w:trPr>
          <w:trHeight w:val="1258"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13"/>
              <w:ind w:left="24" w:right="176"/>
              <w:jc w:val="left"/>
              <w:rPr>
                <w:rFonts w:ascii="宋体" w:hAnsi="宋体" w:cs="宋体" w:eastAsia="宋体" w:hint="default"/>
                <w:sz w:val="18"/>
                <w:szCs w:val="18"/>
              </w:rPr>
            </w:pPr>
            <w:r>
              <w:rPr>
                <w:rFonts w:ascii="宋体" w:hAnsi="宋体" w:cs="宋体" w:eastAsia="宋体" w:hint="default"/>
                <w:sz w:val="18"/>
                <w:szCs w:val="18"/>
              </w:rPr>
              <w:t>工商 银行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19" w:lineRule="auto"/>
              <w:ind w:left="23" w:right="31"/>
              <w:jc w:val="both"/>
              <w:rPr>
                <w:rFonts w:ascii="宋体" w:hAnsi="宋体" w:cs="宋体" w:eastAsia="宋体" w:hint="default"/>
                <w:sz w:val="18"/>
                <w:szCs w:val="18"/>
              </w:rPr>
            </w:pPr>
            <w:r>
              <w:rPr>
                <w:rFonts w:ascii="宋体" w:hAnsi="宋体" w:cs="宋体" w:eastAsia="宋体" w:hint="default"/>
                <w:sz w:val="18"/>
                <w:szCs w:val="18"/>
              </w:rPr>
              <w:t>保本浮 动收益 型</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right="18"/>
              <w:jc w:val="right"/>
              <w:rPr>
                <w:rFonts w:ascii="Times New Roman" w:hAnsi="Times New Roman" w:cs="Times New Roman" w:eastAsia="Times New Roman" w:hint="default"/>
                <w:sz w:val="18"/>
                <w:szCs w:val="18"/>
              </w:rPr>
            </w:pPr>
            <w:r>
              <w:rPr>
                <w:rFonts w:ascii="Times New Roman"/>
                <w:sz w:val="18"/>
              </w:rPr>
              <w:t>1,000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13"/>
              <w:ind w:left="24" w:right="166"/>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3" w:right="167"/>
              <w:jc w:val="both"/>
              <w:rPr>
                <w:rFonts w:ascii="宋体" w:hAnsi="宋体" w:cs="宋体" w:eastAsia="宋体" w:hint="default"/>
                <w:sz w:val="18"/>
                <w:szCs w:val="18"/>
              </w:rPr>
            </w:pPr>
            <w:r>
              <w:rPr>
                <w:rFonts w:ascii="宋体" w:hAnsi="宋体" w:cs="宋体" w:eastAsia="宋体" w:hint="default"/>
                <w:sz w:val="18"/>
                <w:szCs w:val="18"/>
              </w:rPr>
              <w:t>低风 险理 财产 品</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19" w:lineRule="auto"/>
              <w:ind w:left="23" w:right="166"/>
              <w:jc w:val="both"/>
              <w:rPr>
                <w:rFonts w:ascii="宋体" w:hAnsi="宋体" w:cs="宋体" w:eastAsia="宋体" w:hint="default"/>
                <w:sz w:val="18"/>
                <w:szCs w:val="18"/>
              </w:rPr>
            </w:pPr>
            <w:r>
              <w:rPr>
                <w:rFonts w:ascii="宋体" w:hAnsi="宋体" w:cs="宋体" w:eastAsia="宋体" w:hint="default"/>
                <w:sz w:val="18"/>
                <w:szCs w:val="18"/>
              </w:rPr>
              <w:t>到期 还本 付息</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left="62" w:right="0"/>
              <w:jc w:val="left"/>
              <w:rPr>
                <w:rFonts w:ascii="Times New Roman" w:hAnsi="Times New Roman" w:cs="Times New Roman" w:eastAsia="Times New Roman" w:hint="default"/>
                <w:sz w:val="18"/>
                <w:szCs w:val="18"/>
              </w:rPr>
            </w:pPr>
            <w:r>
              <w:rPr>
                <w:rFonts w:ascii="Times New Roman"/>
                <w:sz w:val="18"/>
              </w:rPr>
              <w:t>3.50%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left="190" w:right="0"/>
              <w:jc w:val="center"/>
              <w:rPr>
                <w:rFonts w:ascii="Times New Roman" w:hAnsi="Times New Roman" w:cs="Times New Roman" w:eastAsia="Times New Roman" w:hint="default"/>
                <w:sz w:val="18"/>
                <w:szCs w:val="18"/>
              </w:rPr>
            </w:pPr>
            <w:r>
              <w:rPr>
                <w:rFonts w:ascii="Times New Roman"/>
                <w:sz w:val="18"/>
              </w:rPr>
              <w:t>8.82</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left="190" w:right="0"/>
              <w:jc w:val="center"/>
              <w:rPr>
                <w:rFonts w:ascii="Times New Roman" w:hAnsi="Times New Roman" w:cs="Times New Roman" w:eastAsia="Times New Roman" w:hint="default"/>
                <w:sz w:val="18"/>
                <w:szCs w:val="18"/>
              </w:rPr>
            </w:pPr>
            <w:r>
              <w:rPr>
                <w:rFonts w:ascii="Times New Roman"/>
                <w:sz w:val="18"/>
              </w:rPr>
              <w:t>8.82</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13"/>
              <w:ind w:left="23" w:right="167"/>
              <w:jc w:val="left"/>
              <w:rPr>
                <w:rFonts w:ascii="宋体" w:hAnsi="宋体" w:cs="宋体" w:eastAsia="宋体" w:hint="default"/>
                <w:sz w:val="18"/>
                <w:szCs w:val="18"/>
              </w:rPr>
            </w:pPr>
            <w:r>
              <w:rPr>
                <w:rFonts w:ascii="宋体" w:hAnsi="宋体" w:cs="宋体" w:eastAsia="宋体" w:hint="default"/>
                <w:sz w:val="18"/>
                <w:szCs w:val="18"/>
              </w:rPr>
              <w:t>已收 回</w:t>
            </w:r>
          </w:p>
        </w:tc>
        <w:tc>
          <w:tcPr>
            <w:tcW w:w="548"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19" w:lineRule="auto"/>
              <w:ind w:left="23" w:right="143"/>
              <w:jc w:val="both"/>
              <w:rPr>
                <w:rFonts w:ascii="宋体" w:hAnsi="宋体" w:cs="宋体" w:eastAsia="宋体" w:hint="default"/>
                <w:sz w:val="18"/>
                <w:szCs w:val="18"/>
              </w:rPr>
            </w:pPr>
            <w:r>
              <w:rPr>
                <w:rFonts w:ascii="宋体" w:hAnsi="宋体" w:cs="宋体" w:eastAsia="宋体" w:hint="default"/>
                <w:sz w:val="18"/>
                <w:szCs w:val="18"/>
              </w:rPr>
              <w:t>巨潮 资讯 网</w:t>
            </w:r>
          </w:p>
        </w:tc>
      </w:tr>
      <w:tr>
        <w:trPr>
          <w:trHeight w:val="1258"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3"/>
              <w:ind w:left="24" w:right="176"/>
              <w:jc w:val="left"/>
              <w:rPr>
                <w:rFonts w:ascii="宋体" w:hAnsi="宋体" w:cs="宋体" w:eastAsia="宋体" w:hint="default"/>
                <w:sz w:val="18"/>
                <w:szCs w:val="18"/>
              </w:rPr>
            </w:pPr>
            <w:r>
              <w:rPr>
                <w:rFonts w:ascii="宋体" w:hAnsi="宋体" w:cs="宋体" w:eastAsia="宋体" w:hint="default"/>
                <w:sz w:val="18"/>
                <w:szCs w:val="18"/>
              </w:rPr>
              <w:t>建设 银行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16" w:lineRule="auto"/>
              <w:ind w:left="23" w:right="31"/>
              <w:jc w:val="both"/>
              <w:rPr>
                <w:rFonts w:ascii="宋体" w:hAnsi="宋体" w:cs="宋体" w:eastAsia="宋体" w:hint="default"/>
                <w:sz w:val="18"/>
                <w:szCs w:val="18"/>
              </w:rPr>
            </w:pPr>
            <w:r>
              <w:rPr>
                <w:rFonts w:ascii="宋体" w:hAnsi="宋体" w:cs="宋体" w:eastAsia="宋体" w:hint="default"/>
                <w:sz w:val="18"/>
                <w:szCs w:val="18"/>
              </w:rPr>
              <w:t>保本浮 动收益 型</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right="18"/>
              <w:jc w:val="right"/>
              <w:rPr>
                <w:rFonts w:ascii="Times New Roman" w:hAnsi="Times New Roman" w:cs="Times New Roman" w:eastAsia="Times New Roman" w:hint="default"/>
                <w:sz w:val="18"/>
                <w:szCs w:val="18"/>
              </w:rPr>
            </w:pPr>
            <w:r>
              <w:rPr>
                <w:rFonts w:ascii="Times New Roman"/>
                <w:sz w:val="18"/>
              </w:rPr>
              <w:t>2,000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3"/>
              <w:ind w:left="24" w:right="166"/>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167"/>
              <w:jc w:val="both"/>
              <w:rPr>
                <w:rFonts w:ascii="宋体" w:hAnsi="宋体" w:cs="宋体" w:eastAsia="宋体" w:hint="default"/>
                <w:sz w:val="18"/>
                <w:szCs w:val="18"/>
              </w:rPr>
            </w:pPr>
            <w:r>
              <w:rPr>
                <w:rFonts w:ascii="宋体" w:hAnsi="宋体" w:cs="宋体" w:eastAsia="宋体" w:hint="default"/>
                <w:sz w:val="18"/>
                <w:szCs w:val="18"/>
              </w:rPr>
              <w:t>低风 险理 财产 品</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16" w:lineRule="auto"/>
              <w:ind w:left="23" w:right="166"/>
              <w:jc w:val="both"/>
              <w:rPr>
                <w:rFonts w:ascii="宋体" w:hAnsi="宋体" w:cs="宋体" w:eastAsia="宋体" w:hint="default"/>
                <w:sz w:val="18"/>
                <w:szCs w:val="18"/>
              </w:rPr>
            </w:pPr>
            <w:r>
              <w:rPr>
                <w:rFonts w:ascii="宋体" w:hAnsi="宋体" w:cs="宋体" w:eastAsia="宋体" w:hint="default"/>
                <w:sz w:val="18"/>
                <w:szCs w:val="18"/>
              </w:rPr>
              <w:t>到期 还本 付息</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left="62" w:right="0"/>
              <w:jc w:val="left"/>
              <w:rPr>
                <w:rFonts w:ascii="Times New Roman" w:hAnsi="Times New Roman" w:cs="Times New Roman" w:eastAsia="Times New Roman" w:hint="default"/>
                <w:sz w:val="18"/>
                <w:szCs w:val="18"/>
              </w:rPr>
            </w:pPr>
            <w:r>
              <w:rPr>
                <w:rFonts w:ascii="Times New Roman"/>
                <w:sz w:val="18"/>
              </w:rPr>
              <w:t>4.35%</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left="99" w:right="0"/>
              <w:jc w:val="center"/>
              <w:rPr>
                <w:rFonts w:ascii="Times New Roman" w:hAnsi="Times New Roman" w:cs="Times New Roman" w:eastAsia="Times New Roman" w:hint="default"/>
                <w:sz w:val="18"/>
                <w:szCs w:val="18"/>
              </w:rPr>
            </w:pPr>
            <w:r>
              <w:rPr>
                <w:rFonts w:ascii="Times New Roman"/>
                <w:sz w:val="18"/>
              </w:rPr>
              <w:t>21.69</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left="99" w:right="0"/>
              <w:jc w:val="center"/>
              <w:rPr>
                <w:rFonts w:ascii="Times New Roman" w:hAnsi="Times New Roman" w:cs="Times New Roman" w:eastAsia="Times New Roman" w:hint="default"/>
                <w:sz w:val="18"/>
                <w:szCs w:val="18"/>
              </w:rPr>
            </w:pPr>
            <w:r>
              <w:rPr>
                <w:rFonts w:ascii="Times New Roman"/>
                <w:sz w:val="18"/>
              </w:rPr>
              <w:t>21.69</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3"/>
              <w:ind w:left="23" w:right="167"/>
              <w:jc w:val="left"/>
              <w:rPr>
                <w:rFonts w:ascii="宋体" w:hAnsi="宋体" w:cs="宋体" w:eastAsia="宋体" w:hint="default"/>
                <w:sz w:val="18"/>
                <w:szCs w:val="18"/>
              </w:rPr>
            </w:pPr>
            <w:r>
              <w:rPr>
                <w:rFonts w:ascii="宋体" w:hAnsi="宋体" w:cs="宋体" w:eastAsia="宋体" w:hint="default"/>
                <w:sz w:val="18"/>
                <w:szCs w:val="18"/>
              </w:rPr>
              <w:t>已收 回</w:t>
            </w:r>
          </w:p>
        </w:tc>
        <w:tc>
          <w:tcPr>
            <w:tcW w:w="548"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16" w:lineRule="auto"/>
              <w:ind w:left="23" w:right="143"/>
              <w:jc w:val="both"/>
              <w:rPr>
                <w:rFonts w:ascii="宋体" w:hAnsi="宋体" w:cs="宋体" w:eastAsia="宋体" w:hint="default"/>
                <w:sz w:val="18"/>
                <w:szCs w:val="18"/>
              </w:rPr>
            </w:pPr>
            <w:r>
              <w:rPr>
                <w:rFonts w:ascii="宋体" w:hAnsi="宋体" w:cs="宋体" w:eastAsia="宋体" w:hint="default"/>
                <w:sz w:val="18"/>
                <w:szCs w:val="18"/>
              </w:rPr>
              <w:t>巨潮 资讯 网</w:t>
            </w:r>
          </w:p>
        </w:tc>
      </w:tr>
      <w:tr>
        <w:trPr>
          <w:trHeight w:val="1258"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3"/>
              <w:ind w:left="24" w:right="176"/>
              <w:jc w:val="left"/>
              <w:rPr>
                <w:rFonts w:ascii="宋体" w:hAnsi="宋体" w:cs="宋体" w:eastAsia="宋体" w:hint="default"/>
                <w:sz w:val="18"/>
                <w:szCs w:val="18"/>
              </w:rPr>
            </w:pPr>
            <w:r>
              <w:rPr>
                <w:rFonts w:ascii="宋体" w:hAnsi="宋体" w:cs="宋体" w:eastAsia="宋体" w:hint="default"/>
                <w:sz w:val="18"/>
                <w:szCs w:val="18"/>
              </w:rPr>
              <w:t>光大 银行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16" w:lineRule="auto"/>
              <w:ind w:left="23" w:right="31"/>
              <w:jc w:val="both"/>
              <w:rPr>
                <w:rFonts w:ascii="宋体" w:hAnsi="宋体" w:cs="宋体" w:eastAsia="宋体" w:hint="default"/>
                <w:sz w:val="18"/>
                <w:szCs w:val="18"/>
              </w:rPr>
            </w:pPr>
            <w:r>
              <w:rPr>
                <w:rFonts w:ascii="宋体" w:hAnsi="宋体" w:cs="宋体" w:eastAsia="宋体" w:hint="default"/>
                <w:sz w:val="18"/>
                <w:szCs w:val="18"/>
              </w:rPr>
              <w:t>保本浮 动收益 型</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right="18"/>
              <w:jc w:val="right"/>
              <w:rPr>
                <w:rFonts w:ascii="Times New Roman" w:hAnsi="Times New Roman" w:cs="Times New Roman" w:eastAsia="Times New Roman" w:hint="default"/>
                <w:sz w:val="18"/>
                <w:szCs w:val="18"/>
              </w:rPr>
            </w:pPr>
            <w:r>
              <w:rPr>
                <w:rFonts w:ascii="Times New Roman"/>
                <w:sz w:val="18"/>
              </w:rPr>
              <w:t>1,500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3"/>
              <w:ind w:left="24" w:right="166"/>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167"/>
              <w:jc w:val="both"/>
              <w:rPr>
                <w:rFonts w:ascii="宋体" w:hAnsi="宋体" w:cs="宋体" w:eastAsia="宋体" w:hint="default"/>
                <w:sz w:val="18"/>
                <w:szCs w:val="18"/>
              </w:rPr>
            </w:pPr>
            <w:r>
              <w:rPr>
                <w:rFonts w:ascii="宋体" w:hAnsi="宋体" w:cs="宋体" w:eastAsia="宋体" w:hint="default"/>
                <w:sz w:val="18"/>
                <w:szCs w:val="18"/>
              </w:rPr>
              <w:t>低风 险理 财产 品</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16" w:lineRule="auto"/>
              <w:ind w:left="23" w:right="166"/>
              <w:jc w:val="both"/>
              <w:rPr>
                <w:rFonts w:ascii="宋体" w:hAnsi="宋体" w:cs="宋体" w:eastAsia="宋体" w:hint="default"/>
                <w:sz w:val="18"/>
                <w:szCs w:val="18"/>
              </w:rPr>
            </w:pPr>
            <w:r>
              <w:rPr>
                <w:rFonts w:ascii="宋体" w:hAnsi="宋体" w:cs="宋体" w:eastAsia="宋体" w:hint="default"/>
                <w:sz w:val="18"/>
                <w:szCs w:val="18"/>
              </w:rPr>
              <w:t>到期 还本 付息</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left="62" w:right="0"/>
              <w:jc w:val="left"/>
              <w:rPr>
                <w:rFonts w:ascii="Times New Roman" w:hAnsi="Times New Roman" w:cs="Times New Roman" w:eastAsia="Times New Roman" w:hint="default"/>
                <w:sz w:val="18"/>
                <w:szCs w:val="18"/>
              </w:rPr>
            </w:pPr>
            <w:r>
              <w:rPr>
                <w:rFonts w:ascii="Times New Roman"/>
                <w:sz w:val="18"/>
              </w:rPr>
              <w:t>4.15%</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left="99" w:right="0"/>
              <w:jc w:val="center"/>
              <w:rPr>
                <w:rFonts w:ascii="Times New Roman" w:hAnsi="Times New Roman" w:cs="Times New Roman" w:eastAsia="Times New Roman" w:hint="default"/>
                <w:sz w:val="18"/>
                <w:szCs w:val="18"/>
              </w:rPr>
            </w:pPr>
            <w:r>
              <w:rPr>
                <w:rFonts w:ascii="Times New Roman"/>
                <w:sz w:val="18"/>
              </w:rPr>
              <w:t>10.62</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left="99" w:right="0"/>
              <w:jc w:val="center"/>
              <w:rPr>
                <w:rFonts w:ascii="Times New Roman" w:hAnsi="Times New Roman" w:cs="Times New Roman" w:eastAsia="Times New Roman" w:hint="default"/>
                <w:sz w:val="18"/>
                <w:szCs w:val="18"/>
              </w:rPr>
            </w:pPr>
            <w:r>
              <w:rPr>
                <w:rFonts w:ascii="Times New Roman"/>
                <w:sz w:val="18"/>
              </w:rPr>
              <w:t>10.62</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3"/>
              <w:ind w:left="23" w:right="167"/>
              <w:jc w:val="left"/>
              <w:rPr>
                <w:rFonts w:ascii="宋体" w:hAnsi="宋体" w:cs="宋体" w:eastAsia="宋体" w:hint="default"/>
                <w:sz w:val="18"/>
                <w:szCs w:val="18"/>
              </w:rPr>
            </w:pPr>
            <w:r>
              <w:rPr>
                <w:rFonts w:ascii="宋体" w:hAnsi="宋体" w:cs="宋体" w:eastAsia="宋体" w:hint="default"/>
                <w:sz w:val="18"/>
                <w:szCs w:val="18"/>
              </w:rPr>
              <w:t>已收 回</w:t>
            </w:r>
          </w:p>
        </w:tc>
        <w:tc>
          <w:tcPr>
            <w:tcW w:w="548"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16" w:lineRule="auto"/>
              <w:ind w:left="23" w:right="143"/>
              <w:jc w:val="both"/>
              <w:rPr>
                <w:rFonts w:ascii="宋体" w:hAnsi="宋体" w:cs="宋体" w:eastAsia="宋体" w:hint="default"/>
                <w:sz w:val="18"/>
                <w:szCs w:val="18"/>
              </w:rPr>
            </w:pPr>
            <w:r>
              <w:rPr>
                <w:rFonts w:ascii="宋体" w:hAnsi="宋体" w:cs="宋体" w:eastAsia="宋体" w:hint="default"/>
                <w:sz w:val="18"/>
                <w:szCs w:val="18"/>
              </w:rPr>
              <w:t>巨潮 资讯 网</w:t>
            </w:r>
          </w:p>
        </w:tc>
      </w:tr>
      <w:tr>
        <w:trPr>
          <w:trHeight w:val="1258"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13"/>
              <w:ind w:left="24" w:right="176"/>
              <w:jc w:val="left"/>
              <w:rPr>
                <w:rFonts w:ascii="宋体" w:hAnsi="宋体" w:cs="宋体" w:eastAsia="宋体" w:hint="default"/>
                <w:sz w:val="18"/>
                <w:szCs w:val="18"/>
              </w:rPr>
            </w:pPr>
            <w:r>
              <w:rPr>
                <w:rFonts w:ascii="宋体" w:hAnsi="宋体" w:cs="宋体" w:eastAsia="宋体" w:hint="default"/>
                <w:sz w:val="18"/>
                <w:szCs w:val="18"/>
              </w:rPr>
              <w:t>工商 银行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19" w:lineRule="auto"/>
              <w:ind w:left="23" w:right="31"/>
              <w:jc w:val="both"/>
              <w:rPr>
                <w:rFonts w:ascii="宋体" w:hAnsi="宋体" w:cs="宋体" w:eastAsia="宋体" w:hint="default"/>
                <w:sz w:val="18"/>
                <w:szCs w:val="18"/>
              </w:rPr>
            </w:pPr>
            <w:r>
              <w:rPr>
                <w:rFonts w:ascii="宋体" w:hAnsi="宋体" w:cs="宋体" w:eastAsia="宋体" w:hint="default"/>
                <w:sz w:val="18"/>
                <w:szCs w:val="18"/>
              </w:rPr>
              <w:t>保本浮 动收益 型</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2,000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13"/>
              <w:ind w:left="24" w:right="166"/>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3" w:right="167"/>
              <w:jc w:val="both"/>
              <w:rPr>
                <w:rFonts w:ascii="宋体" w:hAnsi="宋体" w:cs="宋体" w:eastAsia="宋体" w:hint="default"/>
                <w:sz w:val="18"/>
                <w:szCs w:val="18"/>
              </w:rPr>
            </w:pPr>
            <w:r>
              <w:rPr>
                <w:rFonts w:ascii="宋体" w:hAnsi="宋体" w:cs="宋体" w:eastAsia="宋体" w:hint="default"/>
                <w:sz w:val="18"/>
                <w:szCs w:val="18"/>
              </w:rPr>
              <w:t>低风 险理 财产 品</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19" w:lineRule="auto"/>
              <w:ind w:left="23" w:right="166"/>
              <w:jc w:val="both"/>
              <w:rPr>
                <w:rFonts w:ascii="宋体" w:hAnsi="宋体" w:cs="宋体" w:eastAsia="宋体" w:hint="default"/>
                <w:sz w:val="18"/>
                <w:szCs w:val="18"/>
              </w:rPr>
            </w:pPr>
            <w:r>
              <w:rPr>
                <w:rFonts w:ascii="宋体" w:hAnsi="宋体" w:cs="宋体" w:eastAsia="宋体" w:hint="default"/>
                <w:sz w:val="18"/>
                <w:szCs w:val="18"/>
              </w:rPr>
              <w:t>到期 还本 付息</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62" w:right="0"/>
              <w:jc w:val="left"/>
              <w:rPr>
                <w:rFonts w:ascii="Times New Roman" w:hAnsi="Times New Roman" w:cs="Times New Roman" w:eastAsia="Times New Roman" w:hint="default"/>
                <w:sz w:val="18"/>
                <w:szCs w:val="18"/>
              </w:rPr>
            </w:pPr>
            <w:r>
              <w:rPr>
                <w:rFonts w:ascii="Times New Roman"/>
                <w:sz w:val="18"/>
              </w:rPr>
              <w:t>3.50%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99" w:right="0"/>
              <w:jc w:val="center"/>
              <w:rPr>
                <w:rFonts w:ascii="Times New Roman" w:hAnsi="Times New Roman" w:cs="Times New Roman" w:eastAsia="Times New Roman" w:hint="default"/>
                <w:sz w:val="18"/>
                <w:szCs w:val="18"/>
              </w:rPr>
            </w:pPr>
            <w:r>
              <w:rPr>
                <w:rFonts w:ascii="Times New Roman"/>
                <w:sz w:val="18"/>
              </w:rPr>
              <w:t>18.03</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99" w:right="0"/>
              <w:jc w:val="center"/>
              <w:rPr>
                <w:rFonts w:ascii="Times New Roman" w:hAnsi="Times New Roman" w:cs="Times New Roman" w:eastAsia="Times New Roman" w:hint="default"/>
                <w:sz w:val="18"/>
                <w:szCs w:val="18"/>
              </w:rPr>
            </w:pPr>
            <w:r>
              <w:rPr>
                <w:rFonts w:ascii="Times New Roman"/>
                <w:sz w:val="18"/>
              </w:rPr>
              <w:t>18.03</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13"/>
              <w:ind w:left="23" w:right="167"/>
              <w:jc w:val="left"/>
              <w:rPr>
                <w:rFonts w:ascii="宋体" w:hAnsi="宋体" w:cs="宋体" w:eastAsia="宋体" w:hint="default"/>
                <w:sz w:val="18"/>
                <w:szCs w:val="18"/>
              </w:rPr>
            </w:pPr>
            <w:r>
              <w:rPr>
                <w:rFonts w:ascii="宋体" w:hAnsi="宋体" w:cs="宋体" w:eastAsia="宋体" w:hint="default"/>
                <w:sz w:val="18"/>
                <w:szCs w:val="18"/>
              </w:rPr>
              <w:t>已收 回</w:t>
            </w:r>
          </w:p>
        </w:tc>
        <w:tc>
          <w:tcPr>
            <w:tcW w:w="548"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19" w:lineRule="auto"/>
              <w:ind w:left="23" w:right="143"/>
              <w:jc w:val="both"/>
              <w:rPr>
                <w:rFonts w:ascii="宋体" w:hAnsi="宋体" w:cs="宋体" w:eastAsia="宋体" w:hint="default"/>
                <w:sz w:val="18"/>
                <w:szCs w:val="18"/>
              </w:rPr>
            </w:pPr>
            <w:r>
              <w:rPr>
                <w:rFonts w:ascii="宋体" w:hAnsi="宋体" w:cs="宋体" w:eastAsia="宋体" w:hint="default"/>
                <w:sz w:val="18"/>
                <w:szCs w:val="18"/>
              </w:rPr>
              <w:t>巨潮 资讯 网</w:t>
            </w:r>
          </w:p>
        </w:tc>
      </w:tr>
      <w:tr>
        <w:trPr>
          <w:trHeight w:val="1260"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24" w:right="176"/>
              <w:jc w:val="left"/>
              <w:rPr>
                <w:rFonts w:ascii="宋体" w:hAnsi="宋体" w:cs="宋体" w:eastAsia="宋体" w:hint="default"/>
                <w:sz w:val="18"/>
                <w:szCs w:val="18"/>
              </w:rPr>
            </w:pPr>
            <w:r>
              <w:rPr>
                <w:rFonts w:ascii="宋体" w:hAnsi="宋体" w:cs="宋体" w:eastAsia="宋体" w:hint="default"/>
                <w:sz w:val="18"/>
                <w:szCs w:val="18"/>
              </w:rPr>
              <w:t>广发 银行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6" w:lineRule="auto"/>
              <w:ind w:left="23" w:right="31"/>
              <w:jc w:val="both"/>
              <w:rPr>
                <w:rFonts w:ascii="宋体" w:hAnsi="宋体" w:cs="宋体" w:eastAsia="宋体" w:hint="default"/>
                <w:sz w:val="18"/>
                <w:szCs w:val="18"/>
              </w:rPr>
            </w:pPr>
            <w:r>
              <w:rPr>
                <w:rFonts w:ascii="宋体" w:hAnsi="宋体" w:cs="宋体" w:eastAsia="宋体" w:hint="default"/>
                <w:sz w:val="18"/>
                <w:szCs w:val="18"/>
              </w:rPr>
              <w:t>保本浮 动收益 型</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18"/>
              <w:jc w:val="right"/>
              <w:rPr>
                <w:rFonts w:ascii="Times New Roman" w:hAnsi="Times New Roman" w:cs="Times New Roman" w:eastAsia="Times New Roman" w:hint="default"/>
                <w:sz w:val="18"/>
                <w:szCs w:val="18"/>
              </w:rPr>
            </w:pPr>
            <w:r>
              <w:rPr>
                <w:rFonts w:ascii="Times New Roman"/>
                <w:sz w:val="18"/>
              </w:rPr>
              <w:t>2,000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24" w:right="166"/>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22</w:t>
            </w:r>
          </w:p>
          <w:p>
            <w:pPr>
              <w:pStyle w:val="TableParagraph"/>
              <w:spacing w:line="240" w:lineRule="auto" w:before="62"/>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22</w:t>
            </w:r>
          </w:p>
          <w:p>
            <w:pPr>
              <w:pStyle w:val="TableParagraph"/>
              <w:spacing w:line="240" w:lineRule="auto" w:before="62"/>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3" w:right="167"/>
              <w:jc w:val="both"/>
              <w:rPr>
                <w:rFonts w:ascii="宋体" w:hAnsi="宋体" w:cs="宋体" w:eastAsia="宋体" w:hint="default"/>
                <w:sz w:val="18"/>
                <w:szCs w:val="18"/>
              </w:rPr>
            </w:pPr>
            <w:r>
              <w:rPr>
                <w:rFonts w:ascii="宋体" w:hAnsi="宋体" w:cs="宋体" w:eastAsia="宋体" w:hint="default"/>
                <w:sz w:val="18"/>
                <w:szCs w:val="18"/>
              </w:rPr>
              <w:t>低风 险理 财产 品</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6" w:lineRule="auto"/>
              <w:ind w:left="23" w:right="166"/>
              <w:jc w:val="both"/>
              <w:rPr>
                <w:rFonts w:ascii="宋体" w:hAnsi="宋体" w:cs="宋体" w:eastAsia="宋体" w:hint="default"/>
                <w:sz w:val="18"/>
                <w:szCs w:val="18"/>
              </w:rPr>
            </w:pPr>
            <w:r>
              <w:rPr>
                <w:rFonts w:ascii="宋体" w:hAnsi="宋体" w:cs="宋体" w:eastAsia="宋体" w:hint="default"/>
                <w:sz w:val="18"/>
                <w:szCs w:val="18"/>
              </w:rPr>
              <w:t>到期 还本 付息</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62" w:right="0"/>
              <w:jc w:val="left"/>
              <w:rPr>
                <w:rFonts w:ascii="Times New Roman" w:hAnsi="Times New Roman" w:cs="Times New Roman" w:eastAsia="Times New Roman" w:hint="default"/>
                <w:sz w:val="18"/>
                <w:szCs w:val="18"/>
              </w:rPr>
            </w:pPr>
            <w:r>
              <w:rPr>
                <w:rFonts w:ascii="Times New Roman"/>
                <w:sz w:val="18"/>
              </w:rPr>
              <w:t>4.30%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190" w:right="0"/>
              <w:jc w:val="center"/>
              <w:rPr>
                <w:rFonts w:ascii="Times New Roman" w:hAnsi="Times New Roman" w:cs="Times New Roman" w:eastAsia="Times New Roman" w:hint="default"/>
                <w:sz w:val="18"/>
                <w:szCs w:val="18"/>
              </w:rPr>
            </w:pPr>
            <w:r>
              <w:rPr>
                <w:rFonts w:ascii="Times New Roman"/>
                <w:sz w:val="18"/>
              </w:rPr>
              <w:t>21.2</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190" w:right="0"/>
              <w:jc w:val="center"/>
              <w:rPr>
                <w:rFonts w:ascii="Times New Roman" w:hAnsi="Times New Roman" w:cs="Times New Roman" w:eastAsia="Times New Roman" w:hint="default"/>
                <w:sz w:val="18"/>
                <w:szCs w:val="18"/>
              </w:rPr>
            </w:pPr>
            <w:r>
              <w:rPr>
                <w:rFonts w:ascii="Times New Roman"/>
                <w:sz w:val="18"/>
              </w:rPr>
              <w:t>21.2</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23" w:right="167"/>
              <w:jc w:val="left"/>
              <w:rPr>
                <w:rFonts w:ascii="宋体" w:hAnsi="宋体" w:cs="宋体" w:eastAsia="宋体" w:hint="default"/>
                <w:sz w:val="18"/>
                <w:szCs w:val="18"/>
              </w:rPr>
            </w:pPr>
            <w:r>
              <w:rPr>
                <w:rFonts w:ascii="宋体" w:hAnsi="宋体" w:cs="宋体" w:eastAsia="宋体" w:hint="default"/>
                <w:sz w:val="18"/>
                <w:szCs w:val="18"/>
              </w:rPr>
              <w:t>已收 回</w:t>
            </w:r>
          </w:p>
        </w:tc>
        <w:tc>
          <w:tcPr>
            <w:tcW w:w="548"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6" w:lineRule="auto"/>
              <w:ind w:left="23" w:right="143"/>
              <w:jc w:val="both"/>
              <w:rPr>
                <w:rFonts w:ascii="宋体" w:hAnsi="宋体" w:cs="宋体" w:eastAsia="宋体" w:hint="default"/>
                <w:sz w:val="18"/>
                <w:szCs w:val="18"/>
              </w:rPr>
            </w:pPr>
            <w:r>
              <w:rPr>
                <w:rFonts w:ascii="宋体" w:hAnsi="宋体" w:cs="宋体" w:eastAsia="宋体" w:hint="default"/>
                <w:sz w:val="18"/>
                <w:szCs w:val="18"/>
              </w:rPr>
              <w:t>巨潮 资讯 网</w:t>
            </w:r>
          </w:p>
        </w:tc>
      </w:tr>
      <w:tr>
        <w:trPr>
          <w:trHeight w:val="322"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建设</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保本浮</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z w:val="18"/>
              </w:rPr>
              <w:t>2,000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自有</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Times New Roman" w:hAnsi="Times New Roman" w:cs="Times New Roman" w:eastAsia="Times New Roman" w:hint="default"/>
                <w:sz w:val="18"/>
                <w:szCs w:val="18"/>
              </w:rPr>
            </w:pPr>
            <w:r>
              <w:rPr>
                <w:rFonts w:ascii="Times New Roman"/>
                <w:sz w:val="18"/>
              </w:rPr>
              <w:t>2017</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Times New Roman" w:hAnsi="Times New Roman" w:cs="Times New Roman" w:eastAsia="Times New Roman" w:hint="default"/>
                <w:sz w:val="18"/>
                <w:szCs w:val="18"/>
              </w:rPr>
            </w:pPr>
            <w:r>
              <w:rPr>
                <w:rFonts w:ascii="Times New Roman"/>
                <w:sz w:val="18"/>
              </w:rPr>
              <w:t>2018</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低风</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到期</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62" w:right="0"/>
              <w:jc w:val="left"/>
              <w:rPr>
                <w:rFonts w:ascii="Times New Roman" w:hAnsi="Times New Roman" w:cs="Times New Roman" w:eastAsia="Times New Roman" w:hint="default"/>
                <w:sz w:val="18"/>
                <w:szCs w:val="18"/>
              </w:rPr>
            </w:pPr>
            <w:r>
              <w:rPr>
                <w:rFonts w:ascii="Times New Roman"/>
                <w:sz w:val="18"/>
              </w:rPr>
              <w:t>3.90%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90" w:right="0"/>
              <w:jc w:val="center"/>
              <w:rPr>
                <w:rFonts w:ascii="Times New Roman" w:hAnsi="Times New Roman" w:cs="Times New Roman" w:eastAsia="Times New Roman" w:hint="default"/>
                <w:sz w:val="18"/>
                <w:szCs w:val="18"/>
              </w:rPr>
            </w:pPr>
            <w:r>
              <w:rPr>
                <w:rFonts w:ascii="Times New Roman"/>
                <w:sz w:val="18"/>
              </w:rPr>
              <w:t>1.07</w:t>
            </w:r>
          </w:p>
        </w:tc>
        <w:tc>
          <w:tcPr>
            <w:tcW w:w="562"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报告</w:t>
            </w:r>
          </w:p>
        </w:tc>
        <w:tc>
          <w:tcPr>
            <w:tcW w:w="548"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巨潮</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572"/>
        <w:gridCol w:w="590"/>
        <w:gridCol w:w="607"/>
        <w:gridCol w:w="574"/>
        <w:gridCol w:w="562"/>
        <w:gridCol w:w="559"/>
        <w:gridCol w:w="562"/>
        <w:gridCol w:w="562"/>
        <w:gridCol w:w="562"/>
        <w:gridCol w:w="559"/>
        <w:gridCol w:w="562"/>
        <w:gridCol w:w="562"/>
        <w:gridCol w:w="562"/>
        <w:gridCol w:w="548"/>
        <w:gridCol w:w="547"/>
        <w:gridCol w:w="547"/>
        <w:gridCol w:w="538"/>
      </w:tblGrid>
      <w:tr>
        <w:trPr>
          <w:trHeight w:val="946"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590" w:type="dxa"/>
            <w:tcBorders>
              <w:top w:val="single" w:sz="4" w:space="0" w:color="000000"/>
              <w:left w:val="single" w:sz="4" w:space="0" w:color="000000"/>
              <w:bottom w:val="single" w:sz="4" w:space="0" w:color="000000"/>
              <w:right w:val="single" w:sz="4" w:space="0" w:color="000000"/>
            </w:tcBorders>
          </w:tcPr>
          <w:p>
            <w:pP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3" w:right="31"/>
              <w:jc w:val="left"/>
              <w:rPr>
                <w:rFonts w:ascii="宋体" w:hAnsi="宋体" w:cs="宋体" w:eastAsia="宋体" w:hint="default"/>
                <w:sz w:val="18"/>
                <w:szCs w:val="18"/>
              </w:rPr>
            </w:pPr>
            <w:r>
              <w:rPr>
                <w:rFonts w:ascii="宋体" w:hAnsi="宋体" w:cs="宋体" w:eastAsia="宋体" w:hint="default"/>
                <w:sz w:val="18"/>
                <w:szCs w:val="18"/>
              </w:rPr>
              <w:t>动收益 型</w:t>
            </w:r>
          </w:p>
        </w:tc>
        <w:tc>
          <w:tcPr>
            <w:tcW w:w="574"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66"/>
              <w:jc w:val="right"/>
              <w:rPr>
                <w:rFonts w:ascii="宋体" w:hAnsi="宋体" w:cs="宋体" w:eastAsia="宋体" w:hint="default"/>
                <w:sz w:val="18"/>
                <w:szCs w:val="18"/>
              </w:rPr>
            </w:pPr>
            <w:r>
              <w:rPr>
                <w:rFonts w:ascii="宋体" w:hAnsi="宋体" w:cs="宋体" w:eastAsia="宋体" w:hint="default"/>
                <w:sz w:val="18"/>
                <w:szCs w:val="18"/>
              </w:rPr>
              <w:t>资金</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3" w:right="167"/>
              <w:jc w:val="both"/>
              <w:rPr>
                <w:rFonts w:ascii="宋体" w:hAnsi="宋体" w:cs="宋体" w:eastAsia="宋体" w:hint="default"/>
                <w:sz w:val="18"/>
                <w:szCs w:val="18"/>
              </w:rPr>
            </w:pPr>
            <w:r>
              <w:rPr>
                <w:rFonts w:ascii="宋体" w:hAnsi="宋体" w:cs="宋体" w:eastAsia="宋体" w:hint="default"/>
                <w:sz w:val="18"/>
                <w:szCs w:val="18"/>
              </w:rPr>
              <w:t>险理 财产 品</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3" w:right="166"/>
              <w:jc w:val="left"/>
              <w:rPr>
                <w:rFonts w:ascii="宋体" w:hAnsi="宋体" w:cs="宋体" w:eastAsia="宋体" w:hint="default"/>
                <w:sz w:val="18"/>
                <w:szCs w:val="18"/>
              </w:rPr>
            </w:pPr>
            <w:r>
              <w:rPr>
                <w:rFonts w:ascii="宋体" w:hAnsi="宋体" w:cs="宋体" w:eastAsia="宋体" w:hint="default"/>
                <w:sz w:val="18"/>
                <w:szCs w:val="18"/>
              </w:rPr>
              <w:t>还本 付息</w:t>
            </w:r>
          </w:p>
        </w:tc>
        <w:tc>
          <w:tcPr>
            <w:tcW w:w="559"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3" w:right="167"/>
              <w:jc w:val="both"/>
              <w:rPr>
                <w:rFonts w:ascii="宋体" w:hAnsi="宋体" w:cs="宋体" w:eastAsia="宋体" w:hint="default"/>
                <w:sz w:val="18"/>
                <w:szCs w:val="18"/>
              </w:rPr>
            </w:pPr>
            <w:r>
              <w:rPr>
                <w:rFonts w:ascii="宋体" w:hAnsi="宋体" w:cs="宋体" w:eastAsia="宋体" w:hint="default"/>
                <w:sz w:val="18"/>
                <w:szCs w:val="18"/>
              </w:rPr>
              <w:t>期末 未到 期</w:t>
            </w:r>
          </w:p>
        </w:tc>
        <w:tc>
          <w:tcPr>
            <w:tcW w:w="548"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3" w:right="143"/>
              <w:jc w:val="left"/>
              <w:rPr>
                <w:rFonts w:ascii="宋体" w:hAnsi="宋体" w:cs="宋体" w:eastAsia="宋体" w:hint="default"/>
                <w:sz w:val="18"/>
                <w:szCs w:val="18"/>
              </w:rPr>
            </w:pPr>
            <w:r>
              <w:rPr>
                <w:rFonts w:ascii="宋体" w:hAnsi="宋体" w:cs="宋体" w:eastAsia="宋体" w:hint="default"/>
                <w:sz w:val="18"/>
                <w:szCs w:val="18"/>
              </w:rPr>
              <w:t>资讯 网</w:t>
            </w:r>
          </w:p>
        </w:tc>
      </w:tr>
      <w:tr>
        <w:trPr>
          <w:trHeight w:val="1258"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3"/>
              <w:ind w:left="24" w:right="176"/>
              <w:jc w:val="left"/>
              <w:rPr>
                <w:rFonts w:ascii="宋体" w:hAnsi="宋体" w:cs="宋体" w:eastAsia="宋体" w:hint="default"/>
                <w:sz w:val="18"/>
                <w:szCs w:val="18"/>
              </w:rPr>
            </w:pPr>
            <w:r>
              <w:rPr>
                <w:rFonts w:ascii="宋体" w:hAnsi="宋体" w:cs="宋体" w:eastAsia="宋体" w:hint="default"/>
                <w:sz w:val="18"/>
                <w:szCs w:val="18"/>
              </w:rPr>
              <w:t>工商 银行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16" w:lineRule="auto"/>
              <w:ind w:left="23" w:right="31"/>
              <w:jc w:val="both"/>
              <w:rPr>
                <w:rFonts w:ascii="宋体" w:hAnsi="宋体" w:cs="宋体" w:eastAsia="宋体" w:hint="default"/>
                <w:sz w:val="18"/>
                <w:szCs w:val="18"/>
              </w:rPr>
            </w:pPr>
            <w:r>
              <w:rPr>
                <w:rFonts w:ascii="宋体" w:hAnsi="宋体" w:cs="宋体" w:eastAsia="宋体" w:hint="default"/>
                <w:sz w:val="18"/>
                <w:szCs w:val="18"/>
              </w:rPr>
              <w:t>保本浮 动收益 型</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right="18"/>
              <w:jc w:val="right"/>
              <w:rPr>
                <w:rFonts w:ascii="Times New Roman" w:hAnsi="Times New Roman" w:cs="Times New Roman" w:eastAsia="Times New Roman" w:hint="default"/>
                <w:sz w:val="18"/>
                <w:szCs w:val="18"/>
              </w:rPr>
            </w:pPr>
            <w:r>
              <w:rPr>
                <w:rFonts w:ascii="Times New Roman"/>
                <w:sz w:val="18"/>
              </w:rPr>
              <w:t>2,000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3"/>
              <w:ind w:left="24" w:right="166"/>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167"/>
              <w:jc w:val="both"/>
              <w:rPr>
                <w:rFonts w:ascii="宋体" w:hAnsi="宋体" w:cs="宋体" w:eastAsia="宋体" w:hint="default"/>
                <w:sz w:val="18"/>
                <w:szCs w:val="18"/>
              </w:rPr>
            </w:pPr>
            <w:r>
              <w:rPr>
                <w:rFonts w:ascii="宋体" w:hAnsi="宋体" w:cs="宋体" w:eastAsia="宋体" w:hint="default"/>
                <w:sz w:val="18"/>
                <w:szCs w:val="18"/>
              </w:rPr>
              <w:t>低风 险理 财产 品</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16" w:lineRule="auto"/>
              <w:ind w:left="23" w:right="166"/>
              <w:jc w:val="both"/>
              <w:rPr>
                <w:rFonts w:ascii="宋体" w:hAnsi="宋体" w:cs="宋体" w:eastAsia="宋体" w:hint="default"/>
                <w:sz w:val="18"/>
                <w:szCs w:val="18"/>
              </w:rPr>
            </w:pPr>
            <w:r>
              <w:rPr>
                <w:rFonts w:ascii="宋体" w:hAnsi="宋体" w:cs="宋体" w:eastAsia="宋体" w:hint="default"/>
                <w:sz w:val="18"/>
                <w:szCs w:val="18"/>
              </w:rPr>
              <w:t>到期 还本 付息</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left="41" w:right="0"/>
              <w:jc w:val="center"/>
              <w:rPr>
                <w:rFonts w:ascii="Times New Roman" w:hAnsi="Times New Roman" w:cs="Times New Roman" w:eastAsia="Times New Roman" w:hint="default"/>
                <w:sz w:val="18"/>
                <w:szCs w:val="18"/>
              </w:rPr>
            </w:pPr>
            <w:r>
              <w:rPr>
                <w:rFonts w:ascii="Times New Roman"/>
                <w:sz w:val="18"/>
              </w:rPr>
              <w:t>3.50%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pacing w:val="-1"/>
                <w:sz w:val="18"/>
              </w:rPr>
              <w:t>0.96</w:t>
            </w:r>
          </w:p>
        </w:tc>
        <w:tc>
          <w:tcPr>
            <w:tcW w:w="562"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167"/>
              <w:jc w:val="both"/>
              <w:rPr>
                <w:rFonts w:ascii="宋体" w:hAnsi="宋体" w:cs="宋体" w:eastAsia="宋体" w:hint="default"/>
                <w:sz w:val="18"/>
                <w:szCs w:val="18"/>
              </w:rPr>
            </w:pPr>
            <w:r>
              <w:rPr>
                <w:rFonts w:ascii="宋体" w:hAnsi="宋体" w:cs="宋体" w:eastAsia="宋体" w:hint="default"/>
                <w:sz w:val="18"/>
                <w:szCs w:val="18"/>
              </w:rPr>
              <w:t>报告 期末 未到 期</w:t>
            </w:r>
          </w:p>
        </w:tc>
        <w:tc>
          <w:tcPr>
            <w:tcW w:w="548"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16" w:lineRule="auto"/>
              <w:ind w:left="23" w:right="143"/>
              <w:jc w:val="both"/>
              <w:rPr>
                <w:rFonts w:ascii="宋体" w:hAnsi="宋体" w:cs="宋体" w:eastAsia="宋体" w:hint="default"/>
                <w:sz w:val="18"/>
                <w:szCs w:val="18"/>
              </w:rPr>
            </w:pPr>
            <w:r>
              <w:rPr>
                <w:rFonts w:ascii="宋体" w:hAnsi="宋体" w:cs="宋体" w:eastAsia="宋体" w:hint="default"/>
                <w:sz w:val="18"/>
                <w:szCs w:val="18"/>
              </w:rPr>
              <w:t>巨潮 资讯 网</w:t>
            </w:r>
          </w:p>
        </w:tc>
      </w:tr>
      <w:tr>
        <w:trPr>
          <w:trHeight w:val="1258"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3"/>
              <w:ind w:left="24" w:right="176"/>
              <w:jc w:val="left"/>
              <w:rPr>
                <w:rFonts w:ascii="宋体" w:hAnsi="宋体" w:cs="宋体" w:eastAsia="宋体" w:hint="default"/>
                <w:sz w:val="18"/>
                <w:szCs w:val="18"/>
              </w:rPr>
            </w:pPr>
            <w:r>
              <w:rPr>
                <w:rFonts w:ascii="宋体" w:hAnsi="宋体" w:cs="宋体" w:eastAsia="宋体" w:hint="default"/>
                <w:sz w:val="18"/>
                <w:szCs w:val="18"/>
              </w:rPr>
              <w:t>江苏 银行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16" w:lineRule="auto"/>
              <w:ind w:left="23" w:right="31"/>
              <w:jc w:val="both"/>
              <w:rPr>
                <w:rFonts w:ascii="宋体" w:hAnsi="宋体" w:cs="宋体" w:eastAsia="宋体" w:hint="default"/>
                <w:sz w:val="18"/>
                <w:szCs w:val="18"/>
              </w:rPr>
            </w:pPr>
            <w:r>
              <w:rPr>
                <w:rFonts w:ascii="宋体" w:hAnsi="宋体" w:cs="宋体" w:eastAsia="宋体" w:hint="default"/>
                <w:sz w:val="18"/>
                <w:szCs w:val="18"/>
              </w:rPr>
              <w:t>保本浮 动收益 型</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right="18"/>
              <w:jc w:val="right"/>
              <w:rPr>
                <w:rFonts w:ascii="Times New Roman" w:hAnsi="Times New Roman" w:cs="Times New Roman" w:eastAsia="Times New Roman" w:hint="default"/>
                <w:sz w:val="18"/>
                <w:szCs w:val="18"/>
              </w:rPr>
            </w:pPr>
            <w:r>
              <w:rPr>
                <w:rFonts w:ascii="Times New Roman"/>
                <w:sz w:val="18"/>
              </w:rPr>
              <w:t>2,000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3"/>
              <w:ind w:left="24" w:right="166"/>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167"/>
              <w:jc w:val="both"/>
              <w:rPr>
                <w:rFonts w:ascii="宋体" w:hAnsi="宋体" w:cs="宋体" w:eastAsia="宋体" w:hint="default"/>
                <w:sz w:val="18"/>
                <w:szCs w:val="18"/>
              </w:rPr>
            </w:pPr>
            <w:r>
              <w:rPr>
                <w:rFonts w:ascii="宋体" w:hAnsi="宋体" w:cs="宋体" w:eastAsia="宋体" w:hint="default"/>
                <w:sz w:val="18"/>
                <w:szCs w:val="18"/>
              </w:rPr>
              <w:t>低风 险理 财产 品</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16" w:lineRule="auto"/>
              <w:ind w:left="23" w:right="166"/>
              <w:jc w:val="both"/>
              <w:rPr>
                <w:rFonts w:ascii="宋体" w:hAnsi="宋体" w:cs="宋体" w:eastAsia="宋体" w:hint="default"/>
                <w:sz w:val="18"/>
                <w:szCs w:val="18"/>
              </w:rPr>
            </w:pPr>
            <w:r>
              <w:rPr>
                <w:rFonts w:ascii="宋体" w:hAnsi="宋体" w:cs="宋体" w:eastAsia="宋体" w:hint="default"/>
                <w:sz w:val="18"/>
                <w:szCs w:val="18"/>
              </w:rPr>
              <w:t>到期 还本 付息</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left="41" w:right="0"/>
              <w:jc w:val="center"/>
              <w:rPr>
                <w:rFonts w:ascii="Times New Roman" w:hAnsi="Times New Roman" w:cs="Times New Roman" w:eastAsia="Times New Roman" w:hint="default"/>
                <w:sz w:val="18"/>
                <w:szCs w:val="18"/>
              </w:rPr>
            </w:pPr>
            <w:r>
              <w:rPr>
                <w:rFonts w:ascii="Times New Roman"/>
                <w:sz w:val="18"/>
              </w:rPr>
              <w:t>4.35%</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pacing w:val="-1"/>
                <w:sz w:val="18"/>
              </w:rPr>
              <w:t>0.95</w:t>
            </w:r>
          </w:p>
        </w:tc>
        <w:tc>
          <w:tcPr>
            <w:tcW w:w="562"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167"/>
              <w:jc w:val="both"/>
              <w:rPr>
                <w:rFonts w:ascii="宋体" w:hAnsi="宋体" w:cs="宋体" w:eastAsia="宋体" w:hint="default"/>
                <w:sz w:val="18"/>
                <w:szCs w:val="18"/>
              </w:rPr>
            </w:pPr>
            <w:r>
              <w:rPr>
                <w:rFonts w:ascii="宋体" w:hAnsi="宋体" w:cs="宋体" w:eastAsia="宋体" w:hint="default"/>
                <w:sz w:val="18"/>
                <w:szCs w:val="18"/>
              </w:rPr>
              <w:t>报告 期末 未到 期</w:t>
            </w:r>
          </w:p>
        </w:tc>
        <w:tc>
          <w:tcPr>
            <w:tcW w:w="548"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16" w:lineRule="auto"/>
              <w:ind w:left="23" w:right="143"/>
              <w:jc w:val="both"/>
              <w:rPr>
                <w:rFonts w:ascii="宋体" w:hAnsi="宋体" w:cs="宋体" w:eastAsia="宋体" w:hint="default"/>
                <w:sz w:val="18"/>
                <w:szCs w:val="18"/>
              </w:rPr>
            </w:pPr>
            <w:r>
              <w:rPr>
                <w:rFonts w:ascii="宋体" w:hAnsi="宋体" w:cs="宋体" w:eastAsia="宋体" w:hint="default"/>
                <w:sz w:val="18"/>
                <w:szCs w:val="18"/>
              </w:rPr>
              <w:t>巨潮 资讯 网</w:t>
            </w:r>
          </w:p>
        </w:tc>
      </w:tr>
      <w:tr>
        <w:trPr>
          <w:trHeight w:val="1261"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15"/>
              <w:ind w:left="24" w:right="176"/>
              <w:jc w:val="left"/>
              <w:rPr>
                <w:rFonts w:ascii="宋体" w:hAnsi="宋体" w:cs="宋体" w:eastAsia="宋体" w:hint="default"/>
                <w:sz w:val="18"/>
                <w:szCs w:val="18"/>
              </w:rPr>
            </w:pPr>
            <w:r>
              <w:rPr>
                <w:rFonts w:ascii="宋体" w:hAnsi="宋体" w:cs="宋体" w:eastAsia="宋体" w:hint="default"/>
                <w:sz w:val="18"/>
                <w:szCs w:val="18"/>
              </w:rPr>
              <w:t>广发 银行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9" w:lineRule="auto"/>
              <w:ind w:left="23" w:right="31"/>
              <w:jc w:val="both"/>
              <w:rPr>
                <w:rFonts w:ascii="宋体" w:hAnsi="宋体" w:cs="宋体" w:eastAsia="宋体" w:hint="default"/>
                <w:sz w:val="18"/>
                <w:szCs w:val="18"/>
              </w:rPr>
            </w:pPr>
            <w:r>
              <w:rPr>
                <w:rFonts w:ascii="宋体" w:hAnsi="宋体" w:cs="宋体" w:eastAsia="宋体" w:hint="default"/>
                <w:sz w:val="18"/>
                <w:szCs w:val="18"/>
              </w:rPr>
              <w:t>保本浮 动收益 型</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7"/>
              <w:ind w:right="18"/>
              <w:jc w:val="right"/>
              <w:rPr>
                <w:rFonts w:ascii="Times New Roman" w:hAnsi="Times New Roman" w:cs="Times New Roman" w:eastAsia="Times New Roman" w:hint="default"/>
                <w:sz w:val="18"/>
                <w:szCs w:val="18"/>
              </w:rPr>
            </w:pPr>
            <w:r>
              <w:rPr>
                <w:rFonts w:ascii="Times New Roman"/>
                <w:sz w:val="18"/>
              </w:rPr>
              <w:t>2,000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15"/>
              <w:ind w:left="24" w:right="166"/>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3" w:right="167"/>
              <w:jc w:val="both"/>
              <w:rPr>
                <w:rFonts w:ascii="宋体" w:hAnsi="宋体" w:cs="宋体" w:eastAsia="宋体" w:hint="default"/>
                <w:sz w:val="18"/>
                <w:szCs w:val="18"/>
              </w:rPr>
            </w:pPr>
            <w:r>
              <w:rPr>
                <w:rFonts w:ascii="宋体" w:hAnsi="宋体" w:cs="宋体" w:eastAsia="宋体" w:hint="default"/>
                <w:sz w:val="18"/>
                <w:szCs w:val="18"/>
              </w:rPr>
              <w:t>低风 险理 财产 品</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9" w:lineRule="auto"/>
              <w:ind w:left="23" w:right="166"/>
              <w:jc w:val="both"/>
              <w:rPr>
                <w:rFonts w:ascii="宋体" w:hAnsi="宋体" w:cs="宋体" w:eastAsia="宋体" w:hint="default"/>
                <w:sz w:val="18"/>
                <w:szCs w:val="18"/>
              </w:rPr>
            </w:pPr>
            <w:r>
              <w:rPr>
                <w:rFonts w:ascii="宋体" w:hAnsi="宋体" w:cs="宋体" w:eastAsia="宋体" w:hint="default"/>
                <w:sz w:val="18"/>
                <w:szCs w:val="18"/>
              </w:rPr>
              <w:t>到期 还本 付息</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7"/>
              <w:ind w:left="41" w:right="0"/>
              <w:jc w:val="center"/>
              <w:rPr>
                <w:rFonts w:ascii="Times New Roman" w:hAnsi="Times New Roman" w:cs="Times New Roman" w:eastAsia="Times New Roman" w:hint="default"/>
                <w:sz w:val="18"/>
                <w:szCs w:val="18"/>
              </w:rPr>
            </w:pPr>
            <w:r>
              <w:rPr>
                <w:rFonts w:ascii="Times New Roman"/>
                <w:sz w:val="18"/>
              </w:rPr>
              <w:t>4.30%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7"/>
              <w:ind w:right="21"/>
              <w:jc w:val="right"/>
              <w:rPr>
                <w:rFonts w:ascii="Times New Roman" w:hAnsi="Times New Roman" w:cs="Times New Roman" w:eastAsia="Times New Roman" w:hint="default"/>
                <w:sz w:val="18"/>
                <w:szCs w:val="18"/>
              </w:rPr>
            </w:pPr>
            <w:r>
              <w:rPr>
                <w:rFonts w:ascii="Times New Roman"/>
                <w:spacing w:val="-1"/>
                <w:sz w:val="18"/>
              </w:rPr>
              <w:t>0.47</w:t>
            </w:r>
          </w:p>
        </w:tc>
        <w:tc>
          <w:tcPr>
            <w:tcW w:w="562"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3" w:right="167"/>
              <w:jc w:val="both"/>
              <w:rPr>
                <w:rFonts w:ascii="宋体" w:hAnsi="宋体" w:cs="宋体" w:eastAsia="宋体" w:hint="default"/>
                <w:sz w:val="18"/>
                <w:szCs w:val="18"/>
              </w:rPr>
            </w:pPr>
            <w:r>
              <w:rPr>
                <w:rFonts w:ascii="宋体" w:hAnsi="宋体" w:cs="宋体" w:eastAsia="宋体" w:hint="default"/>
                <w:sz w:val="18"/>
                <w:szCs w:val="18"/>
              </w:rPr>
              <w:t>报告 期末 未到 期</w:t>
            </w:r>
          </w:p>
        </w:tc>
        <w:tc>
          <w:tcPr>
            <w:tcW w:w="548"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9" w:lineRule="auto"/>
              <w:ind w:left="23" w:right="143"/>
              <w:jc w:val="both"/>
              <w:rPr>
                <w:rFonts w:ascii="宋体" w:hAnsi="宋体" w:cs="宋体" w:eastAsia="宋体" w:hint="default"/>
                <w:sz w:val="18"/>
                <w:szCs w:val="18"/>
              </w:rPr>
            </w:pPr>
            <w:r>
              <w:rPr>
                <w:rFonts w:ascii="宋体" w:hAnsi="宋体" w:cs="宋体" w:eastAsia="宋体" w:hint="default"/>
                <w:sz w:val="18"/>
                <w:szCs w:val="18"/>
              </w:rPr>
              <w:t>巨潮 资讯 网</w:t>
            </w:r>
          </w:p>
        </w:tc>
      </w:tr>
      <w:tr>
        <w:trPr>
          <w:trHeight w:val="322" w:hRule="exact"/>
        </w:trPr>
        <w:tc>
          <w:tcPr>
            <w:tcW w:w="176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26,700</w:t>
            </w: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214"/>
              <w:jc w:val="right"/>
              <w:rPr>
                <w:rFonts w:ascii="Times New Roman" w:hAnsi="Times New Roman" w:cs="Times New Roman" w:eastAsia="Times New Roman" w:hint="default"/>
                <w:sz w:val="18"/>
                <w:szCs w:val="18"/>
              </w:rPr>
            </w:pPr>
            <w:r>
              <w:rPr>
                <w:rFonts w:ascii="Times New Roman"/>
                <w:sz w:val="18"/>
              </w:rPr>
              <w:t>--</w:t>
            </w:r>
          </w:p>
        </w:tc>
        <w:tc>
          <w:tcPr>
            <w:tcW w:w="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Times New Roman" w:hAnsi="Times New Roman" w:cs="Times New Roman" w:eastAsia="Times New Roman" w:hint="default"/>
                <w:sz w:val="18"/>
                <w:szCs w:val="18"/>
              </w:rPr>
            </w:pPr>
            <w:r>
              <w:rPr>
                <w:rFonts w:ascii="Times New Roman"/>
                <w:sz w:val="18"/>
              </w:rPr>
              <w:t>--</w:t>
            </w: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w:t>
            </w: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w:t>
            </w: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w:t>
            </w:r>
          </w:p>
        </w:tc>
        <w:tc>
          <w:tcPr>
            <w:tcW w:w="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Times New Roman" w:hAnsi="Times New Roman" w:cs="Times New Roman" w:eastAsia="Times New Roman" w:hint="default"/>
                <w:sz w:val="18"/>
                <w:szCs w:val="18"/>
              </w:rPr>
            </w:pPr>
            <w:r>
              <w:rPr>
                <w:rFonts w:ascii="Times New Roman"/>
                <w:sz w:val="18"/>
              </w:rPr>
              <w:t>--</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158.05</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22" w:right="0"/>
              <w:jc w:val="left"/>
              <w:rPr>
                <w:rFonts w:ascii="Times New Roman" w:hAnsi="Times New Roman" w:cs="Times New Roman" w:eastAsia="Times New Roman" w:hint="default"/>
                <w:sz w:val="18"/>
                <w:szCs w:val="18"/>
              </w:rPr>
            </w:pPr>
            <w:r>
              <w:rPr>
                <w:rFonts w:ascii="Times New Roman"/>
                <w:sz w:val="18"/>
              </w:rPr>
              <w:t>154.6</w:t>
            </w: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w:t>
            </w:r>
          </w:p>
        </w:tc>
        <w:tc>
          <w:tcPr>
            <w:tcW w:w="548"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w:t>
            </w:r>
          </w:p>
        </w:tc>
        <w:tc>
          <w:tcPr>
            <w:tcW w:w="5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w:t>
            </w:r>
          </w:p>
        </w:tc>
        <w:tc>
          <w:tcPr>
            <w:tcW w:w="5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w:t>
            </w:r>
          </w:p>
        </w:tc>
      </w:tr>
    </w:tbl>
    <w:p>
      <w:pPr>
        <w:spacing w:before="8"/>
        <w:ind w:left="152" w:right="0" w:firstLine="0"/>
        <w:jc w:val="left"/>
        <w:rPr>
          <w:rFonts w:ascii="宋体" w:hAnsi="宋体" w:cs="宋体" w:eastAsia="宋体" w:hint="default"/>
          <w:sz w:val="18"/>
          <w:szCs w:val="18"/>
        </w:rPr>
      </w:pPr>
      <w:r>
        <w:rPr>
          <w:rFonts w:ascii="宋体" w:hAnsi="宋体" w:cs="宋体" w:eastAsia="宋体" w:hint="default"/>
          <w:sz w:val="18"/>
          <w:szCs w:val="18"/>
        </w:rPr>
        <w:t>委托理财出现预期无法收回本金或存在其他可能导致减值的情形</w:t>
      </w:r>
    </w:p>
    <w:p>
      <w:pPr>
        <w:spacing w:before="76"/>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before="42"/>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）委托贷款情况</w:t>
      </w:r>
      <w:r>
        <w:rPr>
          <w:rFonts w:ascii="宋体" w:hAnsi="宋体" w:cs="宋体" w:eastAsia="宋体" w:hint="default"/>
          <w:sz w:val="21"/>
          <w:szCs w:val="21"/>
        </w:rPr>
      </w:r>
    </w:p>
    <w:p>
      <w:pPr>
        <w:spacing w:line="297" w:lineRule="auto" w:before="44"/>
        <w:ind w:left="152" w:right="7434" w:firstLine="0"/>
        <w:jc w:val="left"/>
        <w:rPr>
          <w:rFonts w:ascii="宋体" w:hAnsi="宋体" w:cs="宋体" w:eastAsia="宋体" w:hint="default"/>
          <w:sz w:val="21"/>
          <w:szCs w:val="21"/>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公司报告期不存在委托贷款。 </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、其他重大合同</w:t>
      </w:r>
      <w:r>
        <w:rPr>
          <w:rFonts w:ascii="宋体" w:hAnsi="宋体" w:cs="宋体" w:eastAsia="宋体" w:hint="default"/>
          <w:sz w:val="21"/>
          <w:szCs w:val="21"/>
        </w:rPr>
      </w:r>
    </w:p>
    <w:p>
      <w:pPr>
        <w:spacing w:line="235" w:lineRule="exact"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before="63"/>
        <w:ind w:left="152" w:right="0" w:firstLine="0"/>
        <w:jc w:val="left"/>
        <w:rPr>
          <w:rFonts w:ascii="宋体" w:hAnsi="宋体" w:cs="宋体" w:eastAsia="宋体" w:hint="default"/>
          <w:sz w:val="18"/>
          <w:szCs w:val="18"/>
        </w:rPr>
      </w:pPr>
      <w:r>
        <w:rPr>
          <w:rFonts w:ascii="宋体" w:hAnsi="宋体" w:cs="宋体" w:eastAsia="宋体" w:hint="default"/>
          <w:sz w:val="18"/>
          <w:szCs w:val="18"/>
        </w:rPr>
        <w:t>公司报告期不存在其他重大合同。</w:t>
      </w:r>
    </w:p>
    <w:p>
      <w:pPr>
        <w:pStyle w:val="Heading3"/>
        <w:spacing w:line="240" w:lineRule="auto" w:before="30"/>
        <w:ind w:right="0"/>
        <w:jc w:val="left"/>
        <w:rPr>
          <w:b w:val="0"/>
          <w:bCs w:val="0"/>
        </w:rPr>
      </w:pPr>
      <w:r>
        <w:rPr/>
        <w:t>十七、社会责任情况</w:t>
      </w:r>
      <w:r>
        <w:rPr>
          <w:b w:val="0"/>
          <w:bCs w:val="0"/>
        </w:rPr>
      </w:r>
    </w:p>
    <w:p>
      <w:pPr>
        <w:spacing w:before="26"/>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、履行社会责任情况</w:t>
      </w:r>
      <w:r>
        <w:rPr>
          <w:rFonts w:ascii="宋体" w:hAnsi="宋体" w:cs="宋体" w:eastAsia="宋体" w:hint="default"/>
          <w:sz w:val="21"/>
          <w:szCs w:val="21"/>
        </w:rPr>
      </w:r>
    </w:p>
    <w:p>
      <w:pPr>
        <w:spacing w:before="42"/>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不适用</w:t>
      </w:r>
    </w:p>
    <w:p>
      <w:pPr>
        <w:spacing w:before="42"/>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、履行精准扶贫社会责任情况</w:t>
      </w:r>
      <w:r>
        <w:rPr>
          <w:rFonts w:ascii="宋体" w:hAnsi="宋体" w:cs="宋体" w:eastAsia="宋体" w:hint="default"/>
          <w:sz w:val="21"/>
          <w:szCs w:val="21"/>
        </w:rPr>
      </w:r>
    </w:p>
    <w:p>
      <w:pPr>
        <w:spacing w:before="23"/>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）精准扶贫规划</w:t>
      </w:r>
      <w:r>
        <w:rPr>
          <w:rFonts w:ascii="宋体" w:hAnsi="宋体" w:cs="宋体" w:eastAsia="宋体" w:hint="default"/>
          <w:sz w:val="21"/>
          <w:szCs w:val="21"/>
        </w:rPr>
      </w:r>
    </w:p>
    <w:p>
      <w:pPr>
        <w:spacing w:before="21"/>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）年度精准扶贫概要</w:t>
      </w:r>
      <w:r>
        <w:rPr>
          <w:rFonts w:ascii="宋体" w:hAnsi="宋体" w:cs="宋体" w:eastAsia="宋体" w:hint="default"/>
          <w:sz w:val="21"/>
          <w:szCs w:val="21"/>
        </w:rPr>
      </w:r>
    </w:p>
    <w:p>
      <w:pPr>
        <w:spacing w:before="23"/>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）精准扶贫成效</w:t>
      </w:r>
      <w:r>
        <w:rPr>
          <w:rFonts w:ascii="宋体" w:hAnsi="宋体" w:cs="宋体" w:eastAsia="宋体" w:hint="default"/>
          <w:sz w:val="21"/>
          <w:szCs w:val="21"/>
        </w:rPr>
      </w:r>
    </w:p>
    <w:p>
      <w:pPr>
        <w:spacing w:line="240" w:lineRule="auto" w:before="8"/>
        <w:rPr>
          <w:rFonts w:ascii="宋体" w:hAnsi="宋体" w:cs="宋体" w:eastAsia="宋体" w:hint="default"/>
          <w:b/>
          <w:bCs/>
          <w:sz w:val="2"/>
          <w:szCs w:val="2"/>
        </w:rPr>
      </w:pPr>
    </w:p>
    <w:tbl>
      <w:tblPr>
        <w:tblW w:w="0" w:type="auto"/>
        <w:jc w:val="left"/>
        <w:tblInd w:w="149" w:type="dxa"/>
        <w:tblLayout w:type="fixed"/>
        <w:tblCellMar>
          <w:top w:w="0" w:type="dxa"/>
          <w:left w:w="0" w:type="dxa"/>
          <w:bottom w:w="0" w:type="dxa"/>
          <w:right w:w="0" w:type="dxa"/>
        </w:tblCellMar>
        <w:tblLook w:val="01E0"/>
      </w:tblPr>
      <w:tblGrid>
        <w:gridCol w:w="3624"/>
        <w:gridCol w:w="1553"/>
        <w:gridCol w:w="4381"/>
      </w:tblGrid>
      <w:tr>
        <w:trPr>
          <w:trHeight w:val="323" w:hRule="exact"/>
        </w:trPr>
        <w:tc>
          <w:tcPr>
            <w:tcW w:w="3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sz w:val="18"/>
                <w:szCs w:val="18"/>
              </w:rPr>
              <w:t>指标</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 w:right="0"/>
              <w:jc w:val="center"/>
              <w:rPr>
                <w:rFonts w:ascii="宋体" w:hAnsi="宋体" w:cs="宋体" w:eastAsia="宋体" w:hint="default"/>
                <w:sz w:val="18"/>
                <w:szCs w:val="18"/>
              </w:rPr>
            </w:pPr>
            <w:r>
              <w:rPr>
                <w:rFonts w:ascii="宋体" w:hAnsi="宋体" w:cs="宋体" w:eastAsia="宋体" w:hint="default"/>
                <w:sz w:val="18"/>
                <w:szCs w:val="18"/>
              </w:rPr>
              <w:t>计量单位</w:t>
            </w:r>
          </w:p>
        </w:tc>
        <w:tc>
          <w:tcPr>
            <w:tcW w:w="4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9" w:right="0"/>
              <w:jc w:val="center"/>
              <w:rPr>
                <w:rFonts w:ascii="宋体" w:hAnsi="宋体" w:cs="宋体" w:eastAsia="宋体" w:hint="default"/>
                <w:sz w:val="18"/>
                <w:szCs w:val="18"/>
              </w:rPr>
            </w:pPr>
            <w:r>
              <w:rPr>
                <w:rFonts w:ascii="宋体" w:hAnsi="宋体" w:cs="宋体" w:eastAsia="宋体" w:hint="default"/>
                <w:sz w:val="18"/>
                <w:szCs w:val="18"/>
              </w:rPr>
              <w:t>数量</w:t>
            </w:r>
            <w:r>
              <w:rPr>
                <w:rFonts w:ascii="Times New Roman" w:hAnsi="Times New Roman" w:cs="Times New Roman" w:eastAsia="Times New Roman" w:hint="default"/>
                <w:sz w:val="18"/>
                <w:szCs w:val="18"/>
              </w:rPr>
              <w:t>/</w:t>
            </w:r>
            <w:r>
              <w:rPr>
                <w:rFonts w:ascii="宋体" w:hAnsi="宋体" w:cs="宋体" w:eastAsia="宋体" w:hint="default"/>
                <w:sz w:val="18"/>
                <w:szCs w:val="18"/>
              </w:rPr>
              <w:t>开展情况</w:t>
            </w:r>
          </w:p>
        </w:tc>
      </w:tr>
      <w:tr>
        <w:trPr>
          <w:trHeight w:val="323" w:hRule="exact"/>
        </w:trPr>
        <w:tc>
          <w:tcPr>
            <w:tcW w:w="3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22" w:right="0"/>
              <w:jc w:val="left"/>
              <w:rPr>
                <w:rFonts w:ascii="宋体" w:hAnsi="宋体" w:cs="宋体" w:eastAsia="宋体" w:hint="default"/>
                <w:sz w:val="18"/>
                <w:szCs w:val="18"/>
              </w:rPr>
            </w:pPr>
            <w:r>
              <w:rPr>
                <w:rFonts w:ascii="宋体" w:hAnsi="宋体" w:cs="宋体" w:eastAsia="宋体" w:hint="default"/>
                <w:sz w:val="18"/>
                <w:szCs w:val="18"/>
              </w:rPr>
              <w:t>一、总体情况</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322" w:hRule="exact"/>
        </w:trPr>
        <w:tc>
          <w:tcPr>
            <w:tcW w:w="3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二、分项投入</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322" w:hRule="exact"/>
        </w:trPr>
        <w:tc>
          <w:tcPr>
            <w:tcW w:w="3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产业发展脱贫</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322" w:hRule="exact"/>
        </w:trPr>
        <w:tc>
          <w:tcPr>
            <w:tcW w:w="3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转移就业脱贫</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322" w:hRule="exact"/>
        </w:trPr>
        <w:tc>
          <w:tcPr>
            <w:tcW w:w="3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易地搬迁脱贫</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323" w:hRule="exact"/>
        </w:trPr>
        <w:tc>
          <w:tcPr>
            <w:tcW w:w="3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教育扶贫</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323" w:hRule="exact"/>
        </w:trPr>
        <w:tc>
          <w:tcPr>
            <w:tcW w:w="3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健康扶贫</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322" w:hRule="exact"/>
        </w:trPr>
        <w:tc>
          <w:tcPr>
            <w:tcW w:w="3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生态保护扶贫</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322" w:hRule="exact"/>
        </w:trPr>
        <w:tc>
          <w:tcPr>
            <w:tcW w:w="3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兜底保障</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322" w:hRule="exact"/>
        </w:trPr>
        <w:tc>
          <w:tcPr>
            <w:tcW w:w="3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社会扶贫</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322" w:hRule="exact"/>
        </w:trPr>
        <w:tc>
          <w:tcPr>
            <w:tcW w:w="3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宋体" w:hAnsi="宋体" w:cs="宋体" w:eastAsia="宋体" w:hint="default"/>
                <w:sz w:val="18"/>
                <w:szCs w:val="18"/>
              </w:rPr>
              <w:t>其他项目</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323" w:hRule="exact"/>
        </w:trPr>
        <w:tc>
          <w:tcPr>
            <w:tcW w:w="3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三、所获奖项（内容、级别）</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10"/>
        <w:rPr>
          <w:rFonts w:ascii="宋体" w:hAnsi="宋体" w:cs="宋体" w:eastAsia="宋体" w:hint="default"/>
          <w:b/>
          <w:bCs/>
          <w:sz w:val="24"/>
          <w:szCs w:val="24"/>
        </w:rPr>
      </w:pPr>
    </w:p>
    <w:p>
      <w:pPr>
        <w:spacing w:before="36"/>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）后续精准扶贫计划</w:t>
      </w:r>
      <w:r>
        <w:rPr>
          <w:rFonts w:ascii="宋体" w:hAnsi="宋体" w:cs="宋体" w:eastAsia="宋体" w:hint="default"/>
          <w:sz w:val="21"/>
          <w:szCs w:val="21"/>
        </w:rPr>
      </w:r>
    </w:p>
    <w:p>
      <w:pPr>
        <w:spacing w:line="295" w:lineRule="auto" w:before="24"/>
        <w:ind w:left="152" w:right="4734" w:firstLine="0"/>
        <w:jc w:val="left"/>
        <w:rPr>
          <w:rFonts w:ascii="宋体" w:hAnsi="宋体" w:cs="宋体" w:eastAsia="宋体" w:hint="default"/>
          <w:sz w:val="18"/>
          <w:szCs w:val="18"/>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、环境保护相关的情况</w:t>
      </w:r>
      <w:r>
        <w:rPr>
          <w:rFonts w:ascii="宋体" w:hAnsi="宋体" w:cs="宋体" w:eastAsia="宋体" w:hint="default"/>
          <w:b/>
          <w:bCs/>
          <w:w w:val="100"/>
          <w:sz w:val="21"/>
          <w:szCs w:val="21"/>
        </w:rPr>
        <w:t> </w:t>
      </w:r>
      <w:r>
        <w:rPr>
          <w:rFonts w:ascii="宋体" w:hAnsi="宋体" w:cs="宋体" w:eastAsia="宋体" w:hint="default"/>
          <w:sz w:val="18"/>
          <w:szCs w:val="18"/>
        </w:rPr>
        <w:t>上市公司及其子公司是否属于环境保护部门公布的重点排污单位 不适用</w:t>
      </w:r>
    </w:p>
    <w:p>
      <w:pPr>
        <w:spacing w:before="35"/>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5"/>
          <w:szCs w:val="25"/>
        </w:rPr>
      </w:pPr>
    </w:p>
    <w:p>
      <w:pPr>
        <w:pStyle w:val="Heading3"/>
        <w:spacing w:line="240" w:lineRule="auto"/>
        <w:ind w:right="0"/>
        <w:jc w:val="left"/>
        <w:rPr>
          <w:b w:val="0"/>
          <w:bCs w:val="0"/>
        </w:rPr>
      </w:pPr>
      <w:r>
        <w:rPr/>
        <w:t>十八、其他重大事项的说明</w:t>
      </w:r>
      <w:r>
        <w:rPr>
          <w:b w:val="0"/>
          <w:bCs w:val="0"/>
        </w:rPr>
      </w:r>
    </w:p>
    <w:p>
      <w:pPr>
        <w:spacing w:before="46"/>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300" w:lineRule="auto" w:before="63"/>
        <w:ind w:left="152" w:right="150" w:firstLine="420"/>
        <w:jc w:val="both"/>
        <w:rPr>
          <w:rFonts w:ascii="宋体" w:hAnsi="宋体" w:cs="宋体" w:eastAsia="宋体" w:hint="default"/>
          <w:sz w:val="18"/>
          <w:szCs w:val="18"/>
        </w:rPr>
      </w:pP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）报告期内，基于公司整体发展战略及实际经营需要，进一步深化公司云服务业务的发展，公司于报告期内完成对</w:t>
      </w:r>
      <w:r>
        <w:rPr>
          <w:rFonts w:ascii="宋体" w:hAnsi="宋体" w:cs="宋体" w:eastAsia="宋体" w:hint="default"/>
          <w:sz w:val="18"/>
          <w:szCs w:val="18"/>
        </w:rPr>
        <w:t> </w:t>
      </w:r>
      <w:r>
        <w:rPr>
          <w:rFonts w:ascii="宋体" w:hAnsi="宋体" w:cs="宋体" w:eastAsia="宋体" w:hint="default"/>
          <w:spacing w:val="-2"/>
          <w:sz w:val="18"/>
          <w:szCs w:val="18"/>
        </w:rPr>
        <w:t>云服务公司深圳宝腾互联的收购。公司于</w:t>
      </w:r>
      <w:r>
        <w:rPr>
          <w:rFonts w:ascii="Times New Roman" w:hAnsi="Times New Roman" w:cs="Times New Roman" w:eastAsia="Times New Roman" w:hint="default"/>
          <w:spacing w:val="-2"/>
          <w:sz w:val="18"/>
          <w:szCs w:val="18"/>
        </w:rPr>
        <w:t>2016</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9</w:t>
      </w:r>
      <w:r>
        <w:rPr>
          <w:rFonts w:ascii="宋体" w:hAnsi="宋体" w:cs="宋体" w:eastAsia="宋体" w:hint="default"/>
          <w:spacing w:val="-2"/>
          <w:sz w:val="18"/>
          <w:szCs w:val="18"/>
        </w:rPr>
        <w:t>月</w:t>
      </w: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日第三届第二十八次（临时）董事会审议并通过《关于以现金收购宝腾</w:t>
      </w:r>
      <w:r>
        <w:rPr>
          <w:rFonts w:ascii="宋体" w:hAnsi="宋体" w:cs="宋体" w:eastAsia="宋体" w:hint="default"/>
          <w:spacing w:val="-59"/>
          <w:sz w:val="18"/>
          <w:szCs w:val="18"/>
        </w:rPr>
        <w:t> </w:t>
      </w:r>
      <w:r>
        <w:rPr>
          <w:rFonts w:ascii="宋体" w:hAnsi="宋体" w:cs="宋体" w:eastAsia="宋体" w:hint="default"/>
          <w:spacing w:val="-59"/>
          <w:sz w:val="18"/>
          <w:szCs w:val="18"/>
        </w:rPr>
      </w:r>
      <w:r>
        <w:rPr>
          <w:rFonts w:ascii="宋体" w:hAnsi="宋体" w:cs="宋体" w:eastAsia="宋体" w:hint="default"/>
          <w:spacing w:val="-2"/>
          <w:sz w:val="18"/>
          <w:szCs w:val="18"/>
        </w:rPr>
        <w:t>互联股权暨关联交易的议案》，按照《公司章程》应提交股东大会审议，于</w:t>
      </w:r>
      <w:r>
        <w:rPr>
          <w:rFonts w:ascii="Times New Roman" w:hAnsi="Times New Roman" w:cs="Times New Roman" w:eastAsia="Times New Roman" w:hint="default"/>
          <w:spacing w:val="-2"/>
          <w:sz w:val="18"/>
          <w:szCs w:val="18"/>
        </w:rPr>
        <w:t>2016</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12</w:t>
      </w:r>
      <w:r>
        <w:rPr>
          <w:rFonts w:ascii="宋体" w:hAnsi="宋体" w:cs="宋体" w:eastAsia="宋体" w:hint="default"/>
          <w:spacing w:val="-2"/>
          <w:sz w:val="18"/>
          <w:szCs w:val="18"/>
        </w:rPr>
        <w:t>月</w:t>
      </w:r>
      <w:r>
        <w:rPr>
          <w:rFonts w:ascii="Times New Roman" w:hAnsi="Times New Roman" w:cs="Times New Roman" w:eastAsia="Times New Roman" w:hint="default"/>
          <w:spacing w:val="-2"/>
          <w:sz w:val="18"/>
          <w:szCs w:val="18"/>
        </w:rPr>
        <w:t>16</w:t>
      </w:r>
      <w:r>
        <w:rPr>
          <w:rFonts w:ascii="宋体" w:hAnsi="宋体" w:cs="宋体" w:eastAsia="宋体" w:hint="default"/>
          <w:spacing w:val="-2"/>
          <w:sz w:val="18"/>
          <w:szCs w:val="18"/>
        </w:rPr>
        <w:t>日</w:t>
      </w:r>
      <w:r>
        <w:rPr>
          <w:rFonts w:ascii="Times New Roman" w:hAnsi="Times New Roman" w:cs="Times New Roman" w:eastAsia="Times New Roman" w:hint="default"/>
          <w:spacing w:val="-2"/>
          <w:sz w:val="18"/>
          <w:szCs w:val="18"/>
        </w:rPr>
        <w:t>2016</w:t>
      </w:r>
      <w:r>
        <w:rPr>
          <w:rFonts w:ascii="宋体" w:hAnsi="宋体" w:cs="宋体" w:eastAsia="宋体" w:hint="default"/>
          <w:spacing w:val="-2"/>
          <w:sz w:val="18"/>
          <w:szCs w:val="18"/>
        </w:rPr>
        <w:t>年第一次临时股东大会审议</w:t>
      </w:r>
    </w:p>
    <w:p>
      <w:pPr>
        <w:spacing w:line="309" w:lineRule="auto" w:before="13"/>
        <w:ind w:left="152" w:right="150" w:firstLine="0"/>
        <w:jc w:val="both"/>
        <w:rPr>
          <w:rFonts w:ascii="宋体" w:hAnsi="宋体" w:cs="宋体" w:eastAsia="宋体" w:hint="default"/>
          <w:sz w:val="18"/>
          <w:szCs w:val="18"/>
        </w:rPr>
      </w:pPr>
      <w:r>
        <w:rPr>
          <w:rFonts w:ascii="宋体" w:hAnsi="宋体" w:cs="宋体" w:eastAsia="宋体" w:hint="default"/>
          <w:sz w:val="18"/>
          <w:szCs w:val="18"/>
        </w:rPr>
        <w:t>《关于以现金收购宝腾互联股权暨关联交易的议案》，于</w:t>
      </w: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w:t>
      </w:r>
      <w:r>
        <w:rPr>
          <w:rFonts w:ascii="Times New Roman" w:hAnsi="Times New Roman" w:cs="Times New Roman" w:eastAsia="Times New Roman" w:hint="default"/>
          <w:sz w:val="18"/>
          <w:szCs w:val="18"/>
        </w:rPr>
        <w:t>29</w:t>
      </w:r>
      <w:r>
        <w:rPr>
          <w:rFonts w:ascii="宋体" w:hAnsi="宋体" w:cs="宋体" w:eastAsia="宋体" w:hint="default"/>
          <w:sz w:val="18"/>
          <w:szCs w:val="18"/>
        </w:rPr>
        <w:t>日完成对深圳宝腾互联股资产交割事项。深圳宝腾互 </w:t>
      </w:r>
      <w:r>
        <w:rPr>
          <w:rFonts w:ascii="宋体" w:hAnsi="宋体" w:cs="宋体" w:eastAsia="宋体" w:hint="default"/>
          <w:spacing w:val="-2"/>
          <w:sz w:val="18"/>
          <w:szCs w:val="18"/>
        </w:rPr>
        <w:t>联将向公司注入服务器业务资产和数据中心业务资产，有助于公司完善整体产业链，增加新的稳定盈利点，提升公司综合能</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力。</w:t>
      </w:r>
    </w:p>
    <w:p>
      <w:pPr>
        <w:spacing w:line="302" w:lineRule="auto" w:before="24"/>
        <w:ind w:left="152" w:right="149" w:firstLine="42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）报告期内，为整合公司优势资源，聚焦主业发展，根据公司发展战略需要，公司对外出售中青宝所持上海美峰 </w:t>
      </w:r>
      <w:r>
        <w:rPr>
          <w:rFonts w:ascii="Times New Roman" w:hAnsi="Times New Roman" w:cs="Times New Roman" w:eastAsia="Times New Roman" w:hint="default"/>
          <w:spacing w:val="-1"/>
          <w:sz w:val="18"/>
          <w:szCs w:val="18"/>
        </w:rPr>
        <w:t>71.6334%</w:t>
      </w:r>
      <w:r>
        <w:rPr>
          <w:rFonts w:ascii="宋体" w:hAnsi="宋体" w:cs="宋体" w:eastAsia="宋体" w:hint="default"/>
          <w:spacing w:val="-1"/>
          <w:sz w:val="18"/>
          <w:szCs w:val="18"/>
        </w:rPr>
        <w:t>的股权。公司与前海宝德于</w:t>
      </w:r>
      <w:r>
        <w:rPr>
          <w:rFonts w:ascii="Times New Roman" w:hAnsi="Times New Roman" w:cs="Times New Roman" w:eastAsia="Times New Roman" w:hint="default"/>
          <w:spacing w:val="-1"/>
          <w:sz w:val="18"/>
          <w:szCs w:val="18"/>
        </w:rPr>
        <w:t>2017</w:t>
      </w:r>
      <w:r>
        <w:rPr>
          <w:rFonts w:ascii="宋体" w:hAnsi="宋体" w:cs="宋体" w:eastAsia="宋体" w:hint="default"/>
          <w:spacing w:val="-1"/>
          <w:sz w:val="18"/>
          <w:szCs w:val="18"/>
        </w:rPr>
        <w:t>年</w:t>
      </w:r>
      <w:r>
        <w:rPr>
          <w:rFonts w:ascii="Times New Roman" w:hAnsi="Times New Roman" w:cs="Times New Roman" w:eastAsia="Times New Roman" w:hint="default"/>
          <w:spacing w:val="-1"/>
          <w:sz w:val="18"/>
          <w:szCs w:val="18"/>
        </w:rPr>
        <w:t>5</w:t>
      </w:r>
      <w:r>
        <w:rPr>
          <w:rFonts w:ascii="宋体" w:hAnsi="宋体" w:cs="宋体" w:eastAsia="宋体" w:hint="default"/>
          <w:spacing w:val="-1"/>
          <w:sz w:val="18"/>
          <w:szCs w:val="18"/>
        </w:rPr>
        <w:t>月</w:t>
      </w:r>
      <w:r>
        <w:rPr>
          <w:rFonts w:ascii="Times New Roman" w:hAnsi="Times New Roman" w:cs="Times New Roman" w:eastAsia="Times New Roman" w:hint="default"/>
          <w:spacing w:val="-1"/>
          <w:sz w:val="18"/>
          <w:szCs w:val="18"/>
        </w:rPr>
        <w:t>25</w:t>
      </w:r>
      <w:r>
        <w:rPr>
          <w:rFonts w:ascii="宋体" w:hAnsi="宋体" w:cs="宋体" w:eastAsia="宋体" w:hint="default"/>
          <w:spacing w:val="-1"/>
          <w:sz w:val="18"/>
          <w:szCs w:val="18"/>
        </w:rPr>
        <w:t>日签署了《上海美峰数码科技有限公司股权转让协议》，公司将持有的上</w:t>
      </w:r>
      <w:r>
        <w:rPr>
          <w:rFonts w:ascii="宋体" w:hAnsi="宋体" w:cs="宋体" w:eastAsia="宋体" w:hint="default"/>
          <w:spacing w:val="-40"/>
          <w:sz w:val="18"/>
          <w:szCs w:val="18"/>
        </w:rPr>
        <w:t> </w:t>
      </w:r>
      <w:r>
        <w:rPr>
          <w:rFonts w:ascii="宋体" w:hAnsi="宋体" w:cs="宋体" w:eastAsia="宋体" w:hint="default"/>
          <w:spacing w:val="-40"/>
          <w:sz w:val="18"/>
          <w:szCs w:val="18"/>
        </w:rPr>
      </w:r>
      <w:r>
        <w:rPr>
          <w:rFonts w:ascii="宋体" w:hAnsi="宋体" w:cs="宋体" w:eastAsia="宋体" w:hint="default"/>
          <w:sz w:val="18"/>
          <w:szCs w:val="18"/>
        </w:rPr>
        <w:t>海美峰</w:t>
      </w:r>
      <w:r>
        <w:rPr>
          <w:rFonts w:ascii="Times New Roman" w:hAnsi="Times New Roman" w:cs="Times New Roman" w:eastAsia="Times New Roman" w:hint="default"/>
          <w:sz w:val="18"/>
          <w:szCs w:val="18"/>
        </w:rPr>
        <w:t>71.6334%</w:t>
      </w:r>
      <w:r>
        <w:rPr>
          <w:rFonts w:ascii="宋体" w:hAnsi="宋体" w:cs="宋体" w:eastAsia="宋体" w:hint="default"/>
          <w:sz w:val="18"/>
          <w:szCs w:val="18"/>
        </w:rPr>
        <w:t>股权、公司对上海美峰公司股东李杰以及公司对上海美峰的债权一并转让给深圳前海宝德资产管理有限公 司，转让价款为人民币</w:t>
      </w:r>
      <w:r>
        <w:rPr>
          <w:rFonts w:ascii="Times New Roman" w:hAnsi="Times New Roman" w:cs="Times New Roman" w:eastAsia="Times New Roman" w:hint="default"/>
          <w:sz w:val="18"/>
          <w:szCs w:val="18"/>
        </w:rPr>
        <w:t>25,000</w:t>
      </w:r>
      <w:r>
        <w:rPr>
          <w:rFonts w:ascii="宋体" w:hAnsi="宋体" w:cs="宋体" w:eastAsia="宋体" w:hint="default"/>
          <w:sz w:val="18"/>
          <w:szCs w:val="18"/>
        </w:rPr>
        <w:t>万元。公司于</w:t>
      </w: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w:t>
      </w:r>
      <w:r>
        <w:rPr>
          <w:rFonts w:ascii="Times New Roman" w:hAnsi="Times New Roman" w:cs="Times New Roman" w:eastAsia="Times New Roman" w:hint="default"/>
          <w:sz w:val="18"/>
          <w:szCs w:val="18"/>
        </w:rPr>
        <w:t>25</w:t>
      </w:r>
      <w:r>
        <w:rPr>
          <w:rFonts w:ascii="宋体" w:hAnsi="宋体" w:cs="宋体" w:eastAsia="宋体" w:hint="default"/>
          <w:sz w:val="18"/>
          <w:szCs w:val="18"/>
        </w:rPr>
        <w:t>日召开第四届董事会第二次（临时）会议审议并通过该议案，由于 </w:t>
      </w:r>
      <w:r>
        <w:rPr>
          <w:rFonts w:ascii="宋体" w:hAnsi="宋体" w:cs="宋体" w:eastAsia="宋体" w:hint="default"/>
          <w:spacing w:val="-2"/>
          <w:sz w:val="18"/>
          <w:szCs w:val="18"/>
        </w:rPr>
        <w:t>本次交易构成关联交易，因此关联董事在董事会相关议案表决时已回避表决，且根据《公司章程》等规定，本次交易需提交</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公司股东大会审议批准。同日，公司于</w:t>
      </w: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w:t>
      </w:r>
      <w:r>
        <w:rPr>
          <w:rFonts w:ascii="Times New Roman" w:hAnsi="Times New Roman" w:cs="Times New Roman" w:eastAsia="Times New Roman" w:hint="default"/>
          <w:sz w:val="18"/>
          <w:szCs w:val="18"/>
        </w:rPr>
        <w:t>26</w:t>
      </w:r>
      <w:r>
        <w:rPr>
          <w:rFonts w:ascii="宋体" w:hAnsi="宋体" w:cs="宋体" w:eastAsia="宋体" w:hint="default"/>
          <w:sz w:val="18"/>
          <w:szCs w:val="18"/>
        </w:rPr>
        <w:t>日披露《深圳中青宝互动网络股份有限公司关于出售资产的公告》（具 体编号</w:t>
      </w:r>
      <w:r>
        <w:rPr>
          <w:rFonts w:ascii="Times New Roman" w:hAnsi="Times New Roman" w:cs="Times New Roman" w:eastAsia="Times New Roman" w:hint="default"/>
          <w:sz w:val="18"/>
          <w:szCs w:val="18"/>
        </w:rPr>
        <w:t>2017-029</w:t>
      </w:r>
      <w:r>
        <w:rPr>
          <w:rFonts w:ascii="宋体" w:hAnsi="宋体" w:cs="宋体" w:eastAsia="宋体" w:hint="default"/>
          <w:sz w:val="18"/>
          <w:szCs w:val="18"/>
        </w:rPr>
        <w:t>）对上海美峰股权出售事项进行详实的披露。</w:t>
      </w: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w:t>
      </w:r>
      <w:r>
        <w:rPr>
          <w:rFonts w:ascii="Times New Roman" w:hAnsi="Times New Roman" w:cs="Times New Roman" w:eastAsia="Times New Roman" w:hint="default"/>
          <w:sz w:val="18"/>
          <w:szCs w:val="18"/>
        </w:rPr>
        <w:t>12</w:t>
      </w:r>
      <w:r>
        <w:rPr>
          <w:rFonts w:ascii="宋体" w:hAnsi="宋体" w:cs="宋体" w:eastAsia="宋体" w:hint="default"/>
          <w:sz w:val="18"/>
          <w:szCs w:val="18"/>
        </w:rPr>
        <w:t>日召开</w:t>
      </w:r>
      <w:r>
        <w:rPr>
          <w:rFonts w:ascii="Times New Roman" w:hAnsi="Times New Roman" w:cs="Times New Roman" w:eastAsia="Times New Roman" w:hint="default"/>
          <w:sz w:val="18"/>
          <w:szCs w:val="18"/>
        </w:rPr>
        <w:t>2017</w:t>
      </w:r>
      <w:r>
        <w:rPr>
          <w:rFonts w:ascii="宋体" w:hAnsi="宋体" w:cs="宋体" w:eastAsia="宋体" w:hint="default"/>
          <w:sz w:val="18"/>
          <w:szCs w:val="18"/>
        </w:rPr>
        <w:t>年第一次临时股东大会审议通过《关 于出售资产的议案》，与上述交易有利害关系的关联人及关联法人对相关议案回避表决。</w:t>
      </w:r>
    </w:p>
    <w:p>
      <w:pPr>
        <w:pStyle w:val="Heading3"/>
        <w:spacing w:line="298" w:lineRule="exact"/>
        <w:ind w:right="0"/>
        <w:jc w:val="left"/>
        <w:rPr>
          <w:b w:val="0"/>
          <w:bCs w:val="0"/>
        </w:rPr>
      </w:pPr>
      <w:r>
        <w:rPr/>
        <w:t>十九、公司子公司重大事项</w:t>
      </w:r>
      <w:r>
        <w:rPr>
          <w:b w:val="0"/>
          <w:bCs w:val="0"/>
        </w:rPr>
      </w:r>
    </w:p>
    <w:p>
      <w:pPr>
        <w:spacing w:line="300" w:lineRule="auto" w:before="44"/>
        <w:ind w:left="152" w:right="65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 详见前述十八、其他重大事项的说明内容</w:t>
      </w:r>
    </w:p>
    <w:p>
      <w:pPr>
        <w:spacing w:after="0" w:line="300" w:lineRule="auto"/>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7"/>
          <w:szCs w:val="17"/>
        </w:rPr>
      </w:pPr>
    </w:p>
    <w:p>
      <w:pPr>
        <w:pStyle w:val="Heading1"/>
        <w:spacing w:line="240" w:lineRule="auto"/>
        <w:ind w:left="2964" w:right="0"/>
        <w:jc w:val="left"/>
        <w:rPr>
          <w:b w:val="0"/>
          <w:bCs w:val="0"/>
        </w:rPr>
      </w:pPr>
      <w:bookmarkStart w:name="_bookmark4" w:id="5"/>
      <w:bookmarkEnd w:id="5"/>
      <w:r>
        <w:rPr>
          <w:b w:val="0"/>
          <w:bCs w:val="0"/>
        </w:rPr>
      </w:r>
      <w:r>
        <w:rPr/>
        <w:t>第六节</w:t>
      </w:r>
      <w:r>
        <w:rPr>
          <w:spacing w:val="-6"/>
        </w:rPr>
        <w:t> </w:t>
      </w:r>
      <w:r>
        <w:rPr/>
        <w:t>股份变动及股东情况</w:t>
      </w:r>
      <w:r>
        <w:rPr>
          <w:b w:val="0"/>
          <w:bCs w:val="0"/>
        </w:rPr>
      </w:r>
    </w:p>
    <w:p>
      <w:pPr>
        <w:spacing w:line="240" w:lineRule="auto" w:before="9"/>
        <w:rPr>
          <w:rFonts w:ascii="宋体" w:hAnsi="宋体" w:cs="宋体" w:eastAsia="宋体" w:hint="default"/>
          <w:b/>
          <w:bCs/>
          <w:sz w:val="11"/>
          <w:szCs w:val="11"/>
        </w:rPr>
      </w:pPr>
    </w:p>
    <w:p>
      <w:pPr>
        <w:spacing w:after="0" w:line="240" w:lineRule="auto"/>
        <w:rPr>
          <w:rFonts w:ascii="宋体" w:hAnsi="宋体" w:cs="宋体" w:eastAsia="宋体" w:hint="default"/>
          <w:sz w:val="11"/>
          <w:szCs w:val="11"/>
        </w:rPr>
        <w:sectPr>
          <w:pgSz w:w="11910" w:h="16840"/>
          <w:pgMar w:header="745" w:footer="980" w:top="1060" w:bottom="1160" w:left="980" w:right="980"/>
        </w:sectPr>
      </w:pPr>
    </w:p>
    <w:p>
      <w:pPr>
        <w:pStyle w:val="Heading3"/>
        <w:spacing w:line="240" w:lineRule="auto" w:before="26"/>
        <w:ind w:right="0"/>
        <w:jc w:val="left"/>
        <w:rPr>
          <w:b w:val="0"/>
          <w:bCs w:val="0"/>
        </w:rPr>
      </w:pPr>
      <w:r>
        <w:rPr>
          <w:w w:val="95"/>
        </w:rPr>
        <w:t>一、股份变动情况</w:t>
      </w:r>
      <w:r>
        <w:rPr>
          <w:b w:val="0"/>
          <w:bCs w:val="0"/>
        </w:rPr>
      </w:r>
    </w:p>
    <w:p>
      <w:pPr>
        <w:spacing w:before="25"/>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、股份变动情况</w:t>
      </w:r>
      <w:r>
        <w:rPr>
          <w:rFonts w:ascii="宋体" w:hAnsi="宋体" w:cs="宋体" w:eastAsia="宋体" w:hint="default"/>
          <w:sz w:val="21"/>
          <w:szCs w:val="21"/>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line="240" w:lineRule="auto" w:before="0"/>
        <w:rPr>
          <w:rFonts w:ascii="宋体" w:hAnsi="宋体" w:cs="宋体" w:eastAsia="宋体" w:hint="default"/>
          <w:b/>
          <w:bCs/>
          <w:sz w:val="18"/>
          <w:szCs w:val="18"/>
        </w:rPr>
      </w:pPr>
    </w:p>
    <w:p>
      <w:pPr>
        <w:spacing w:line="240" w:lineRule="auto" w:before="5"/>
        <w:rPr>
          <w:rFonts w:ascii="宋体" w:hAnsi="宋体" w:cs="宋体" w:eastAsia="宋体" w:hint="default"/>
          <w:b/>
          <w:bCs/>
          <w:sz w:val="17"/>
          <w:szCs w:val="17"/>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单位：股</w:t>
      </w:r>
    </w:p>
    <w:p>
      <w:pPr>
        <w:spacing w:after="0"/>
        <w:jc w:val="left"/>
        <w:rPr>
          <w:rFonts w:ascii="宋体" w:hAnsi="宋体" w:cs="宋体" w:eastAsia="宋体" w:hint="default"/>
          <w:sz w:val="18"/>
          <w:szCs w:val="18"/>
        </w:rPr>
        <w:sectPr>
          <w:type w:val="continuous"/>
          <w:pgSz w:w="11910" w:h="16840"/>
          <w:pgMar w:top="1060" w:bottom="1160" w:left="980" w:right="980"/>
          <w:cols w:num="2" w:equalWidth="0">
            <w:col w:w="2080" w:space="6841"/>
            <w:col w:w="1029"/>
          </w:cols>
        </w:sectPr>
      </w:pPr>
    </w:p>
    <w:p>
      <w:pPr>
        <w:spacing w:line="240" w:lineRule="auto" w:before="3"/>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2216"/>
        <w:gridCol w:w="824"/>
        <w:gridCol w:w="823"/>
        <w:gridCol w:w="823"/>
        <w:gridCol w:w="821"/>
        <w:gridCol w:w="823"/>
        <w:gridCol w:w="821"/>
        <w:gridCol w:w="824"/>
        <w:gridCol w:w="794"/>
        <w:gridCol w:w="792"/>
      </w:tblGrid>
      <w:tr>
        <w:trPr>
          <w:trHeight w:val="322"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164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0"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112"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60"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58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38"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61" w:hRule="exact"/>
        </w:trPr>
        <w:tc>
          <w:tcPr>
            <w:tcW w:w="2216" w:type="dxa"/>
            <w:vMerge w:val="restart"/>
            <w:tcBorders>
              <w:top w:val="nil" w:sz="6" w:space="0" w:color="auto"/>
              <w:left w:val="single" w:sz="4" w:space="0" w:color="000000"/>
              <w:right w:val="single" w:sz="4" w:space="0" w:color="000000"/>
            </w:tcBorders>
            <w:shd w:val="clear" w:color="auto" w:fill="D2D2D2"/>
          </w:tcPr>
          <w:p>
            <w:pPr/>
          </w:p>
        </w:tc>
        <w:tc>
          <w:tcPr>
            <w:tcW w:w="824"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tcBorders>
              <w:top w:val="single" w:sz="4" w:space="0" w:color="000000"/>
              <w:left w:val="single" w:sz="4" w:space="0" w:color="000000"/>
              <w:bottom w:val="nil" w:sz="6" w:space="0" w:color="auto"/>
              <w:right w:val="single" w:sz="4" w:space="0" w:color="000000"/>
            </w:tcBorders>
            <w:shd w:val="clear" w:color="auto" w:fill="D2D2D2"/>
          </w:tcPr>
          <w:p>
            <w:pPr/>
          </w:p>
        </w:tc>
        <w:tc>
          <w:tcPr>
            <w:tcW w:w="821"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8"/>
              <w:ind w:left="316" w:right="47" w:hanging="272"/>
              <w:jc w:val="left"/>
              <w:rPr>
                <w:rFonts w:ascii="宋体" w:hAnsi="宋体" w:cs="宋体" w:eastAsia="宋体" w:hint="default"/>
                <w:sz w:val="18"/>
                <w:szCs w:val="18"/>
              </w:rPr>
            </w:pPr>
            <w:r>
              <w:rPr>
                <w:rFonts w:ascii="宋体" w:hAnsi="宋体" w:cs="宋体" w:eastAsia="宋体" w:hint="default"/>
                <w:sz w:val="18"/>
                <w:szCs w:val="18"/>
              </w:rPr>
              <w:t>公积金转 股</w:t>
            </w:r>
          </w:p>
        </w:tc>
        <w:tc>
          <w:tcPr>
            <w:tcW w:w="821" w:type="dxa"/>
            <w:tcBorders>
              <w:top w:val="single" w:sz="4" w:space="0" w:color="000000"/>
              <w:left w:val="single" w:sz="4" w:space="0" w:color="000000"/>
              <w:bottom w:val="nil" w:sz="6" w:space="0" w:color="auto"/>
              <w:right w:val="single" w:sz="4" w:space="0" w:color="000000"/>
            </w:tcBorders>
            <w:shd w:val="clear" w:color="auto" w:fill="D2D2D2"/>
          </w:tcPr>
          <w:p>
            <w:pPr/>
          </w:p>
        </w:tc>
        <w:tc>
          <w:tcPr>
            <w:tcW w:w="824" w:type="dxa"/>
            <w:tcBorders>
              <w:top w:val="single" w:sz="4" w:space="0" w:color="000000"/>
              <w:left w:val="single" w:sz="4" w:space="0" w:color="000000"/>
              <w:bottom w:val="nil" w:sz="6" w:space="0" w:color="auto"/>
              <w:right w:val="single" w:sz="4" w:space="0" w:color="000000"/>
            </w:tcBorders>
            <w:shd w:val="clear" w:color="auto" w:fill="D2D2D2"/>
          </w:tcPr>
          <w:p>
            <w:pPr/>
          </w:p>
        </w:tc>
        <w:tc>
          <w:tcPr>
            <w:tcW w:w="794" w:type="dxa"/>
            <w:tcBorders>
              <w:top w:val="single" w:sz="4" w:space="0" w:color="000000"/>
              <w:left w:val="single" w:sz="4" w:space="0" w:color="000000"/>
              <w:bottom w:val="nil" w:sz="6" w:space="0" w:color="auto"/>
              <w:right w:val="single" w:sz="4" w:space="0" w:color="000000"/>
            </w:tcBorders>
            <w:shd w:val="clear" w:color="auto" w:fill="D2D2D2"/>
          </w:tcPr>
          <w:p>
            <w:pPr/>
          </w:p>
        </w:tc>
        <w:tc>
          <w:tcPr>
            <w:tcW w:w="792"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1" w:hRule="exact"/>
        </w:trPr>
        <w:tc>
          <w:tcPr>
            <w:tcW w:w="2216" w:type="dxa"/>
            <w:vMerge/>
            <w:tcBorders>
              <w:left w:val="single" w:sz="4" w:space="0" w:color="000000"/>
              <w:bottom w:val="nil" w:sz="6" w:space="0" w:color="auto"/>
              <w:right w:val="single" w:sz="4" w:space="0" w:color="000000"/>
            </w:tcBorders>
            <w:shd w:val="clear" w:color="auto" w:fill="D2D2D2"/>
          </w:tcPr>
          <w:p>
            <w:pPr/>
          </w:p>
        </w:tc>
        <w:tc>
          <w:tcPr>
            <w:tcW w:w="82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227"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228"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47"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82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225"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823" w:type="dxa"/>
            <w:vMerge/>
            <w:tcBorders>
              <w:left w:val="single" w:sz="4" w:space="0" w:color="000000"/>
              <w:right w:val="single" w:sz="4" w:space="0" w:color="000000"/>
            </w:tcBorders>
            <w:shd w:val="clear" w:color="auto" w:fill="D2D2D2"/>
          </w:tcPr>
          <w:p>
            <w:pPr/>
          </w:p>
        </w:tc>
        <w:tc>
          <w:tcPr>
            <w:tcW w:w="82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22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2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225"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211"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9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211"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161" w:hRule="exact"/>
        </w:trPr>
        <w:tc>
          <w:tcPr>
            <w:tcW w:w="2216" w:type="dxa"/>
            <w:vMerge w:val="restart"/>
            <w:tcBorders>
              <w:top w:val="nil" w:sz="6" w:space="0" w:color="auto"/>
              <w:left w:val="single" w:sz="4" w:space="0" w:color="000000"/>
              <w:right w:val="single" w:sz="4" w:space="0" w:color="000000"/>
            </w:tcBorders>
            <w:shd w:val="clear" w:color="auto" w:fill="D2D2D2"/>
          </w:tcPr>
          <w:p>
            <w:pPr/>
          </w:p>
        </w:tc>
        <w:tc>
          <w:tcPr>
            <w:tcW w:w="824" w:type="dxa"/>
            <w:vMerge/>
            <w:tcBorders>
              <w:left w:val="single" w:sz="4" w:space="0" w:color="000000"/>
              <w:bottom w:val="nil" w:sz="6" w:space="0" w:color="auto"/>
              <w:right w:val="single" w:sz="4" w:space="0" w:color="000000"/>
            </w:tcBorders>
            <w:shd w:val="clear" w:color="auto" w:fill="D2D2D2"/>
          </w:tcPr>
          <w:p>
            <w:pPr/>
          </w:p>
        </w:tc>
        <w:tc>
          <w:tcPr>
            <w:tcW w:w="823" w:type="dxa"/>
            <w:vMerge/>
            <w:tcBorders>
              <w:left w:val="single" w:sz="4" w:space="0" w:color="000000"/>
              <w:bottom w:val="nil" w:sz="6" w:space="0" w:color="auto"/>
              <w:right w:val="single" w:sz="4" w:space="0" w:color="000000"/>
            </w:tcBorders>
            <w:shd w:val="clear" w:color="auto" w:fill="D2D2D2"/>
          </w:tcPr>
          <w:p>
            <w:pPr/>
          </w:p>
        </w:tc>
        <w:tc>
          <w:tcPr>
            <w:tcW w:w="823" w:type="dxa"/>
            <w:vMerge/>
            <w:tcBorders>
              <w:left w:val="single" w:sz="4" w:space="0" w:color="000000"/>
              <w:bottom w:val="nil" w:sz="6" w:space="0" w:color="auto"/>
              <w:right w:val="single" w:sz="4" w:space="0" w:color="000000"/>
            </w:tcBorders>
            <w:shd w:val="clear" w:color="auto" w:fill="D2D2D2"/>
          </w:tcPr>
          <w:p>
            <w:pPr/>
          </w:p>
        </w:tc>
        <w:tc>
          <w:tcPr>
            <w:tcW w:w="821" w:type="dxa"/>
            <w:vMerge/>
            <w:tcBorders>
              <w:left w:val="single" w:sz="4" w:space="0" w:color="000000"/>
              <w:bottom w:val="nil" w:sz="6" w:space="0" w:color="auto"/>
              <w:right w:val="single" w:sz="4" w:space="0" w:color="000000"/>
            </w:tcBorders>
            <w:shd w:val="clear" w:color="auto" w:fill="D2D2D2"/>
          </w:tcPr>
          <w:p>
            <w:pPr/>
          </w:p>
        </w:tc>
        <w:tc>
          <w:tcPr>
            <w:tcW w:w="823" w:type="dxa"/>
            <w:vMerge/>
            <w:tcBorders>
              <w:left w:val="single" w:sz="4" w:space="0" w:color="000000"/>
              <w:right w:val="single" w:sz="4" w:space="0" w:color="000000"/>
            </w:tcBorders>
            <w:shd w:val="clear" w:color="auto" w:fill="D2D2D2"/>
          </w:tcPr>
          <w:p>
            <w:pPr/>
          </w:p>
        </w:tc>
        <w:tc>
          <w:tcPr>
            <w:tcW w:w="821" w:type="dxa"/>
            <w:vMerge/>
            <w:tcBorders>
              <w:left w:val="single" w:sz="4" w:space="0" w:color="000000"/>
              <w:bottom w:val="nil" w:sz="6" w:space="0" w:color="auto"/>
              <w:right w:val="single" w:sz="4" w:space="0" w:color="000000"/>
            </w:tcBorders>
            <w:shd w:val="clear" w:color="auto" w:fill="D2D2D2"/>
          </w:tcPr>
          <w:p>
            <w:pPr/>
          </w:p>
        </w:tc>
        <w:tc>
          <w:tcPr>
            <w:tcW w:w="824" w:type="dxa"/>
            <w:vMerge/>
            <w:tcBorders>
              <w:left w:val="single" w:sz="4" w:space="0" w:color="000000"/>
              <w:bottom w:val="nil" w:sz="6" w:space="0" w:color="auto"/>
              <w:right w:val="single" w:sz="4" w:space="0" w:color="000000"/>
            </w:tcBorders>
            <w:shd w:val="clear" w:color="auto" w:fill="D2D2D2"/>
          </w:tcPr>
          <w:p>
            <w:pPr/>
          </w:p>
        </w:tc>
        <w:tc>
          <w:tcPr>
            <w:tcW w:w="794" w:type="dxa"/>
            <w:vMerge/>
            <w:tcBorders>
              <w:left w:val="single" w:sz="4" w:space="0" w:color="000000"/>
              <w:bottom w:val="nil" w:sz="6" w:space="0" w:color="auto"/>
              <w:right w:val="single" w:sz="4" w:space="0" w:color="000000"/>
            </w:tcBorders>
            <w:shd w:val="clear" w:color="auto" w:fill="D2D2D2"/>
          </w:tcPr>
          <w:p>
            <w:pPr/>
          </w:p>
        </w:tc>
        <w:tc>
          <w:tcPr>
            <w:tcW w:w="792"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2216" w:type="dxa"/>
            <w:vMerge/>
            <w:tcBorders>
              <w:left w:val="single" w:sz="4" w:space="0" w:color="000000"/>
              <w:bottom w:val="single" w:sz="4" w:space="0" w:color="000000"/>
              <w:right w:val="single" w:sz="4" w:space="0" w:color="000000"/>
            </w:tcBorders>
            <w:shd w:val="clear" w:color="auto" w:fill="D2D2D2"/>
          </w:tcPr>
          <w:p>
            <w:pPr/>
          </w:p>
        </w:tc>
        <w:tc>
          <w:tcPr>
            <w:tcW w:w="824"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tcBorders>
              <w:top w:val="nil" w:sz="6" w:space="0" w:color="auto"/>
              <w:left w:val="single" w:sz="4" w:space="0" w:color="000000"/>
              <w:bottom w:val="single" w:sz="4" w:space="0" w:color="000000"/>
              <w:right w:val="single" w:sz="4" w:space="0" w:color="000000"/>
            </w:tcBorders>
            <w:shd w:val="clear" w:color="auto" w:fill="D2D2D2"/>
          </w:tcPr>
          <w:p>
            <w:pPr/>
          </w:p>
        </w:tc>
        <w:tc>
          <w:tcPr>
            <w:tcW w:w="821"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4" w:space="0" w:color="000000"/>
              <w:bottom w:val="single" w:sz="4" w:space="0" w:color="000000"/>
              <w:right w:val="single" w:sz="4" w:space="0" w:color="000000"/>
            </w:tcBorders>
            <w:shd w:val="clear" w:color="auto" w:fill="D2D2D2"/>
          </w:tcPr>
          <w:p>
            <w:pPr/>
          </w:p>
        </w:tc>
        <w:tc>
          <w:tcPr>
            <w:tcW w:w="821" w:type="dxa"/>
            <w:tcBorders>
              <w:top w:val="nil" w:sz="6" w:space="0" w:color="auto"/>
              <w:left w:val="single" w:sz="4" w:space="0" w:color="000000"/>
              <w:bottom w:val="single" w:sz="4" w:space="0" w:color="000000"/>
              <w:right w:val="single" w:sz="4" w:space="0" w:color="000000"/>
            </w:tcBorders>
            <w:shd w:val="clear" w:color="auto" w:fill="D2D2D2"/>
          </w:tcPr>
          <w:p>
            <w:pPr/>
          </w:p>
        </w:tc>
        <w:tc>
          <w:tcPr>
            <w:tcW w:w="824" w:type="dxa"/>
            <w:tcBorders>
              <w:top w:val="nil" w:sz="6" w:space="0" w:color="auto"/>
              <w:left w:val="single" w:sz="4" w:space="0" w:color="000000"/>
              <w:bottom w:val="single" w:sz="4" w:space="0" w:color="000000"/>
              <w:right w:val="single" w:sz="4" w:space="0" w:color="000000"/>
            </w:tcBorders>
            <w:shd w:val="clear" w:color="auto" w:fill="D2D2D2"/>
          </w:tcPr>
          <w:p>
            <w:pPr/>
          </w:p>
        </w:tc>
        <w:tc>
          <w:tcPr>
            <w:tcW w:w="794" w:type="dxa"/>
            <w:tcBorders>
              <w:top w:val="nil" w:sz="6" w:space="0" w:color="auto"/>
              <w:left w:val="single" w:sz="4" w:space="0" w:color="000000"/>
              <w:bottom w:val="single" w:sz="4" w:space="0" w:color="000000"/>
              <w:right w:val="single" w:sz="4" w:space="0" w:color="000000"/>
            </w:tcBorders>
            <w:shd w:val="clear" w:color="auto" w:fill="D2D2D2"/>
          </w:tcPr>
          <w:p>
            <w:pPr/>
          </w:p>
        </w:tc>
        <w:tc>
          <w:tcPr>
            <w:tcW w:w="792"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24"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2"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82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2"/>
                <w:sz w:val="18"/>
              </w:rPr>
              <w:t>758,118</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z w:val="18"/>
              </w:rPr>
              <w:t>0.29%</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8"/>
              <w:jc w:val="right"/>
              <w:rPr>
                <w:rFonts w:ascii="Times New Roman" w:hAnsi="Times New Roman" w:cs="Times New Roman" w:eastAsia="Times New Roman" w:hint="default"/>
                <w:sz w:val="18"/>
                <w:szCs w:val="18"/>
              </w:rPr>
            </w:pPr>
            <w:r>
              <w:rPr>
                <w:rFonts w:ascii="Times New Roman"/>
                <w:spacing w:val="-1"/>
                <w:sz w:val="18"/>
              </w:rPr>
              <w:t>75,825</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pacing w:val="-1"/>
                <w:sz w:val="18"/>
              </w:rPr>
              <w:t>75,825</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pacing w:val="-1"/>
                <w:sz w:val="18"/>
              </w:rPr>
              <w:t>833,943</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z w:val="18"/>
              </w:rPr>
              <w:t>0.32%</w:t>
            </w:r>
          </w:p>
        </w:tc>
      </w:tr>
      <w:tr>
        <w:trPr>
          <w:trHeight w:val="322"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、国家持股</w:t>
            </w:r>
          </w:p>
        </w:tc>
        <w:tc>
          <w:tcPr>
            <w:tcW w:w="82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0.00%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3"/>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3"/>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3"/>
              <w:jc w:val="right"/>
              <w:rPr>
                <w:rFonts w:ascii="Times New Roman" w:hAnsi="Times New Roman" w:cs="Times New Roman" w:eastAsia="Times New Roman" w:hint="default"/>
                <w:sz w:val="18"/>
                <w:szCs w:val="18"/>
              </w:rPr>
            </w:pPr>
            <w:r>
              <w:rPr>
                <w:rFonts w:ascii="Times New Roman"/>
                <w:sz w:val="18"/>
              </w:rPr>
              <w:t>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0.00%</w:t>
            </w:r>
          </w:p>
        </w:tc>
      </w:tr>
      <w:tr>
        <w:trPr>
          <w:trHeight w:val="322"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、国有法人持股</w:t>
            </w:r>
          </w:p>
        </w:tc>
        <w:tc>
          <w:tcPr>
            <w:tcW w:w="82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0.00%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3"/>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3"/>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3"/>
              <w:jc w:val="right"/>
              <w:rPr>
                <w:rFonts w:ascii="Times New Roman" w:hAnsi="Times New Roman" w:cs="Times New Roman" w:eastAsia="Times New Roman" w:hint="default"/>
                <w:sz w:val="18"/>
                <w:szCs w:val="18"/>
              </w:rPr>
            </w:pPr>
            <w:r>
              <w:rPr>
                <w:rFonts w:ascii="Times New Roman"/>
                <w:sz w:val="18"/>
              </w:rPr>
              <w:t>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0.00%</w:t>
            </w:r>
          </w:p>
        </w:tc>
      </w:tr>
      <w:tr>
        <w:trPr>
          <w:trHeight w:val="322"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82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2"/>
                <w:sz w:val="18"/>
              </w:rPr>
              <w:t>758,118</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0.29%</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3"/>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75,825</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75,825</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833,943</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0.32%</w:t>
            </w:r>
          </w:p>
        </w:tc>
      </w:tr>
      <w:tr>
        <w:trPr>
          <w:trHeight w:val="322"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其中：境内法人持股</w:t>
            </w:r>
          </w:p>
        </w:tc>
        <w:tc>
          <w:tcPr>
            <w:tcW w:w="82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0.00%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Times New Roman" w:hAnsi="Times New Roman" w:cs="Times New Roman" w:eastAsia="Times New Roman" w:hint="default"/>
                <w:sz w:val="18"/>
                <w:szCs w:val="18"/>
              </w:rPr>
            </w:pPr>
            <w:r>
              <w:rPr>
                <w:rFonts w:ascii="Times New Roman"/>
                <w:sz w:val="18"/>
              </w:rPr>
              <w:t>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0.00%</w:t>
            </w:r>
          </w:p>
        </w:tc>
      </w:tr>
      <w:tr>
        <w:trPr>
          <w:trHeight w:val="322"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391"/>
              <w:jc w:val="right"/>
              <w:rPr>
                <w:rFonts w:ascii="宋体" w:hAnsi="宋体" w:cs="宋体" w:eastAsia="宋体" w:hint="default"/>
                <w:sz w:val="18"/>
                <w:szCs w:val="18"/>
              </w:rPr>
            </w:pPr>
            <w:r>
              <w:rPr>
                <w:rFonts w:ascii="宋体" w:hAnsi="宋体" w:cs="宋体" w:eastAsia="宋体" w:hint="default"/>
                <w:sz w:val="18"/>
                <w:szCs w:val="18"/>
              </w:rPr>
              <w:t>境内自然人持股</w:t>
            </w:r>
          </w:p>
        </w:tc>
        <w:tc>
          <w:tcPr>
            <w:tcW w:w="82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2"/>
                <w:sz w:val="18"/>
              </w:rPr>
              <w:t>758,118</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0.29%</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3"/>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75,825</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75,825</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833,943</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0.32%</w:t>
            </w:r>
          </w:p>
        </w:tc>
      </w:tr>
      <w:tr>
        <w:trPr>
          <w:trHeight w:val="324"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、外资持股</w:t>
            </w:r>
          </w:p>
        </w:tc>
        <w:tc>
          <w:tcPr>
            <w:tcW w:w="82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z w:val="18"/>
              </w:rPr>
              <w:t>0.00%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Times New Roman" w:hAnsi="Times New Roman" w:cs="Times New Roman" w:eastAsia="Times New Roman" w:hint="default"/>
                <w:sz w:val="18"/>
                <w:szCs w:val="18"/>
              </w:rPr>
            </w:pPr>
            <w:r>
              <w:rPr>
                <w:rFonts w:ascii="Times New Roman"/>
                <w:sz w:val="18"/>
              </w:rPr>
              <w:t>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z w:val="18"/>
              </w:rPr>
              <w:t>0.00%</w:t>
            </w:r>
          </w:p>
        </w:tc>
      </w:tr>
      <w:tr>
        <w:trPr>
          <w:trHeight w:val="322"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其中：境外法人持股</w:t>
            </w:r>
          </w:p>
        </w:tc>
        <w:tc>
          <w:tcPr>
            <w:tcW w:w="82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0.00%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3"/>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3"/>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3"/>
              <w:jc w:val="right"/>
              <w:rPr>
                <w:rFonts w:ascii="Times New Roman" w:hAnsi="Times New Roman" w:cs="Times New Roman" w:eastAsia="Times New Roman" w:hint="default"/>
                <w:sz w:val="18"/>
                <w:szCs w:val="18"/>
              </w:rPr>
            </w:pPr>
            <w:r>
              <w:rPr>
                <w:rFonts w:ascii="Times New Roman"/>
                <w:sz w:val="18"/>
              </w:rPr>
              <w:t>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0.00%</w:t>
            </w:r>
          </w:p>
        </w:tc>
      </w:tr>
      <w:tr>
        <w:trPr>
          <w:trHeight w:val="322"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391"/>
              <w:jc w:val="right"/>
              <w:rPr>
                <w:rFonts w:ascii="宋体" w:hAnsi="宋体" w:cs="宋体" w:eastAsia="宋体" w:hint="default"/>
                <w:sz w:val="18"/>
                <w:szCs w:val="18"/>
              </w:rPr>
            </w:pPr>
            <w:r>
              <w:rPr>
                <w:rFonts w:ascii="宋体" w:hAnsi="宋体" w:cs="宋体" w:eastAsia="宋体" w:hint="default"/>
                <w:sz w:val="18"/>
                <w:szCs w:val="18"/>
              </w:rPr>
              <w:t>境外自然人持股</w:t>
            </w:r>
          </w:p>
        </w:tc>
        <w:tc>
          <w:tcPr>
            <w:tcW w:w="82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0.00%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3"/>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3"/>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3"/>
              <w:jc w:val="right"/>
              <w:rPr>
                <w:rFonts w:ascii="Times New Roman" w:hAnsi="Times New Roman" w:cs="Times New Roman" w:eastAsia="Times New Roman" w:hint="default"/>
                <w:sz w:val="18"/>
                <w:szCs w:val="18"/>
              </w:rPr>
            </w:pPr>
            <w:r>
              <w:rPr>
                <w:rFonts w:ascii="Times New Roman"/>
                <w:sz w:val="18"/>
              </w:rPr>
              <w:t>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0.00%</w:t>
            </w: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4" w:type="dxa"/>
            <w:vMerge w:val="restart"/>
            <w:tcBorders>
              <w:top w:val="single" w:sz="4" w:space="0" w:color="000000"/>
              <w:left w:val="single" w:sz="9" w:space="0" w:color="D2D2D2"/>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260,280,4</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82</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7" w:right="0"/>
              <w:jc w:val="left"/>
              <w:rPr>
                <w:rFonts w:ascii="Times New Roman" w:hAnsi="Times New Roman" w:cs="Times New Roman" w:eastAsia="Times New Roman" w:hint="default"/>
                <w:sz w:val="18"/>
                <w:szCs w:val="18"/>
              </w:rPr>
            </w:pPr>
            <w:r>
              <w:rPr>
                <w:rFonts w:ascii="Times New Roman"/>
                <w:sz w:val="18"/>
              </w:rPr>
              <w:t>99.71%</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-75,825</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-75,825</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260,204,6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57</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99.68%</w:t>
            </w:r>
          </w:p>
        </w:tc>
      </w:tr>
      <w:tr>
        <w:trPr>
          <w:trHeight w:val="31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824" w:type="dxa"/>
            <w:vMerge/>
            <w:tcBorders>
              <w:left w:val="single" w:sz="9" w:space="0" w:color="D2D2D2"/>
              <w:right w:val="single" w:sz="4" w:space="0" w:color="000000"/>
            </w:tcBorders>
          </w:tcPr>
          <w:p>
            <w:pPr/>
          </w:p>
        </w:tc>
        <w:tc>
          <w:tcPr>
            <w:tcW w:w="823"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4" w:type="dxa"/>
            <w:vMerge/>
            <w:tcBorders>
              <w:left w:val="single" w:sz="9" w:space="0" w:color="D2D2D2"/>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4" w:type="dxa"/>
            <w:vMerge w:val="restart"/>
            <w:tcBorders>
              <w:top w:val="single" w:sz="4" w:space="0" w:color="000000"/>
              <w:left w:val="single" w:sz="9" w:space="0" w:color="D2D2D2"/>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260,280,4</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82</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7" w:right="0"/>
              <w:jc w:val="left"/>
              <w:rPr>
                <w:rFonts w:ascii="Times New Roman" w:hAnsi="Times New Roman" w:cs="Times New Roman" w:eastAsia="Times New Roman" w:hint="default"/>
                <w:sz w:val="18"/>
                <w:szCs w:val="18"/>
              </w:rPr>
            </w:pPr>
            <w:r>
              <w:rPr>
                <w:rFonts w:ascii="Times New Roman"/>
                <w:sz w:val="18"/>
              </w:rPr>
              <w:t>99.71%</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-75,825</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-75,825</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260,204,6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57</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99.68%</w:t>
            </w:r>
          </w:p>
        </w:tc>
      </w:tr>
      <w:tr>
        <w:trPr>
          <w:trHeight w:val="31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824" w:type="dxa"/>
            <w:vMerge/>
            <w:tcBorders>
              <w:left w:val="single" w:sz="9" w:space="0" w:color="D2D2D2"/>
              <w:right w:val="single" w:sz="4" w:space="0" w:color="000000"/>
            </w:tcBorders>
          </w:tcPr>
          <w:p>
            <w:pPr/>
          </w:p>
        </w:tc>
        <w:tc>
          <w:tcPr>
            <w:tcW w:w="823"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4" w:type="dxa"/>
            <w:vMerge/>
            <w:tcBorders>
              <w:left w:val="single" w:sz="9" w:space="0" w:color="D2D2D2"/>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r>
        <w:trPr>
          <w:trHeight w:val="322"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、境内上市的外资股</w:t>
            </w:r>
          </w:p>
        </w:tc>
        <w:tc>
          <w:tcPr>
            <w:tcW w:w="82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0.00%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3"/>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3"/>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3"/>
              <w:jc w:val="right"/>
              <w:rPr>
                <w:rFonts w:ascii="Times New Roman" w:hAnsi="Times New Roman" w:cs="Times New Roman" w:eastAsia="Times New Roman" w:hint="default"/>
                <w:sz w:val="18"/>
                <w:szCs w:val="18"/>
              </w:rPr>
            </w:pPr>
            <w:r>
              <w:rPr>
                <w:rFonts w:ascii="Times New Roman"/>
                <w:sz w:val="18"/>
              </w:rPr>
              <w:t>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0.00%</w:t>
            </w:r>
          </w:p>
        </w:tc>
      </w:tr>
      <w:tr>
        <w:trPr>
          <w:trHeight w:val="324"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、境外上市的外资股</w:t>
            </w:r>
          </w:p>
        </w:tc>
        <w:tc>
          <w:tcPr>
            <w:tcW w:w="82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z w:val="18"/>
              </w:rPr>
              <w:t>0.00%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Times New Roman" w:hAnsi="Times New Roman" w:cs="Times New Roman" w:eastAsia="Times New Roman" w:hint="default"/>
                <w:sz w:val="18"/>
                <w:szCs w:val="18"/>
              </w:rPr>
            </w:pPr>
            <w:r>
              <w:rPr>
                <w:rFonts w:ascii="Times New Roman"/>
                <w:sz w:val="18"/>
              </w:rPr>
              <w:t>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z w:val="18"/>
              </w:rPr>
              <w:t>0.00%</w:t>
            </w:r>
          </w:p>
        </w:tc>
      </w:tr>
      <w:tr>
        <w:trPr>
          <w:trHeight w:val="322"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82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0.00%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3"/>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3"/>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3"/>
              <w:jc w:val="right"/>
              <w:rPr>
                <w:rFonts w:ascii="Times New Roman" w:hAnsi="Times New Roman" w:cs="Times New Roman" w:eastAsia="Times New Roman" w:hint="default"/>
                <w:sz w:val="18"/>
                <w:szCs w:val="18"/>
              </w:rPr>
            </w:pPr>
            <w:r>
              <w:rPr>
                <w:rFonts w:ascii="Times New Roman"/>
                <w:sz w:val="18"/>
              </w:rPr>
              <w:t>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0.00%</w:t>
            </w: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4" w:type="dxa"/>
            <w:vMerge w:val="restart"/>
            <w:tcBorders>
              <w:top w:val="single" w:sz="4" w:space="0" w:color="000000"/>
              <w:left w:val="single" w:sz="9" w:space="0" w:color="D2D2D2"/>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261,038,6</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46" w:right="0"/>
              <w:jc w:val="left"/>
              <w:rPr>
                <w:rFonts w:ascii="Times New Roman" w:hAnsi="Times New Roman" w:cs="Times New Roman" w:eastAsia="Times New Roman" w:hint="default"/>
                <w:sz w:val="18"/>
                <w:szCs w:val="18"/>
              </w:rPr>
            </w:pPr>
            <w:r>
              <w:rPr>
                <w:rFonts w:ascii="Times New Roman"/>
                <w:sz w:val="18"/>
              </w:rPr>
              <w:t>100.00%</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261,038,6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15" w:right="0"/>
              <w:jc w:val="left"/>
              <w:rPr>
                <w:rFonts w:ascii="Times New Roman" w:hAnsi="Times New Roman" w:cs="Times New Roman" w:eastAsia="Times New Roman" w:hint="default"/>
                <w:sz w:val="18"/>
                <w:szCs w:val="18"/>
              </w:rPr>
            </w:pPr>
            <w:r>
              <w:rPr>
                <w:rFonts w:ascii="Times New Roman"/>
                <w:sz w:val="18"/>
              </w:rPr>
              <w:t>100.00%</w:t>
            </w:r>
          </w:p>
        </w:tc>
      </w:tr>
      <w:tr>
        <w:trPr>
          <w:trHeight w:val="31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824" w:type="dxa"/>
            <w:vMerge/>
            <w:tcBorders>
              <w:left w:val="single" w:sz="9" w:space="0" w:color="D2D2D2"/>
              <w:right w:val="single" w:sz="4" w:space="0" w:color="000000"/>
            </w:tcBorders>
          </w:tcPr>
          <w:p>
            <w:pPr/>
          </w:p>
        </w:tc>
        <w:tc>
          <w:tcPr>
            <w:tcW w:w="823"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4" w:type="dxa"/>
            <w:vMerge/>
            <w:tcBorders>
              <w:left w:val="single" w:sz="9" w:space="0" w:color="D2D2D2"/>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bl>
    <w:p>
      <w:pPr>
        <w:spacing w:before="8"/>
        <w:ind w:left="152" w:right="0" w:firstLine="0"/>
        <w:jc w:val="left"/>
        <w:rPr>
          <w:rFonts w:ascii="宋体" w:hAnsi="宋体" w:cs="宋体" w:eastAsia="宋体" w:hint="default"/>
          <w:sz w:val="18"/>
          <w:szCs w:val="18"/>
        </w:rPr>
      </w:pPr>
      <w:r>
        <w:rPr>
          <w:rFonts w:ascii="宋体" w:hAnsi="宋体" w:cs="宋体" w:eastAsia="宋体" w:hint="default"/>
          <w:sz w:val="18"/>
          <w:szCs w:val="18"/>
        </w:rPr>
        <w:t>股份变动的原因</w:t>
      </w:r>
    </w:p>
    <w:p>
      <w:pPr>
        <w:spacing w:before="76"/>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307" w:lineRule="auto" w:before="63"/>
        <w:ind w:left="152" w:right="151" w:firstLine="420"/>
        <w:jc w:val="both"/>
        <w:rPr>
          <w:rFonts w:ascii="宋体" w:hAnsi="宋体" w:cs="宋体" w:eastAsia="宋体" w:hint="default"/>
          <w:sz w:val="18"/>
          <w:szCs w:val="18"/>
        </w:rPr>
      </w:pPr>
      <w:r>
        <w:rPr>
          <w:rFonts w:ascii="宋体" w:hAnsi="宋体" w:cs="宋体" w:eastAsia="宋体" w:hint="default"/>
          <w:sz w:val="18"/>
          <w:szCs w:val="18"/>
        </w:rPr>
        <w:t>公司董事长、总经理李瑞杰先生及公司控股股东深圳市宝德投资控股有限公司（以下简称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宝德控股</w:t>
      </w:r>
      <w:r>
        <w:rPr>
          <w:rFonts w:ascii="Times New Roman" w:hAnsi="Times New Roman" w:cs="Times New Roman" w:eastAsia="Times New Roman" w:hint="default"/>
          <w:sz w:val="18"/>
          <w:szCs w:val="18"/>
        </w:rPr>
        <w:t>”</w:t>
      </w:r>
      <w:r>
        <w:rPr>
          <w:rFonts w:ascii="宋体" w:hAnsi="宋体" w:cs="宋体" w:eastAsia="宋体" w:hint="default"/>
          <w:sz w:val="18"/>
          <w:szCs w:val="18"/>
        </w:rPr>
        <w:t>）为切实维护广 </w:t>
      </w:r>
      <w:r>
        <w:rPr>
          <w:rFonts w:ascii="宋体" w:hAnsi="宋体" w:cs="宋体" w:eastAsia="宋体" w:hint="default"/>
          <w:spacing w:val="-2"/>
          <w:sz w:val="18"/>
          <w:szCs w:val="18"/>
        </w:rPr>
        <w:t>大投资者利益，同时基于对公司未来发展和长期投资价值的充足信心，宝德控股通过深圳证券交易所交易系统在二级市场以</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1"/>
          <w:sz w:val="18"/>
          <w:szCs w:val="18"/>
        </w:rPr>
        <w:t>集中竞价的方式增持了公司股份</w:t>
      </w:r>
      <w:r>
        <w:rPr>
          <w:rFonts w:ascii="Times New Roman" w:hAnsi="Times New Roman" w:cs="Times New Roman" w:eastAsia="Times New Roman" w:hint="default"/>
          <w:spacing w:val="-1"/>
          <w:sz w:val="18"/>
          <w:szCs w:val="18"/>
        </w:rPr>
        <w:t>1,498,380</w:t>
      </w:r>
      <w:r>
        <w:rPr>
          <w:rFonts w:ascii="宋体" w:hAnsi="宋体" w:cs="宋体" w:eastAsia="宋体" w:hint="default"/>
          <w:spacing w:val="-1"/>
          <w:sz w:val="18"/>
          <w:szCs w:val="18"/>
        </w:rPr>
        <w:t>股，占公司总股数的</w:t>
      </w:r>
      <w:r>
        <w:rPr>
          <w:rFonts w:ascii="Times New Roman" w:hAnsi="Times New Roman" w:cs="Times New Roman" w:eastAsia="Times New Roman" w:hint="default"/>
          <w:spacing w:val="-1"/>
          <w:sz w:val="18"/>
          <w:szCs w:val="18"/>
        </w:rPr>
        <w:t>0.57%</w:t>
      </w:r>
      <w:r>
        <w:rPr>
          <w:rFonts w:ascii="宋体" w:hAnsi="宋体" w:cs="宋体" w:eastAsia="宋体" w:hint="default"/>
          <w:spacing w:val="-1"/>
          <w:sz w:val="18"/>
          <w:szCs w:val="18"/>
        </w:rPr>
        <w:t>；；李瑞杰先生通过深圳证券交易所交易系统在二级市</w:t>
      </w:r>
      <w:r>
        <w:rPr>
          <w:rFonts w:ascii="宋体" w:hAnsi="宋体" w:cs="宋体" w:eastAsia="宋体" w:hint="default"/>
          <w:spacing w:val="-43"/>
          <w:sz w:val="18"/>
          <w:szCs w:val="18"/>
        </w:rPr>
        <w:t> </w:t>
      </w:r>
      <w:r>
        <w:rPr>
          <w:rFonts w:ascii="宋体" w:hAnsi="宋体" w:cs="宋体" w:eastAsia="宋体" w:hint="default"/>
          <w:spacing w:val="-43"/>
          <w:sz w:val="18"/>
          <w:szCs w:val="18"/>
        </w:rPr>
      </w:r>
      <w:r>
        <w:rPr>
          <w:rFonts w:ascii="宋体" w:hAnsi="宋体" w:cs="宋体" w:eastAsia="宋体" w:hint="default"/>
          <w:sz w:val="18"/>
          <w:szCs w:val="18"/>
        </w:rPr>
        <w:t>场以集中竞价的方式增持了公司股份</w:t>
      </w:r>
      <w:r>
        <w:rPr>
          <w:rFonts w:ascii="Times New Roman" w:hAnsi="Times New Roman" w:cs="Times New Roman" w:eastAsia="Times New Roman" w:hint="default"/>
          <w:sz w:val="18"/>
          <w:szCs w:val="18"/>
        </w:rPr>
        <w:t>101,100  </w:t>
      </w:r>
      <w:r>
        <w:rPr>
          <w:rFonts w:ascii="宋体" w:hAnsi="宋体" w:cs="宋体" w:eastAsia="宋体" w:hint="default"/>
          <w:sz w:val="18"/>
          <w:szCs w:val="18"/>
        </w:rPr>
        <w:t>股</w:t>
      </w:r>
      <w:r>
        <w:rPr>
          <w:rFonts w:ascii="宋体" w:hAnsi="宋体" w:cs="宋体" w:eastAsia="宋体" w:hint="default"/>
          <w:spacing w:val="-42"/>
          <w:sz w:val="18"/>
          <w:szCs w:val="18"/>
        </w:rPr>
        <w:t> </w:t>
      </w:r>
      <w:r>
        <w:rPr>
          <w:rFonts w:ascii="宋体" w:hAnsi="宋体" w:cs="宋体" w:eastAsia="宋体" w:hint="default"/>
          <w:sz w:val="18"/>
          <w:szCs w:val="18"/>
        </w:rPr>
        <w:t>，占公司总股数的</w:t>
      </w:r>
      <w:r>
        <w:rPr>
          <w:rFonts w:ascii="Times New Roman" w:hAnsi="Times New Roman" w:cs="Times New Roman" w:eastAsia="Times New Roman" w:hint="default"/>
          <w:sz w:val="18"/>
          <w:szCs w:val="18"/>
        </w:rPr>
        <w:t>0.04%</w:t>
      </w:r>
      <w:r>
        <w:rPr>
          <w:rFonts w:ascii="宋体" w:hAnsi="宋体" w:cs="宋体" w:eastAsia="宋体" w:hint="default"/>
          <w:sz w:val="18"/>
          <w:szCs w:val="18"/>
        </w:rPr>
        <w:t>，并按</w:t>
      </w:r>
      <w:r>
        <w:rPr>
          <w:rFonts w:ascii="Times New Roman" w:hAnsi="Times New Roman" w:cs="Times New Roman" w:eastAsia="Times New Roman" w:hint="default"/>
          <w:sz w:val="18"/>
          <w:szCs w:val="18"/>
        </w:rPr>
        <w:t>75%</w:t>
      </w:r>
      <w:r>
        <w:rPr>
          <w:rFonts w:ascii="宋体" w:hAnsi="宋体" w:cs="宋体" w:eastAsia="宋体" w:hint="default"/>
          <w:sz w:val="18"/>
          <w:szCs w:val="18"/>
        </w:rPr>
        <w:t>自动锁定。</w:t>
      </w:r>
    </w:p>
    <w:p>
      <w:pPr>
        <w:spacing w:line="240" w:lineRule="auto" w:before="5"/>
        <w:rPr>
          <w:rFonts w:ascii="宋体" w:hAnsi="宋体" w:cs="宋体" w:eastAsia="宋体" w:hint="default"/>
          <w:sz w:val="24"/>
          <w:szCs w:val="24"/>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股份变动的批准情况</w:t>
      </w:r>
    </w:p>
    <w:p>
      <w:pPr>
        <w:spacing w:line="300" w:lineRule="auto" w:before="76"/>
        <w:ind w:left="152" w:right="815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股份变动的过户情况</w:t>
      </w:r>
    </w:p>
    <w:p>
      <w:pPr>
        <w:spacing w:line="300" w:lineRule="auto" w:before="32"/>
        <w:ind w:left="152" w:right="4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股份变动对最近一年和最近一期基本每股收益和稀释每股收益、归属于公司普通股股东的每股净资产等财务指标的影响</w:t>
      </w:r>
    </w:p>
    <w:p>
      <w:pPr>
        <w:spacing w:line="300" w:lineRule="auto" w:before="31"/>
        <w:ind w:left="152" w:right="58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公司认为必要或证券监管机构要求披露的其他内容</w:t>
      </w:r>
    </w:p>
    <w:p>
      <w:pPr>
        <w:spacing w:before="31"/>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before="42"/>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、限售股份变动情况</w:t>
      </w:r>
      <w:r>
        <w:rPr>
          <w:rFonts w:ascii="宋体" w:hAnsi="宋体" w:cs="宋体" w:eastAsia="宋体" w:hint="default"/>
          <w:sz w:val="21"/>
          <w:szCs w:val="21"/>
        </w:rPr>
      </w:r>
    </w:p>
    <w:p>
      <w:pPr>
        <w:spacing w:before="44"/>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type w:val="continuous"/>
          <w:pgSz w:w="11910" w:h="16840"/>
          <w:pgMar w:top="1060" w:bottom="1160" w:left="980" w:right="980"/>
        </w:sectPr>
      </w:pPr>
    </w:p>
    <w:p>
      <w:pPr>
        <w:spacing w:line="240" w:lineRule="auto" w:before="9"/>
        <w:rPr>
          <w:rFonts w:ascii="宋体" w:hAnsi="宋体" w:cs="宋体" w:eastAsia="宋体" w:hint="default"/>
          <w:sz w:val="25"/>
          <w:szCs w:val="25"/>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8"/>
          <w:szCs w:val="18"/>
        </w:rPr>
      </w:pPr>
    </w:p>
    <w:p>
      <w:pPr>
        <w:spacing w:before="44"/>
        <w:ind w:left="0" w:right="156" w:firstLine="0"/>
        <w:jc w:val="right"/>
        <w:rPr>
          <w:rFonts w:ascii="宋体" w:hAnsi="宋体" w:cs="宋体" w:eastAsia="宋体" w:hint="default"/>
          <w:sz w:val="18"/>
          <w:szCs w:val="18"/>
        </w:rPr>
      </w:pPr>
      <w:r>
        <w:rPr/>
        <w:pict>
          <v:shape style="position:absolute;margin-left:56.400002pt;margin-top:-139.588257pt;width:479.3pt;height:314.1pt;mso-position-horizontal-relative:page;mso-position-vertical-relative:paragraph;z-index:169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364"/>
                    <w:gridCol w:w="1369"/>
                    <w:gridCol w:w="1368"/>
                    <w:gridCol w:w="1371"/>
                    <w:gridCol w:w="1368"/>
                    <w:gridCol w:w="1371"/>
                    <w:gridCol w:w="1361"/>
                  </w:tblGrid>
                  <w:tr>
                    <w:trPr>
                      <w:trHeight w:val="634" w:hRule="exact"/>
                    </w:trPr>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139" w:right="0"/>
                          <w:jc w:val="left"/>
                          <w:rPr>
                            <w:rFonts w:ascii="宋体" w:hAnsi="宋体" w:cs="宋体" w:eastAsia="宋体" w:hint="default"/>
                            <w:sz w:val="18"/>
                            <w:szCs w:val="18"/>
                          </w:rPr>
                        </w:pPr>
                        <w:r>
                          <w:rPr>
                            <w:rFonts w:ascii="宋体" w:hAnsi="宋体" w:cs="宋体" w:eastAsia="宋体" w:hint="default"/>
                            <w:sz w:val="18"/>
                            <w:szCs w:val="18"/>
                          </w:rPr>
                          <w:t>期初限售股数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590" w:right="47" w:hanging="540"/>
                          <w:jc w:val="left"/>
                          <w:rPr>
                            <w:rFonts w:ascii="宋体" w:hAnsi="宋体" w:cs="宋体" w:eastAsia="宋体" w:hint="default"/>
                            <w:sz w:val="18"/>
                            <w:szCs w:val="18"/>
                          </w:rPr>
                        </w:pPr>
                        <w:r>
                          <w:rPr>
                            <w:rFonts w:ascii="宋体" w:hAnsi="宋体" w:cs="宋体" w:eastAsia="宋体" w:hint="default"/>
                            <w:sz w:val="18"/>
                            <w:szCs w:val="18"/>
                          </w:rPr>
                          <w:t>本期解除限售股 数</w:t>
                        </w:r>
                      </w:p>
                    </w:tc>
                    <w:tc>
                      <w:tcPr>
                        <w:tcW w:w="13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590" w:right="48" w:hanging="540"/>
                          <w:jc w:val="left"/>
                          <w:rPr>
                            <w:rFonts w:ascii="宋体" w:hAnsi="宋体" w:cs="宋体" w:eastAsia="宋体" w:hint="default"/>
                            <w:sz w:val="18"/>
                            <w:szCs w:val="18"/>
                          </w:rPr>
                        </w:pPr>
                        <w:r>
                          <w:rPr>
                            <w:rFonts w:ascii="宋体" w:hAnsi="宋体" w:cs="宋体" w:eastAsia="宋体" w:hint="default"/>
                            <w:sz w:val="18"/>
                            <w:szCs w:val="18"/>
                          </w:rPr>
                          <w:t>本期增加限售股 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139" w:right="0"/>
                          <w:jc w:val="left"/>
                          <w:rPr>
                            <w:rFonts w:ascii="宋体" w:hAnsi="宋体" w:cs="宋体" w:eastAsia="宋体" w:hint="default"/>
                            <w:sz w:val="18"/>
                            <w:szCs w:val="18"/>
                          </w:rPr>
                        </w:pPr>
                        <w:r>
                          <w:rPr>
                            <w:rFonts w:ascii="宋体" w:hAnsi="宋体" w:cs="宋体" w:eastAsia="宋体" w:hint="default"/>
                            <w:sz w:val="18"/>
                            <w:szCs w:val="18"/>
                          </w:rPr>
                          <w:t>期末限售股数</w:t>
                        </w:r>
                      </w:p>
                    </w:tc>
                    <w:tc>
                      <w:tcPr>
                        <w:tcW w:w="13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限售原因</w:t>
                        </w:r>
                      </w:p>
                    </w:tc>
                    <w:tc>
                      <w:tcPr>
                        <w:tcW w:w="13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拟解除限售日期</w:t>
                        </w:r>
                      </w:p>
                    </w:tc>
                  </w:tr>
                  <w:tr>
                    <w:trPr>
                      <w:trHeight w:val="5314"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left="24" w:right="0"/>
                          <w:jc w:val="left"/>
                          <w:rPr>
                            <w:rFonts w:ascii="宋体" w:hAnsi="宋体" w:cs="宋体" w:eastAsia="宋体" w:hint="default"/>
                            <w:sz w:val="18"/>
                            <w:szCs w:val="18"/>
                          </w:rPr>
                        </w:pPr>
                        <w:r>
                          <w:rPr>
                            <w:rFonts w:ascii="宋体" w:hAnsi="宋体" w:cs="宋体" w:eastAsia="宋体" w:hint="default"/>
                            <w:sz w:val="18"/>
                            <w:szCs w:val="18"/>
                          </w:rPr>
                          <w:t>李瑞杰</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2"/>
                            <w:sz w:val="18"/>
                          </w:rPr>
                          <w:t>758,118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75,825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833,943</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left="23" w:right="0"/>
                          <w:jc w:val="left"/>
                          <w:rPr>
                            <w:rFonts w:ascii="宋体" w:hAnsi="宋体" w:cs="宋体" w:eastAsia="宋体" w:hint="default"/>
                            <w:sz w:val="18"/>
                            <w:szCs w:val="18"/>
                          </w:rPr>
                        </w:pPr>
                        <w:r>
                          <w:rPr>
                            <w:rFonts w:ascii="宋体" w:hAnsi="宋体" w:cs="宋体" w:eastAsia="宋体" w:hint="default"/>
                            <w:sz w:val="18"/>
                            <w:szCs w:val="18"/>
                          </w:rPr>
                          <w:t>高管锁定</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17"/>
                          <w:jc w:val="left"/>
                          <w:rPr>
                            <w:rFonts w:ascii="宋体" w:hAnsi="宋体" w:cs="宋体" w:eastAsia="宋体" w:hint="default"/>
                            <w:sz w:val="18"/>
                            <w:szCs w:val="18"/>
                          </w:rPr>
                        </w:pPr>
                        <w:r>
                          <w:rPr>
                            <w:rFonts w:ascii="宋体" w:hAnsi="宋体" w:cs="宋体" w:eastAsia="宋体" w:hint="default"/>
                            <w:sz w:val="18"/>
                            <w:szCs w:val="18"/>
                          </w:rPr>
                          <w:t>在任职公司董 事、监事、高级 管理人员期间， 每年初按照上年 末持股总数的 </w:t>
                        </w:r>
                        <w:r>
                          <w:rPr>
                            <w:rFonts w:ascii="Times New Roman" w:hAnsi="Times New Roman" w:cs="Times New Roman" w:eastAsia="Times New Roman" w:hint="default"/>
                            <w:sz w:val="18"/>
                            <w:szCs w:val="18"/>
                          </w:rPr>
                          <w:t>25%</w:t>
                        </w:r>
                        <w:r>
                          <w:rPr>
                            <w:rFonts w:ascii="宋体" w:hAnsi="宋体" w:cs="宋体" w:eastAsia="宋体" w:hint="default"/>
                            <w:sz w:val="18"/>
                            <w:szCs w:val="18"/>
                          </w:rPr>
                          <w:t>解除锁定。 上市已满一年公 </w:t>
                        </w:r>
                        <w:r>
                          <w:rPr>
                            <w:rFonts w:ascii="宋体" w:hAnsi="宋体" w:cs="宋体" w:eastAsia="宋体" w:hint="default"/>
                            <w:spacing w:val="-7"/>
                            <w:sz w:val="18"/>
                            <w:szCs w:val="18"/>
                          </w:rPr>
                          <w:t>司的董事、监事</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高级管理人员证 券账户内通过二 级市场购买、可 </w:t>
                        </w:r>
                        <w:r>
                          <w:rPr>
                            <w:rFonts w:ascii="宋体" w:hAnsi="宋体" w:cs="宋体" w:eastAsia="宋体" w:hint="default"/>
                            <w:spacing w:val="-7"/>
                            <w:sz w:val="18"/>
                            <w:szCs w:val="18"/>
                          </w:rPr>
                          <w:t>转债转股、行权</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协议受让等方式 年内新增的本公 司无限售条件股 </w:t>
                        </w:r>
                        <w:r>
                          <w:rPr>
                            <w:rFonts w:ascii="宋体" w:hAnsi="宋体" w:cs="宋体" w:eastAsia="宋体" w:hint="default"/>
                            <w:spacing w:val="-5"/>
                            <w:sz w:val="18"/>
                            <w:szCs w:val="18"/>
                          </w:rPr>
                          <w:t>份，按</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75%</w:t>
                        </w:r>
                        <w:r>
                          <w:rPr>
                            <w:rFonts w:ascii="宋体" w:hAnsi="宋体" w:cs="宋体" w:eastAsia="宋体" w:hint="default"/>
                            <w:sz w:val="18"/>
                            <w:szCs w:val="18"/>
                          </w:rPr>
                          <w:t>自动 锁定。</w:t>
                        </w:r>
                      </w:p>
                    </w:tc>
                  </w:tr>
                  <w:tr>
                    <w:trPr>
                      <w:trHeight w:val="324" w:hRule="exact"/>
                    </w:trPr>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2"/>
                            <w:sz w:val="18"/>
                          </w:rPr>
                          <w:t>758,118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0</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75,825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833,943</w:t>
                        </w:r>
                      </w:p>
                    </w:tc>
                    <w:tc>
                      <w:tcPr>
                        <w:tcW w:w="13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w:t>
                        </w:r>
                      </w:p>
                    </w:tc>
                    <w:tc>
                      <w:tcPr>
                        <w:tcW w:w="13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Times New Roman" w:hAnsi="Times New Roman" w:cs="Times New Roman" w:eastAsia="Times New Roman" w:hint="default"/>
                            <w:sz w:val="18"/>
                            <w:szCs w:val="18"/>
                          </w:rPr>
                        </w:pPr>
                        <w:r>
                          <w:rPr>
                            <w:rFonts w:ascii="Times New Roman"/>
                            <w:sz w:val="18"/>
                          </w:rPr>
                          <w:t>--</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4"/>
          <w:szCs w:val="14"/>
        </w:rPr>
      </w:pPr>
    </w:p>
    <w:p>
      <w:pPr>
        <w:spacing w:before="44"/>
        <w:ind w:left="0" w:right="156"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745" w:footer="980" w:top="1060" w:bottom="1160" w:left="980" w:right="980"/>
        </w:sectPr>
      </w:pPr>
    </w:p>
    <w:p>
      <w:pPr>
        <w:pStyle w:val="Heading3"/>
        <w:spacing w:line="240" w:lineRule="auto" w:before="26"/>
        <w:ind w:right="0"/>
        <w:jc w:val="left"/>
        <w:rPr>
          <w:b w:val="0"/>
          <w:bCs w:val="0"/>
        </w:rPr>
      </w:pPr>
      <w:r>
        <w:rPr/>
        <w:t>二、证券发行与上市情况</w:t>
      </w:r>
      <w:r>
        <w:rPr>
          <w:b w:val="0"/>
          <w:bCs w:val="0"/>
        </w:rPr>
      </w:r>
    </w:p>
    <w:p>
      <w:pPr>
        <w:spacing w:before="23"/>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、报告期内证券发行（不含优先股）情况</w:t>
      </w:r>
      <w:r>
        <w:rPr>
          <w:rFonts w:ascii="宋体" w:hAnsi="宋体" w:cs="宋体" w:eastAsia="宋体" w:hint="default"/>
          <w:sz w:val="21"/>
          <w:szCs w:val="21"/>
        </w:rPr>
      </w:r>
    </w:p>
    <w:p>
      <w:pPr>
        <w:spacing w:before="44"/>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before="42"/>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pacing w:val="-1"/>
          <w:sz w:val="21"/>
          <w:szCs w:val="21"/>
        </w:rPr>
        <w:t>2</w:t>
      </w:r>
      <w:r>
        <w:rPr>
          <w:rFonts w:ascii="宋体" w:hAnsi="宋体" w:cs="宋体" w:eastAsia="宋体" w:hint="default"/>
          <w:b/>
          <w:bCs/>
          <w:spacing w:val="-1"/>
          <w:sz w:val="21"/>
          <w:szCs w:val="21"/>
        </w:rPr>
        <w:t>、公司股份总数及股东结构的变动、公司资产和负债结构的变动情况说明</w:t>
      </w:r>
      <w:r>
        <w:rPr>
          <w:rFonts w:ascii="宋体" w:hAnsi="宋体" w:cs="宋体" w:eastAsia="宋体" w:hint="default"/>
          <w:spacing w:val="-1"/>
          <w:sz w:val="21"/>
          <w:szCs w:val="21"/>
        </w:rPr>
      </w:r>
    </w:p>
    <w:p>
      <w:pPr>
        <w:spacing w:before="42"/>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before="42"/>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、现存的内部职工股情况</w:t>
      </w:r>
      <w:r>
        <w:rPr>
          <w:rFonts w:ascii="宋体" w:hAnsi="宋体" w:cs="宋体" w:eastAsia="宋体" w:hint="default"/>
          <w:sz w:val="21"/>
          <w:szCs w:val="21"/>
        </w:rPr>
      </w:r>
    </w:p>
    <w:p>
      <w:pPr>
        <w:spacing w:before="44"/>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pStyle w:val="Heading3"/>
        <w:spacing w:line="240" w:lineRule="auto" w:before="16"/>
        <w:ind w:right="0"/>
        <w:jc w:val="left"/>
        <w:rPr>
          <w:b w:val="0"/>
          <w:bCs w:val="0"/>
        </w:rPr>
      </w:pPr>
      <w:r>
        <w:rPr/>
        <w:t>三、股东和实际控制人情况</w:t>
      </w:r>
      <w:r>
        <w:rPr>
          <w:b w:val="0"/>
          <w:bCs w:val="0"/>
        </w:rPr>
      </w:r>
    </w:p>
    <w:p>
      <w:pPr>
        <w:spacing w:before="23"/>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、公司股东数量及持股情况</w:t>
      </w:r>
      <w:r>
        <w:rPr>
          <w:rFonts w:ascii="宋体" w:hAnsi="宋体" w:cs="宋体" w:eastAsia="宋体" w:hint="default"/>
          <w:sz w:val="21"/>
          <w:szCs w:val="21"/>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9"/>
        <w:rPr>
          <w:rFonts w:ascii="宋体" w:hAnsi="宋体" w:cs="宋体" w:eastAsia="宋体" w:hint="default"/>
          <w:b/>
          <w:bCs/>
          <w:sz w:val="22"/>
          <w:szCs w:val="22"/>
        </w:rPr>
      </w:pPr>
    </w:p>
    <w:p>
      <w:pPr>
        <w:spacing w:before="0"/>
        <w:ind w:left="152" w:right="0" w:firstLine="0"/>
        <w:jc w:val="left"/>
        <w:rPr>
          <w:rFonts w:ascii="宋体" w:hAnsi="宋体" w:cs="宋体" w:eastAsia="宋体" w:hint="default"/>
          <w:sz w:val="18"/>
          <w:szCs w:val="18"/>
        </w:rPr>
      </w:pPr>
      <w:r>
        <w:rPr/>
        <w:pict>
          <v:shape style="position:absolute;margin-left:449.22699pt;margin-top:62.471718pt;width:85.75pt;height:31.2pt;mso-position-horizontal-relative:page;mso-position-vertical-relative:paragraph;z-index:-1165480" type="#_x0000_t202" filled="false" stroked="false">
            <v:textbox inset="0,0,0,0">
              <w:txbxContent>
                <w:p>
                  <w:pPr>
                    <w:spacing w:before="8"/>
                    <w:ind w:left="0" w:right="0" w:firstLine="0"/>
                    <w:jc w:val="left"/>
                    <w:rPr>
                      <w:rFonts w:ascii="宋体" w:hAnsi="宋体" w:cs="宋体" w:eastAsia="宋体" w:hint="default"/>
                      <w:sz w:val="18"/>
                      <w:szCs w:val="18"/>
                    </w:rPr>
                  </w:pPr>
                  <w:r>
                    <w:rPr>
                      <w:rFonts w:ascii="宋体" w:hAnsi="宋体" w:cs="宋体" w:eastAsia="宋体" w:hint="default"/>
                      <w:sz w:val="18"/>
                      <w:szCs w:val="18"/>
                    </w:rPr>
                    <w:t>（如有）</w:t>
                  </w:r>
                </w:p>
              </w:txbxContent>
            </v:textbox>
            <w10:wrap type="none"/>
          </v:shape>
        </w:pict>
      </w:r>
      <w:r>
        <w:rPr/>
        <w:pict>
          <v:group style="position:absolute;margin-left:482.5pt;margin-top:62.471718pt;width:52.45pt;height:31.2pt;mso-position-horizontal-relative:page;mso-position-vertical-relative:paragraph;z-index:-1165456" coordorigin="9650,1249" coordsize="1049,624">
            <v:shape style="position:absolute;left:9650;top:1249;width:1049;height:624" coordorigin="9650,1249" coordsize="1049,624" path="m9650,1873l10699,1873,10699,1249,9650,1249,9650,1873xe" filled="true" fillcolor="#ffffff" stroked="false">
              <v:path arrowok="t"/>
              <v:fill type="solid"/>
            </v:shape>
            <w10:wrap type="none"/>
          </v:group>
        </w:pict>
      </w:r>
      <w:r>
        <w:rPr>
          <w:rFonts w:ascii="宋体" w:hAnsi="宋体" w:cs="宋体" w:eastAsia="宋体" w:hint="default"/>
          <w:sz w:val="18"/>
          <w:szCs w:val="18"/>
        </w:rPr>
        <w:t>单位：股</w:t>
      </w:r>
    </w:p>
    <w:p>
      <w:pPr>
        <w:spacing w:after="0"/>
        <w:jc w:val="left"/>
        <w:rPr>
          <w:rFonts w:ascii="宋体" w:hAnsi="宋体" w:cs="宋体" w:eastAsia="宋体" w:hint="default"/>
          <w:sz w:val="18"/>
          <w:szCs w:val="18"/>
        </w:rPr>
        <w:sectPr>
          <w:type w:val="continuous"/>
          <w:pgSz w:w="11910" w:h="16840"/>
          <w:pgMar w:top="1060" w:bottom="1160" w:left="980" w:right="980"/>
          <w:cols w:num="2" w:equalWidth="0">
            <w:col w:w="7006" w:space="1915"/>
            <w:col w:w="1029"/>
          </w:cols>
        </w:sectPr>
      </w:pPr>
    </w:p>
    <w:p>
      <w:pPr>
        <w:spacing w:line="240" w:lineRule="auto" w:before="3"/>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1312"/>
        <w:gridCol w:w="145"/>
        <w:gridCol w:w="662"/>
        <w:gridCol w:w="749"/>
        <w:gridCol w:w="750"/>
        <w:gridCol w:w="937"/>
        <w:gridCol w:w="233"/>
        <w:gridCol w:w="567"/>
        <w:gridCol w:w="700"/>
        <w:gridCol w:w="920"/>
        <w:gridCol w:w="204"/>
        <w:gridCol w:w="1028"/>
        <w:gridCol w:w="280"/>
        <w:gridCol w:w="512"/>
        <w:gridCol w:w="557"/>
      </w:tblGrid>
      <w:tr>
        <w:trPr>
          <w:trHeight w:val="161" w:hRule="exact"/>
        </w:trPr>
        <w:tc>
          <w:tcPr>
            <w:tcW w:w="1312" w:type="dxa"/>
            <w:vMerge w:val="restart"/>
            <w:tcBorders>
              <w:top w:val="single" w:sz="4" w:space="0" w:color="000000"/>
              <w:left w:val="single" w:sz="4" w:space="0" w:color="000000"/>
              <w:right w:val="single" w:sz="4" w:space="0" w:color="000000"/>
            </w:tcBorders>
            <w:shd w:val="clear" w:color="auto" w:fill="D2D2D2"/>
          </w:tcPr>
          <w:p>
            <w:pPr/>
          </w:p>
        </w:tc>
        <w:tc>
          <w:tcPr>
            <w:tcW w:w="808" w:type="dxa"/>
            <w:gridSpan w:val="2"/>
            <w:vMerge w:val="restart"/>
            <w:tcBorders>
              <w:top w:val="single" w:sz="4" w:space="0" w:color="000000"/>
              <w:left w:val="single" w:sz="9" w:space="0" w:color="D2D2D2"/>
              <w:right w:val="single" w:sz="10"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273" w:right="0"/>
              <w:jc w:val="left"/>
              <w:rPr>
                <w:rFonts w:ascii="Times New Roman" w:hAnsi="Times New Roman" w:cs="Times New Roman" w:eastAsia="Times New Roman" w:hint="default"/>
                <w:sz w:val="18"/>
                <w:szCs w:val="18"/>
              </w:rPr>
            </w:pPr>
            <w:r>
              <w:rPr>
                <w:rFonts w:ascii="Times New Roman"/>
                <w:sz w:val="18"/>
              </w:rPr>
              <w:t>40,640</w:t>
            </w:r>
          </w:p>
        </w:tc>
        <w:tc>
          <w:tcPr>
            <w:tcW w:w="1499" w:type="dxa"/>
            <w:gridSpan w:val="2"/>
            <w:vMerge w:val="restart"/>
            <w:tcBorders>
              <w:top w:val="single" w:sz="4" w:space="0" w:color="000000"/>
              <w:left w:val="single" w:sz="4" w:space="0" w:color="000000"/>
              <w:right w:val="single" w:sz="4" w:space="0" w:color="000000"/>
            </w:tcBorders>
            <w:shd w:val="clear" w:color="auto" w:fill="D2D2D2"/>
          </w:tcPr>
          <w:p>
            <w:pPr/>
          </w:p>
        </w:tc>
        <w:tc>
          <w:tcPr>
            <w:tcW w:w="1170" w:type="dxa"/>
            <w:gridSpan w:val="2"/>
            <w:vMerge w:val="restart"/>
            <w:tcBorders>
              <w:top w:val="single" w:sz="4" w:space="0" w:color="000000"/>
              <w:left w:val="single" w:sz="10" w:space="0" w:color="D2D2D2"/>
              <w:right w:val="single" w:sz="10"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625" w:right="0"/>
              <w:jc w:val="left"/>
              <w:rPr>
                <w:rFonts w:ascii="Times New Roman" w:hAnsi="Times New Roman" w:cs="Times New Roman" w:eastAsia="Times New Roman" w:hint="default"/>
                <w:sz w:val="18"/>
                <w:szCs w:val="18"/>
              </w:rPr>
            </w:pPr>
            <w:r>
              <w:rPr>
                <w:rFonts w:ascii="Times New Roman"/>
                <w:sz w:val="18"/>
              </w:rPr>
              <w:t>39,214</w:t>
            </w:r>
          </w:p>
        </w:tc>
        <w:tc>
          <w:tcPr>
            <w:tcW w:w="1267"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1124" w:type="dxa"/>
            <w:gridSpan w:val="2"/>
            <w:vMerge w:val="restart"/>
            <w:tcBorders>
              <w:top w:val="single" w:sz="4" w:space="0" w:color="000000"/>
              <w:left w:val="single" w:sz="10" w:space="0" w:color="D2D2D2"/>
              <w:right w:val="single" w:sz="13"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0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8"/>
              <w:ind w:left="11" w:right="23"/>
              <w:jc w:val="both"/>
              <w:rPr>
                <w:rFonts w:ascii="宋体" w:hAnsi="宋体" w:cs="宋体" w:eastAsia="宋体" w:hint="default"/>
                <w:sz w:val="18"/>
                <w:szCs w:val="18"/>
              </w:rPr>
            </w:pPr>
            <w:r>
              <w:rPr>
                <w:rFonts w:ascii="宋体" w:hAnsi="宋体" w:cs="宋体" w:eastAsia="宋体" w:hint="default"/>
                <w:sz w:val="18"/>
                <w:szCs w:val="18"/>
              </w:rPr>
              <w:t>年度报告披露日 前上一月末表决 权恢复的优先股 股东总数</w:t>
            </w:r>
          </w:p>
          <w:p>
            <w:pPr>
              <w:pStyle w:val="TableParagraph"/>
              <w:spacing w:line="240" w:lineRule="auto" w:before="19"/>
              <w:ind w:left="11" w:right="0"/>
              <w:jc w:val="both"/>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p>
        </w:tc>
        <w:tc>
          <w:tcPr>
            <w:tcW w:w="512" w:type="dxa"/>
            <w:vMerge w:val="restart"/>
            <w:tcBorders>
              <w:top w:val="single" w:sz="4" w:space="0" w:color="000000"/>
              <w:left w:val="single" w:sz="12" w:space="0" w:color="D2D2D2"/>
              <w:right w:val="nil" w:sz="6" w:space="0" w:color="auto"/>
            </w:tcBorders>
          </w:tcPr>
          <w:p>
            <w:pPr/>
          </w:p>
        </w:tc>
        <w:tc>
          <w:tcPr>
            <w:tcW w:w="557" w:type="dxa"/>
            <w:tcBorders>
              <w:top w:val="single" w:sz="4" w:space="0" w:color="000000"/>
              <w:left w:val="nil" w:sz="6" w:space="0" w:color="auto"/>
              <w:bottom w:val="nil" w:sz="6" w:space="0" w:color="auto"/>
              <w:right w:val="single" w:sz="4" w:space="0" w:color="000000"/>
            </w:tcBorders>
          </w:tcPr>
          <w:p>
            <w:pPr/>
          </w:p>
        </w:tc>
      </w:tr>
      <w:tr>
        <w:trPr>
          <w:trHeight w:val="156" w:hRule="exact"/>
        </w:trPr>
        <w:tc>
          <w:tcPr>
            <w:tcW w:w="1312" w:type="dxa"/>
            <w:vMerge/>
            <w:tcBorders>
              <w:left w:val="single" w:sz="4" w:space="0" w:color="000000"/>
              <w:right w:val="single" w:sz="4" w:space="0" w:color="000000"/>
            </w:tcBorders>
            <w:shd w:val="clear" w:color="auto" w:fill="D2D2D2"/>
          </w:tcPr>
          <w:p>
            <w:pPr/>
          </w:p>
        </w:tc>
        <w:tc>
          <w:tcPr>
            <w:tcW w:w="808" w:type="dxa"/>
            <w:gridSpan w:val="2"/>
            <w:vMerge/>
            <w:tcBorders>
              <w:left w:val="single" w:sz="9" w:space="0" w:color="D2D2D2"/>
              <w:right w:val="single" w:sz="10" w:space="0" w:color="D2D2D2"/>
            </w:tcBorders>
          </w:tcPr>
          <w:p>
            <w:pPr/>
          </w:p>
        </w:tc>
        <w:tc>
          <w:tcPr>
            <w:tcW w:w="1499" w:type="dxa"/>
            <w:gridSpan w:val="2"/>
            <w:vMerge/>
            <w:tcBorders>
              <w:left w:val="single" w:sz="4" w:space="0" w:color="000000"/>
              <w:bottom w:val="nil" w:sz="6" w:space="0" w:color="auto"/>
              <w:right w:val="single" w:sz="4" w:space="0" w:color="000000"/>
            </w:tcBorders>
            <w:shd w:val="clear" w:color="auto" w:fill="D2D2D2"/>
          </w:tcPr>
          <w:p>
            <w:pPr/>
          </w:p>
        </w:tc>
        <w:tc>
          <w:tcPr>
            <w:tcW w:w="1170" w:type="dxa"/>
            <w:gridSpan w:val="2"/>
            <w:vMerge/>
            <w:tcBorders>
              <w:left w:val="single" w:sz="10" w:space="0" w:color="D2D2D2"/>
              <w:right w:val="single" w:sz="10" w:space="0" w:color="D2D2D2"/>
            </w:tcBorders>
          </w:tcPr>
          <w:p>
            <w:pPr/>
          </w:p>
        </w:tc>
        <w:tc>
          <w:tcPr>
            <w:tcW w:w="1267"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8"/>
              <w:ind w:left="11" w:right="-15"/>
              <w:jc w:val="both"/>
              <w:rPr>
                <w:rFonts w:ascii="宋体" w:hAnsi="宋体" w:cs="宋体" w:eastAsia="宋体" w:hint="default"/>
                <w:sz w:val="18"/>
                <w:szCs w:val="18"/>
              </w:rPr>
            </w:pPr>
            <w:r>
              <w:rPr>
                <w:rFonts w:ascii="宋体" w:hAnsi="宋体" w:cs="宋体" w:eastAsia="宋体" w:hint="default"/>
                <w:sz w:val="18"/>
                <w:szCs w:val="18"/>
              </w:rPr>
              <w:t>报告期末表决权 恢复的优先股股 东总数（如有）</w:t>
            </w:r>
          </w:p>
          <w:p>
            <w:pPr>
              <w:pStyle w:val="TableParagraph"/>
              <w:spacing w:line="240" w:lineRule="auto" w:before="19"/>
              <w:ind w:left="11" w:right="0"/>
              <w:jc w:val="both"/>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p>
        </w:tc>
        <w:tc>
          <w:tcPr>
            <w:tcW w:w="1124" w:type="dxa"/>
            <w:gridSpan w:val="2"/>
            <w:vMerge/>
            <w:tcBorders>
              <w:left w:val="single" w:sz="10" w:space="0" w:color="D2D2D2"/>
              <w:right w:val="single" w:sz="13" w:space="0" w:color="D2D2D2"/>
            </w:tcBorders>
          </w:tcPr>
          <w:p>
            <w:pPr/>
          </w:p>
        </w:tc>
        <w:tc>
          <w:tcPr>
            <w:tcW w:w="1307" w:type="dxa"/>
            <w:gridSpan w:val="2"/>
            <w:vMerge/>
            <w:tcBorders>
              <w:left w:val="single" w:sz="4" w:space="0" w:color="000000"/>
              <w:right w:val="single" w:sz="4" w:space="0" w:color="000000"/>
            </w:tcBorders>
            <w:shd w:val="clear" w:color="auto" w:fill="D2D2D2"/>
          </w:tcPr>
          <w:p>
            <w:pPr/>
          </w:p>
        </w:tc>
        <w:tc>
          <w:tcPr>
            <w:tcW w:w="512" w:type="dxa"/>
            <w:vMerge/>
            <w:tcBorders>
              <w:left w:val="single" w:sz="12" w:space="0" w:color="D2D2D2"/>
              <w:right w:val="nil" w:sz="6" w:space="0" w:color="auto"/>
            </w:tcBorders>
          </w:tcPr>
          <w:p>
            <w:pPr/>
          </w:p>
        </w:tc>
        <w:tc>
          <w:tcPr>
            <w:tcW w:w="557" w:type="dxa"/>
            <w:tcBorders>
              <w:top w:val="nil" w:sz="6" w:space="0" w:color="auto"/>
              <w:left w:val="nil" w:sz="6" w:space="0" w:color="auto"/>
              <w:bottom w:val="nil" w:sz="6" w:space="0" w:color="auto"/>
              <w:right w:val="single" w:sz="4" w:space="0" w:color="000000"/>
            </w:tcBorders>
          </w:tcPr>
          <w:p>
            <w:pPr/>
          </w:p>
        </w:tc>
      </w:tr>
      <w:tr>
        <w:trPr>
          <w:trHeight w:val="156" w:hRule="exact"/>
        </w:trPr>
        <w:tc>
          <w:tcPr>
            <w:tcW w:w="1312" w:type="dxa"/>
            <w:vMerge/>
            <w:tcBorders>
              <w:left w:val="single" w:sz="4" w:space="0" w:color="000000"/>
              <w:bottom w:val="nil" w:sz="6" w:space="0" w:color="auto"/>
              <w:right w:val="single" w:sz="4" w:space="0" w:color="000000"/>
            </w:tcBorders>
            <w:shd w:val="clear" w:color="auto" w:fill="D2D2D2"/>
          </w:tcPr>
          <w:p>
            <w:pPr/>
          </w:p>
        </w:tc>
        <w:tc>
          <w:tcPr>
            <w:tcW w:w="808" w:type="dxa"/>
            <w:gridSpan w:val="2"/>
            <w:vMerge/>
            <w:tcBorders>
              <w:left w:val="single" w:sz="9" w:space="0" w:color="D2D2D2"/>
              <w:right w:val="single" w:sz="10" w:space="0" w:color="D2D2D2"/>
            </w:tcBorders>
          </w:tcPr>
          <w:p>
            <w:pPr/>
          </w:p>
        </w:tc>
        <w:tc>
          <w:tcPr>
            <w:tcW w:w="1499"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8"/>
              <w:ind w:left="24" w:right="203"/>
              <w:jc w:val="both"/>
              <w:rPr>
                <w:rFonts w:ascii="宋体" w:hAnsi="宋体" w:cs="宋体" w:eastAsia="宋体" w:hint="default"/>
                <w:sz w:val="18"/>
                <w:szCs w:val="18"/>
              </w:rPr>
            </w:pPr>
            <w:r>
              <w:rPr>
                <w:rFonts w:ascii="宋体" w:hAnsi="宋体" w:cs="宋体" w:eastAsia="宋体" w:hint="default"/>
                <w:sz w:val="18"/>
                <w:szCs w:val="18"/>
              </w:rPr>
              <w:t>年度报告披露日 前上一月末普通 股股东总数</w:t>
            </w:r>
          </w:p>
        </w:tc>
        <w:tc>
          <w:tcPr>
            <w:tcW w:w="1170" w:type="dxa"/>
            <w:gridSpan w:val="2"/>
            <w:vMerge/>
            <w:tcBorders>
              <w:left w:val="single" w:sz="10" w:space="0" w:color="D2D2D2"/>
              <w:right w:val="single" w:sz="10" w:space="0" w:color="D2D2D2"/>
            </w:tcBorders>
          </w:tcPr>
          <w:p>
            <w:pPr/>
          </w:p>
        </w:tc>
        <w:tc>
          <w:tcPr>
            <w:tcW w:w="1267" w:type="dxa"/>
            <w:gridSpan w:val="2"/>
            <w:vMerge/>
            <w:tcBorders>
              <w:left w:val="single" w:sz="4" w:space="0" w:color="000000"/>
              <w:right w:val="single" w:sz="4" w:space="0" w:color="000000"/>
            </w:tcBorders>
            <w:shd w:val="clear" w:color="auto" w:fill="D2D2D2"/>
          </w:tcPr>
          <w:p>
            <w:pPr/>
          </w:p>
        </w:tc>
        <w:tc>
          <w:tcPr>
            <w:tcW w:w="1124" w:type="dxa"/>
            <w:gridSpan w:val="2"/>
            <w:vMerge/>
            <w:tcBorders>
              <w:left w:val="single" w:sz="10" w:space="0" w:color="D2D2D2"/>
              <w:right w:val="single" w:sz="13" w:space="0" w:color="D2D2D2"/>
            </w:tcBorders>
          </w:tcPr>
          <w:p>
            <w:pPr/>
          </w:p>
        </w:tc>
        <w:tc>
          <w:tcPr>
            <w:tcW w:w="1307" w:type="dxa"/>
            <w:gridSpan w:val="2"/>
            <w:vMerge/>
            <w:tcBorders>
              <w:left w:val="single" w:sz="4" w:space="0" w:color="000000"/>
              <w:right w:val="single" w:sz="4" w:space="0" w:color="000000"/>
            </w:tcBorders>
            <w:shd w:val="clear" w:color="auto" w:fill="D2D2D2"/>
          </w:tcPr>
          <w:p>
            <w:pPr/>
          </w:p>
        </w:tc>
        <w:tc>
          <w:tcPr>
            <w:tcW w:w="512" w:type="dxa"/>
            <w:vMerge/>
            <w:tcBorders>
              <w:left w:val="single" w:sz="12" w:space="0" w:color="D2D2D2"/>
              <w:right w:val="nil" w:sz="6" w:space="0" w:color="auto"/>
            </w:tcBorders>
          </w:tcPr>
          <w:p>
            <w:pPr/>
          </w:p>
        </w:tc>
        <w:tc>
          <w:tcPr>
            <w:tcW w:w="557" w:type="dxa"/>
            <w:tcBorders>
              <w:top w:val="nil" w:sz="6" w:space="0" w:color="auto"/>
              <w:left w:val="nil" w:sz="6" w:space="0" w:color="auto"/>
              <w:bottom w:val="nil" w:sz="6" w:space="0" w:color="auto"/>
              <w:right w:val="single" w:sz="4" w:space="0" w:color="000000"/>
            </w:tcBorders>
          </w:tcPr>
          <w:p>
            <w:pPr/>
          </w:p>
        </w:tc>
      </w:tr>
      <w:tr>
        <w:trPr>
          <w:trHeight w:val="624" w:hRule="exact"/>
        </w:trPr>
        <w:tc>
          <w:tcPr>
            <w:tcW w:w="131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8"/>
              <w:ind w:left="12" w:right="28"/>
              <w:jc w:val="left"/>
              <w:rPr>
                <w:rFonts w:ascii="宋体" w:hAnsi="宋体" w:cs="宋体" w:eastAsia="宋体" w:hint="default"/>
                <w:sz w:val="18"/>
                <w:szCs w:val="18"/>
              </w:rPr>
            </w:pPr>
            <w:r>
              <w:rPr>
                <w:rFonts w:ascii="宋体" w:hAnsi="宋体" w:cs="宋体" w:eastAsia="宋体" w:hint="default"/>
                <w:sz w:val="18"/>
                <w:szCs w:val="18"/>
              </w:rPr>
              <w:t>报告期末普通股 股东总数</w:t>
            </w:r>
          </w:p>
        </w:tc>
        <w:tc>
          <w:tcPr>
            <w:tcW w:w="808" w:type="dxa"/>
            <w:gridSpan w:val="2"/>
            <w:vMerge/>
            <w:tcBorders>
              <w:left w:val="single" w:sz="9" w:space="0" w:color="D2D2D2"/>
              <w:right w:val="single" w:sz="10" w:space="0" w:color="D2D2D2"/>
            </w:tcBorders>
          </w:tcPr>
          <w:p>
            <w:pPr/>
          </w:p>
        </w:tc>
        <w:tc>
          <w:tcPr>
            <w:tcW w:w="1499" w:type="dxa"/>
            <w:gridSpan w:val="2"/>
            <w:vMerge/>
            <w:tcBorders>
              <w:left w:val="single" w:sz="4" w:space="0" w:color="000000"/>
              <w:right w:val="single" w:sz="4" w:space="0" w:color="000000"/>
            </w:tcBorders>
            <w:shd w:val="clear" w:color="auto" w:fill="D2D2D2"/>
          </w:tcPr>
          <w:p>
            <w:pPr/>
          </w:p>
        </w:tc>
        <w:tc>
          <w:tcPr>
            <w:tcW w:w="1170" w:type="dxa"/>
            <w:gridSpan w:val="2"/>
            <w:vMerge/>
            <w:tcBorders>
              <w:left w:val="single" w:sz="10" w:space="0" w:color="D2D2D2"/>
              <w:right w:val="single" w:sz="10" w:space="0" w:color="D2D2D2"/>
            </w:tcBorders>
          </w:tcPr>
          <w:p>
            <w:pPr/>
          </w:p>
        </w:tc>
        <w:tc>
          <w:tcPr>
            <w:tcW w:w="1267" w:type="dxa"/>
            <w:gridSpan w:val="2"/>
            <w:vMerge/>
            <w:tcBorders>
              <w:left w:val="single" w:sz="4" w:space="0" w:color="000000"/>
              <w:right w:val="single" w:sz="4" w:space="0" w:color="000000"/>
            </w:tcBorders>
            <w:shd w:val="clear" w:color="auto" w:fill="D2D2D2"/>
          </w:tcPr>
          <w:p>
            <w:pPr/>
          </w:p>
        </w:tc>
        <w:tc>
          <w:tcPr>
            <w:tcW w:w="1124" w:type="dxa"/>
            <w:gridSpan w:val="2"/>
            <w:vMerge/>
            <w:tcBorders>
              <w:left w:val="single" w:sz="10" w:space="0" w:color="D2D2D2"/>
              <w:right w:val="single" w:sz="13" w:space="0" w:color="D2D2D2"/>
            </w:tcBorders>
          </w:tcPr>
          <w:p>
            <w:pPr/>
          </w:p>
        </w:tc>
        <w:tc>
          <w:tcPr>
            <w:tcW w:w="1307" w:type="dxa"/>
            <w:gridSpan w:val="2"/>
            <w:vMerge/>
            <w:tcBorders>
              <w:left w:val="single" w:sz="4" w:space="0" w:color="000000"/>
              <w:right w:val="single" w:sz="4" w:space="0" w:color="000000"/>
            </w:tcBorders>
            <w:shd w:val="clear" w:color="auto" w:fill="D2D2D2"/>
          </w:tcPr>
          <w:p>
            <w:pPr/>
          </w:p>
        </w:tc>
        <w:tc>
          <w:tcPr>
            <w:tcW w:w="512" w:type="dxa"/>
            <w:vMerge/>
            <w:tcBorders>
              <w:left w:val="single" w:sz="12" w:space="0" w:color="D2D2D2"/>
              <w:right w:val="nil" w:sz="6" w:space="0" w:color="auto"/>
            </w:tcBorders>
          </w:tcPr>
          <w:p>
            <w:pPr/>
          </w:p>
        </w:tc>
        <w:tc>
          <w:tcPr>
            <w:tcW w:w="557" w:type="dxa"/>
            <w:tcBorders>
              <w:top w:val="nil" w:sz="6" w:space="0" w:color="auto"/>
              <w:left w:val="nil" w:sz="6" w:space="0" w:color="auto"/>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56" w:hRule="exact"/>
        </w:trPr>
        <w:tc>
          <w:tcPr>
            <w:tcW w:w="1312" w:type="dxa"/>
            <w:vMerge w:val="restart"/>
            <w:tcBorders>
              <w:top w:val="nil" w:sz="6" w:space="0" w:color="auto"/>
              <w:left w:val="single" w:sz="4" w:space="0" w:color="000000"/>
              <w:right w:val="single" w:sz="4" w:space="0" w:color="000000"/>
            </w:tcBorders>
            <w:shd w:val="clear" w:color="auto" w:fill="D2D2D2"/>
          </w:tcPr>
          <w:p>
            <w:pPr/>
          </w:p>
        </w:tc>
        <w:tc>
          <w:tcPr>
            <w:tcW w:w="808" w:type="dxa"/>
            <w:gridSpan w:val="2"/>
            <w:vMerge/>
            <w:tcBorders>
              <w:left w:val="single" w:sz="9" w:space="0" w:color="D2D2D2"/>
              <w:right w:val="single" w:sz="10" w:space="0" w:color="D2D2D2"/>
            </w:tcBorders>
          </w:tcPr>
          <w:p>
            <w:pPr/>
          </w:p>
        </w:tc>
        <w:tc>
          <w:tcPr>
            <w:tcW w:w="1499" w:type="dxa"/>
            <w:gridSpan w:val="2"/>
            <w:vMerge/>
            <w:tcBorders>
              <w:left w:val="single" w:sz="4" w:space="0" w:color="000000"/>
              <w:bottom w:val="nil" w:sz="6" w:space="0" w:color="auto"/>
              <w:right w:val="single" w:sz="4" w:space="0" w:color="000000"/>
            </w:tcBorders>
            <w:shd w:val="clear" w:color="auto" w:fill="D2D2D2"/>
          </w:tcPr>
          <w:p>
            <w:pPr/>
          </w:p>
        </w:tc>
        <w:tc>
          <w:tcPr>
            <w:tcW w:w="1170" w:type="dxa"/>
            <w:gridSpan w:val="2"/>
            <w:vMerge/>
            <w:tcBorders>
              <w:left w:val="single" w:sz="10" w:space="0" w:color="D2D2D2"/>
              <w:right w:val="single" w:sz="10" w:space="0" w:color="D2D2D2"/>
            </w:tcBorders>
          </w:tcPr>
          <w:p>
            <w:pPr/>
          </w:p>
        </w:tc>
        <w:tc>
          <w:tcPr>
            <w:tcW w:w="1267" w:type="dxa"/>
            <w:gridSpan w:val="2"/>
            <w:vMerge/>
            <w:tcBorders>
              <w:left w:val="single" w:sz="4" w:space="0" w:color="000000"/>
              <w:right w:val="single" w:sz="4" w:space="0" w:color="000000"/>
            </w:tcBorders>
            <w:shd w:val="clear" w:color="auto" w:fill="D2D2D2"/>
          </w:tcPr>
          <w:p>
            <w:pPr/>
          </w:p>
        </w:tc>
        <w:tc>
          <w:tcPr>
            <w:tcW w:w="1124" w:type="dxa"/>
            <w:gridSpan w:val="2"/>
            <w:vMerge/>
            <w:tcBorders>
              <w:left w:val="single" w:sz="10" w:space="0" w:color="D2D2D2"/>
              <w:right w:val="single" w:sz="13" w:space="0" w:color="D2D2D2"/>
            </w:tcBorders>
          </w:tcPr>
          <w:p>
            <w:pPr/>
          </w:p>
        </w:tc>
        <w:tc>
          <w:tcPr>
            <w:tcW w:w="1307" w:type="dxa"/>
            <w:gridSpan w:val="2"/>
            <w:vMerge/>
            <w:tcBorders>
              <w:left w:val="single" w:sz="4" w:space="0" w:color="000000"/>
              <w:right w:val="single" w:sz="4" w:space="0" w:color="000000"/>
            </w:tcBorders>
            <w:shd w:val="clear" w:color="auto" w:fill="D2D2D2"/>
          </w:tcPr>
          <w:p>
            <w:pPr/>
          </w:p>
        </w:tc>
        <w:tc>
          <w:tcPr>
            <w:tcW w:w="512" w:type="dxa"/>
            <w:vMerge/>
            <w:tcBorders>
              <w:left w:val="single" w:sz="12" w:space="0" w:color="D2D2D2"/>
              <w:right w:val="nil" w:sz="6" w:space="0" w:color="auto"/>
            </w:tcBorders>
          </w:tcPr>
          <w:p>
            <w:pPr/>
          </w:p>
        </w:tc>
        <w:tc>
          <w:tcPr>
            <w:tcW w:w="557" w:type="dxa"/>
            <w:tcBorders>
              <w:top w:val="nil" w:sz="6" w:space="0" w:color="auto"/>
              <w:left w:val="nil" w:sz="6" w:space="0" w:color="auto"/>
              <w:bottom w:val="nil" w:sz="6" w:space="0" w:color="auto"/>
              <w:right w:val="single" w:sz="4" w:space="0" w:color="000000"/>
            </w:tcBorders>
          </w:tcPr>
          <w:p>
            <w:pPr/>
          </w:p>
        </w:tc>
      </w:tr>
      <w:tr>
        <w:trPr>
          <w:trHeight w:val="156" w:hRule="exact"/>
        </w:trPr>
        <w:tc>
          <w:tcPr>
            <w:tcW w:w="1312" w:type="dxa"/>
            <w:vMerge/>
            <w:tcBorders>
              <w:left w:val="single" w:sz="4" w:space="0" w:color="000000"/>
              <w:right w:val="single" w:sz="4" w:space="0" w:color="000000"/>
            </w:tcBorders>
            <w:shd w:val="clear" w:color="auto" w:fill="D2D2D2"/>
          </w:tcPr>
          <w:p>
            <w:pPr/>
          </w:p>
        </w:tc>
        <w:tc>
          <w:tcPr>
            <w:tcW w:w="808" w:type="dxa"/>
            <w:gridSpan w:val="2"/>
            <w:vMerge/>
            <w:tcBorders>
              <w:left w:val="single" w:sz="9" w:space="0" w:color="D2D2D2"/>
              <w:right w:val="single" w:sz="10" w:space="0" w:color="D2D2D2"/>
            </w:tcBorders>
          </w:tcPr>
          <w:p>
            <w:pPr/>
          </w:p>
        </w:tc>
        <w:tc>
          <w:tcPr>
            <w:tcW w:w="1499" w:type="dxa"/>
            <w:gridSpan w:val="2"/>
            <w:vMerge w:val="restart"/>
            <w:tcBorders>
              <w:top w:val="nil" w:sz="6" w:space="0" w:color="auto"/>
              <w:left w:val="single" w:sz="4" w:space="0" w:color="000000"/>
              <w:right w:val="single" w:sz="4" w:space="0" w:color="000000"/>
            </w:tcBorders>
            <w:shd w:val="clear" w:color="auto" w:fill="D2D2D2"/>
          </w:tcPr>
          <w:p>
            <w:pPr/>
          </w:p>
        </w:tc>
        <w:tc>
          <w:tcPr>
            <w:tcW w:w="1170" w:type="dxa"/>
            <w:gridSpan w:val="2"/>
            <w:vMerge/>
            <w:tcBorders>
              <w:left w:val="single" w:sz="10" w:space="0" w:color="D2D2D2"/>
              <w:right w:val="single" w:sz="10" w:space="0" w:color="D2D2D2"/>
            </w:tcBorders>
          </w:tcPr>
          <w:p>
            <w:pPr/>
          </w:p>
        </w:tc>
        <w:tc>
          <w:tcPr>
            <w:tcW w:w="1267" w:type="dxa"/>
            <w:gridSpan w:val="2"/>
            <w:vMerge/>
            <w:tcBorders>
              <w:left w:val="single" w:sz="4" w:space="0" w:color="000000"/>
              <w:bottom w:val="nil" w:sz="6" w:space="0" w:color="auto"/>
              <w:right w:val="single" w:sz="4" w:space="0" w:color="000000"/>
            </w:tcBorders>
            <w:shd w:val="clear" w:color="auto" w:fill="D2D2D2"/>
          </w:tcPr>
          <w:p>
            <w:pPr/>
          </w:p>
        </w:tc>
        <w:tc>
          <w:tcPr>
            <w:tcW w:w="1124" w:type="dxa"/>
            <w:gridSpan w:val="2"/>
            <w:vMerge/>
            <w:tcBorders>
              <w:left w:val="single" w:sz="10" w:space="0" w:color="D2D2D2"/>
              <w:right w:val="single" w:sz="13" w:space="0" w:color="D2D2D2"/>
            </w:tcBorders>
          </w:tcPr>
          <w:p>
            <w:pPr/>
          </w:p>
        </w:tc>
        <w:tc>
          <w:tcPr>
            <w:tcW w:w="1307" w:type="dxa"/>
            <w:gridSpan w:val="2"/>
            <w:vMerge/>
            <w:tcBorders>
              <w:left w:val="single" w:sz="4" w:space="0" w:color="000000"/>
              <w:right w:val="single" w:sz="4" w:space="0" w:color="000000"/>
            </w:tcBorders>
            <w:shd w:val="clear" w:color="auto" w:fill="D2D2D2"/>
          </w:tcPr>
          <w:p>
            <w:pPr/>
          </w:p>
        </w:tc>
        <w:tc>
          <w:tcPr>
            <w:tcW w:w="512" w:type="dxa"/>
            <w:vMerge/>
            <w:tcBorders>
              <w:left w:val="single" w:sz="12" w:space="0" w:color="D2D2D2"/>
              <w:right w:val="nil" w:sz="6" w:space="0" w:color="auto"/>
            </w:tcBorders>
          </w:tcPr>
          <w:p>
            <w:pPr/>
          </w:p>
        </w:tc>
        <w:tc>
          <w:tcPr>
            <w:tcW w:w="557" w:type="dxa"/>
            <w:tcBorders>
              <w:top w:val="nil" w:sz="6" w:space="0" w:color="auto"/>
              <w:left w:val="nil" w:sz="6" w:space="0" w:color="auto"/>
              <w:bottom w:val="nil" w:sz="6" w:space="0" w:color="auto"/>
              <w:right w:val="single" w:sz="4" w:space="0" w:color="000000"/>
            </w:tcBorders>
          </w:tcPr>
          <w:p>
            <w:pPr/>
          </w:p>
        </w:tc>
      </w:tr>
      <w:tr>
        <w:trPr>
          <w:trHeight w:val="166" w:hRule="exact"/>
        </w:trPr>
        <w:tc>
          <w:tcPr>
            <w:tcW w:w="1312" w:type="dxa"/>
            <w:vMerge/>
            <w:tcBorders>
              <w:left w:val="single" w:sz="4" w:space="0" w:color="000000"/>
              <w:bottom w:val="single" w:sz="4" w:space="0" w:color="000000"/>
              <w:right w:val="single" w:sz="4" w:space="0" w:color="000000"/>
            </w:tcBorders>
            <w:shd w:val="clear" w:color="auto" w:fill="D2D2D2"/>
          </w:tcPr>
          <w:p>
            <w:pPr/>
          </w:p>
        </w:tc>
        <w:tc>
          <w:tcPr>
            <w:tcW w:w="808" w:type="dxa"/>
            <w:gridSpan w:val="2"/>
            <w:vMerge/>
            <w:tcBorders>
              <w:left w:val="single" w:sz="9" w:space="0" w:color="D2D2D2"/>
              <w:bottom w:val="single" w:sz="4" w:space="0" w:color="000000"/>
              <w:right w:val="single" w:sz="10" w:space="0" w:color="D2D2D2"/>
            </w:tcBorders>
          </w:tcPr>
          <w:p>
            <w:pPr/>
          </w:p>
        </w:tc>
        <w:tc>
          <w:tcPr>
            <w:tcW w:w="1499" w:type="dxa"/>
            <w:gridSpan w:val="2"/>
            <w:vMerge/>
            <w:tcBorders>
              <w:left w:val="single" w:sz="4" w:space="0" w:color="000000"/>
              <w:bottom w:val="single" w:sz="4" w:space="0" w:color="000000"/>
              <w:right w:val="single" w:sz="4" w:space="0" w:color="000000"/>
            </w:tcBorders>
            <w:shd w:val="clear" w:color="auto" w:fill="D2D2D2"/>
          </w:tcPr>
          <w:p>
            <w:pPr/>
          </w:p>
        </w:tc>
        <w:tc>
          <w:tcPr>
            <w:tcW w:w="1170" w:type="dxa"/>
            <w:gridSpan w:val="2"/>
            <w:vMerge/>
            <w:tcBorders>
              <w:left w:val="single" w:sz="10" w:space="0" w:color="D2D2D2"/>
              <w:bottom w:val="single" w:sz="4" w:space="0" w:color="000000"/>
              <w:right w:val="single" w:sz="10" w:space="0" w:color="D2D2D2"/>
            </w:tcBorders>
          </w:tcPr>
          <w:p>
            <w:pPr/>
          </w:p>
        </w:tc>
        <w:tc>
          <w:tcPr>
            <w:tcW w:w="1267"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1124" w:type="dxa"/>
            <w:gridSpan w:val="2"/>
            <w:vMerge/>
            <w:tcBorders>
              <w:left w:val="single" w:sz="10" w:space="0" w:color="D2D2D2"/>
              <w:bottom w:val="single" w:sz="4" w:space="0" w:color="000000"/>
              <w:right w:val="single" w:sz="13" w:space="0" w:color="D2D2D2"/>
            </w:tcBorders>
          </w:tcPr>
          <w:p>
            <w:pPr/>
          </w:p>
        </w:tc>
        <w:tc>
          <w:tcPr>
            <w:tcW w:w="1307" w:type="dxa"/>
            <w:gridSpan w:val="2"/>
            <w:vMerge/>
            <w:tcBorders>
              <w:left w:val="single" w:sz="4" w:space="0" w:color="000000"/>
              <w:bottom w:val="single" w:sz="4" w:space="0" w:color="000000"/>
              <w:right w:val="single" w:sz="4" w:space="0" w:color="000000"/>
            </w:tcBorders>
            <w:shd w:val="clear" w:color="auto" w:fill="D2D2D2"/>
          </w:tcPr>
          <w:p>
            <w:pPr/>
          </w:p>
        </w:tc>
        <w:tc>
          <w:tcPr>
            <w:tcW w:w="512" w:type="dxa"/>
            <w:vMerge/>
            <w:tcBorders>
              <w:left w:val="single" w:sz="12" w:space="0" w:color="D2D2D2"/>
              <w:bottom w:val="single" w:sz="4" w:space="0" w:color="000000"/>
              <w:right w:val="nil" w:sz="6" w:space="0" w:color="auto"/>
            </w:tcBorders>
          </w:tcPr>
          <w:p>
            <w:pPr/>
          </w:p>
        </w:tc>
        <w:tc>
          <w:tcPr>
            <w:tcW w:w="557" w:type="dxa"/>
            <w:tcBorders>
              <w:top w:val="nil" w:sz="6" w:space="0" w:color="auto"/>
              <w:left w:val="nil" w:sz="6" w:space="0" w:color="auto"/>
              <w:bottom w:val="single" w:sz="4" w:space="0" w:color="000000"/>
              <w:right w:val="single" w:sz="4" w:space="0" w:color="000000"/>
            </w:tcBorders>
          </w:tcPr>
          <w:p>
            <w:pPr/>
          </w:p>
        </w:tc>
      </w:tr>
      <w:tr>
        <w:trPr>
          <w:trHeight w:val="312" w:hRule="exact"/>
        </w:trPr>
        <w:tc>
          <w:tcPr>
            <w:tcW w:w="9556" w:type="dxa"/>
            <w:gridSpan w:val="1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left="3051"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名股东持股情况</w:t>
            </w:r>
          </w:p>
        </w:tc>
      </w:tr>
      <w:tr>
        <w:trPr>
          <w:trHeight w:val="166" w:hRule="exact"/>
        </w:trPr>
        <w:tc>
          <w:tcPr>
            <w:tcW w:w="1457" w:type="dxa"/>
            <w:gridSpan w:val="2"/>
            <w:vMerge w:val="restart"/>
            <w:tcBorders>
              <w:top w:val="single" w:sz="4" w:space="0" w:color="000000"/>
              <w:left w:val="single" w:sz="4" w:space="0" w:color="000000"/>
              <w:right w:val="single" w:sz="4" w:space="0" w:color="000000"/>
            </w:tcBorders>
            <w:shd w:val="clear" w:color="auto" w:fill="D2D2D2"/>
          </w:tcPr>
          <w:p>
            <w:pPr/>
          </w:p>
        </w:tc>
        <w:tc>
          <w:tcPr>
            <w:tcW w:w="1412" w:type="dxa"/>
            <w:gridSpan w:val="2"/>
            <w:vMerge w:val="restart"/>
            <w:tcBorders>
              <w:top w:val="single" w:sz="4" w:space="0" w:color="000000"/>
              <w:left w:val="single" w:sz="4" w:space="0" w:color="000000"/>
              <w:right w:val="single" w:sz="4" w:space="0" w:color="000000"/>
            </w:tcBorders>
            <w:shd w:val="clear" w:color="auto" w:fill="D2D2D2"/>
          </w:tcPr>
          <w:p>
            <w:pPr/>
          </w:p>
        </w:tc>
        <w:tc>
          <w:tcPr>
            <w:tcW w:w="750" w:type="dxa"/>
            <w:vMerge w:val="restart"/>
            <w:tcBorders>
              <w:top w:val="single" w:sz="4" w:space="0" w:color="000000"/>
              <w:left w:val="single" w:sz="4" w:space="0" w:color="000000"/>
              <w:right w:val="single" w:sz="4" w:space="0" w:color="000000"/>
            </w:tcBorders>
            <w:shd w:val="clear" w:color="auto" w:fill="D2D2D2"/>
          </w:tcPr>
          <w:p>
            <w:pPr/>
          </w:p>
        </w:tc>
        <w:tc>
          <w:tcPr>
            <w:tcW w:w="937" w:type="dxa"/>
            <w:vMerge w:val="restart"/>
            <w:tcBorders>
              <w:top w:val="single" w:sz="4" w:space="0" w:color="000000"/>
              <w:left w:val="single" w:sz="4" w:space="0" w:color="000000"/>
              <w:right w:val="single" w:sz="4" w:space="0" w:color="000000"/>
            </w:tcBorders>
            <w:shd w:val="clear" w:color="auto" w:fill="D2D2D2"/>
          </w:tcPr>
          <w:p>
            <w:pPr/>
          </w:p>
        </w:tc>
        <w:tc>
          <w:tcPr>
            <w:tcW w:w="800"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70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3"/>
              <w:ind w:left="57" w:right="91"/>
              <w:jc w:val="both"/>
              <w:rPr>
                <w:rFonts w:ascii="宋体" w:hAnsi="宋体" w:cs="宋体" w:eastAsia="宋体" w:hint="default"/>
                <w:sz w:val="18"/>
                <w:szCs w:val="18"/>
              </w:rPr>
            </w:pPr>
            <w:r>
              <w:rPr>
                <w:rFonts w:ascii="宋体" w:hAnsi="宋体" w:cs="宋体" w:eastAsia="宋体" w:hint="default"/>
                <w:sz w:val="18"/>
                <w:szCs w:val="18"/>
              </w:rPr>
              <w:t>持有有 限售条 件的股 份数量</w:t>
            </w:r>
          </w:p>
        </w:tc>
        <w:tc>
          <w:tcPr>
            <w:tcW w:w="920" w:type="dxa"/>
            <w:tcBorders>
              <w:top w:val="single" w:sz="4" w:space="0" w:color="000000"/>
              <w:left w:val="single" w:sz="4" w:space="0" w:color="000000"/>
              <w:bottom w:val="nil" w:sz="6" w:space="0" w:color="auto"/>
              <w:right w:val="single" w:sz="4" w:space="0" w:color="000000"/>
            </w:tcBorders>
            <w:shd w:val="clear" w:color="auto" w:fill="D2D2D2"/>
          </w:tcPr>
          <w:p>
            <w:pPr/>
          </w:p>
        </w:tc>
        <w:tc>
          <w:tcPr>
            <w:tcW w:w="2581"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left="655"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159" w:hRule="exact"/>
        </w:trPr>
        <w:tc>
          <w:tcPr>
            <w:tcW w:w="1457" w:type="dxa"/>
            <w:gridSpan w:val="2"/>
            <w:vMerge/>
            <w:tcBorders>
              <w:left w:val="single" w:sz="4" w:space="0" w:color="000000"/>
              <w:right w:val="single" w:sz="4" w:space="0" w:color="000000"/>
            </w:tcBorders>
            <w:shd w:val="clear" w:color="auto" w:fill="D2D2D2"/>
          </w:tcPr>
          <w:p>
            <w:pPr/>
          </w:p>
        </w:tc>
        <w:tc>
          <w:tcPr>
            <w:tcW w:w="1412" w:type="dxa"/>
            <w:gridSpan w:val="2"/>
            <w:vMerge/>
            <w:tcBorders>
              <w:left w:val="single" w:sz="4" w:space="0" w:color="000000"/>
              <w:right w:val="single" w:sz="4" w:space="0" w:color="000000"/>
            </w:tcBorders>
            <w:shd w:val="clear" w:color="auto" w:fill="D2D2D2"/>
          </w:tcPr>
          <w:p>
            <w:pPr/>
          </w:p>
        </w:tc>
        <w:tc>
          <w:tcPr>
            <w:tcW w:w="750" w:type="dxa"/>
            <w:vMerge/>
            <w:tcBorders>
              <w:left w:val="single" w:sz="4" w:space="0" w:color="000000"/>
              <w:right w:val="single" w:sz="4" w:space="0" w:color="000000"/>
            </w:tcBorders>
            <w:shd w:val="clear" w:color="auto" w:fill="D2D2D2"/>
          </w:tcPr>
          <w:p>
            <w:pPr/>
          </w:p>
        </w:tc>
        <w:tc>
          <w:tcPr>
            <w:tcW w:w="937" w:type="dxa"/>
            <w:vMerge/>
            <w:tcBorders>
              <w:left w:val="single" w:sz="4" w:space="0" w:color="000000"/>
              <w:bottom w:val="nil" w:sz="6" w:space="0" w:color="auto"/>
              <w:right w:val="single" w:sz="4" w:space="0" w:color="000000"/>
            </w:tcBorders>
            <w:shd w:val="clear" w:color="auto" w:fill="D2D2D2"/>
          </w:tcPr>
          <w:p>
            <w:pPr/>
          </w:p>
        </w:tc>
        <w:tc>
          <w:tcPr>
            <w:tcW w:w="800"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8"/>
              <w:ind w:left="36" w:right="33"/>
              <w:jc w:val="center"/>
              <w:rPr>
                <w:rFonts w:ascii="宋体" w:hAnsi="宋体" w:cs="宋体" w:eastAsia="宋体" w:hint="default"/>
                <w:sz w:val="18"/>
                <w:szCs w:val="18"/>
              </w:rPr>
            </w:pPr>
            <w:r>
              <w:rPr>
                <w:rFonts w:ascii="宋体" w:hAnsi="宋体" w:cs="宋体" w:eastAsia="宋体" w:hint="default"/>
                <w:sz w:val="18"/>
                <w:szCs w:val="18"/>
              </w:rPr>
              <w:t>报告期内 增减变动 情况</w:t>
            </w:r>
          </w:p>
        </w:tc>
        <w:tc>
          <w:tcPr>
            <w:tcW w:w="700" w:type="dxa"/>
            <w:vMerge/>
            <w:tcBorders>
              <w:left w:val="single" w:sz="4" w:space="0" w:color="000000"/>
              <w:right w:val="single" w:sz="4" w:space="0" w:color="000000"/>
            </w:tcBorders>
            <w:shd w:val="clear" w:color="auto" w:fill="D2D2D2"/>
          </w:tcPr>
          <w:p>
            <w:pPr/>
          </w:p>
        </w:tc>
        <w:tc>
          <w:tcPr>
            <w:tcW w:w="920"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8"/>
              <w:ind w:left="-14" w:right="23"/>
              <w:jc w:val="center"/>
              <w:rPr>
                <w:rFonts w:ascii="宋体" w:hAnsi="宋体" w:cs="宋体" w:eastAsia="宋体" w:hint="default"/>
                <w:sz w:val="18"/>
                <w:szCs w:val="18"/>
              </w:rPr>
            </w:pPr>
            <w:r>
              <w:rPr>
                <w:rFonts w:ascii="宋体" w:hAnsi="宋体" w:cs="宋体" w:eastAsia="宋体" w:hint="default"/>
                <w:sz w:val="18"/>
                <w:szCs w:val="18"/>
              </w:rPr>
              <w:t>持有无限售 条件的股份 数量</w:t>
            </w:r>
          </w:p>
        </w:tc>
        <w:tc>
          <w:tcPr>
            <w:tcW w:w="2581" w:type="dxa"/>
            <w:gridSpan w:val="5"/>
            <w:vMerge/>
            <w:tcBorders>
              <w:left w:val="single" w:sz="4" w:space="0" w:color="000000"/>
              <w:bottom w:val="single" w:sz="4" w:space="0" w:color="000000"/>
              <w:right w:val="single" w:sz="4" w:space="0" w:color="000000"/>
            </w:tcBorders>
            <w:shd w:val="clear" w:color="auto" w:fill="D2D2D2"/>
          </w:tcPr>
          <w:p>
            <w:pPr/>
          </w:p>
        </w:tc>
      </w:tr>
      <w:tr>
        <w:trPr>
          <w:trHeight w:val="153" w:hRule="exact"/>
        </w:trPr>
        <w:tc>
          <w:tcPr>
            <w:tcW w:w="1457" w:type="dxa"/>
            <w:gridSpan w:val="2"/>
            <w:vMerge/>
            <w:tcBorders>
              <w:left w:val="single" w:sz="4" w:space="0" w:color="000000"/>
              <w:bottom w:val="nil" w:sz="6" w:space="0" w:color="auto"/>
              <w:right w:val="single" w:sz="4" w:space="0" w:color="000000"/>
            </w:tcBorders>
            <w:shd w:val="clear" w:color="auto" w:fill="D2D2D2"/>
          </w:tcPr>
          <w:p>
            <w:pPr/>
          </w:p>
        </w:tc>
        <w:tc>
          <w:tcPr>
            <w:tcW w:w="1412" w:type="dxa"/>
            <w:gridSpan w:val="2"/>
            <w:vMerge/>
            <w:tcBorders>
              <w:left w:val="single" w:sz="4" w:space="0" w:color="000000"/>
              <w:bottom w:val="nil" w:sz="6" w:space="0" w:color="auto"/>
              <w:right w:val="single" w:sz="4" w:space="0" w:color="000000"/>
            </w:tcBorders>
            <w:shd w:val="clear" w:color="auto" w:fill="D2D2D2"/>
          </w:tcPr>
          <w:p>
            <w:pPr/>
          </w:p>
        </w:tc>
        <w:tc>
          <w:tcPr>
            <w:tcW w:w="750" w:type="dxa"/>
            <w:vMerge/>
            <w:tcBorders>
              <w:left w:val="single" w:sz="4" w:space="0" w:color="000000"/>
              <w:bottom w:val="nil" w:sz="6" w:space="0" w:color="auto"/>
              <w:right w:val="single" w:sz="4" w:space="0" w:color="000000"/>
            </w:tcBorders>
            <w:shd w:val="clear" w:color="auto" w:fill="D2D2D2"/>
          </w:tcPr>
          <w:p>
            <w:pPr/>
          </w:p>
        </w:tc>
        <w:tc>
          <w:tcPr>
            <w:tcW w:w="937"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
              <w:ind w:left="121" w:right="84"/>
              <w:jc w:val="left"/>
              <w:rPr>
                <w:rFonts w:ascii="宋体" w:hAnsi="宋体" w:cs="宋体" w:eastAsia="宋体" w:hint="default"/>
                <w:sz w:val="18"/>
                <w:szCs w:val="18"/>
              </w:rPr>
            </w:pPr>
            <w:r>
              <w:rPr>
                <w:rFonts w:ascii="宋体" w:hAnsi="宋体" w:cs="宋体" w:eastAsia="宋体" w:hint="default"/>
                <w:sz w:val="18"/>
                <w:szCs w:val="18"/>
              </w:rPr>
              <w:t>报告期末 持股数量</w:t>
            </w:r>
          </w:p>
        </w:tc>
        <w:tc>
          <w:tcPr>
            <w:tcW w:w="800" w:type="dxa"/>
            <w:gridSpan w:val="2"/>
            <w:vMerge/>
            <w:tcBorders>
              <w:left w:val="single" w:sz="4" w:space="0" w:color="000000"/>
              <w:right w:val="single" w:sz="4" w:space="0" w:color="000000"/>
            </w:tcBorders>
            <w:shd w:val="clear" w:color="auto" w:fill="D2D2D2"/>
          </w:tcPr>
          <w:p>
            <w:pPr/>
          </w:p>
        </w:tc>
        <w:tc>
          <w:tcPr>
            <w:tcW w:w="700" w:type="dxa"/>
            <w:vMerge/>
            <w:tcBorders>
              <w:left w:val="single" w:sz="4" w:space="0" w:color="000000"/>
              <w:right w:val="single" w:sz="4" w:space="0" w:color="000000"/>
            </w:tcBorders>
            <w:shd w:val="clear" w:color="auto" w:fill="D2D2D2"/>
          </w:tcPr>
          <w:p>
            <w:pPr/>
          </w:p>
        </w:tc>
        <w:tc>
          <w:tcPr>
            <w:tcW w:w="920" w:type="dxa"/>
            <w:vMerge/>
            <w:tcBorders>
              <w:left w:val="single" w:sz="4" w:space="0" w:color="000000"/>
              <w:right w:val="single" w:sz="4" w:space="0" w:color="000000"/>
            </w:tcBorders>
            <w:shd w:val="clear" w:color="auto" w:fill="D2D2D2"/>
          </w:tcPr>
          <w:p>
            <w:pPr/>
          </w:p>
        </w:tc>
        <w:tc>
          <w:tcPr>
            <w:tcW w:w="1232" w:type="dxa"/>
            <w:gridSpan w:val="2"/>
            <w:vMerge w:val="restart"/>
            <w:tcBorders>
              <w:top w:val="single" w:sz="4" w:space="0" w:color="000000"/>
              <w:left w:val="single" w:sz="4" w:space="0" w:color="000000"/>
              <w:right w:val="single" w:sz="4" w:space="0" w:color="000000"/>
            </w:tcBorders>
            <w:shd w:val="clear" w:color="auto" w:fill="D2D2D2"/>
          </w:tcPr>
          <w:p>
            <w:pPr/>
          </w:p>
        </w:tc>
        <w:tc>
          <w:tcPr>
            <w:tcW w:w="1349" w:type="dxa"/>
            <w:gridSpan w:val="3"/>
            <w:vMerge w:val="restart"/>
            <w:tcBorders>
              <w:top w:val="single" w:sz="4" w:space="0" w:color="000000"/>
              <w:left w:val="single" w:sz="4" w:space="0" w:color="000000"/>
              <w:right w:val="single" w:sz="4" w:space="0" w:color="000000"/>
            </w:tcBorders>
            <w:shd w:val="clear" w:color="auto" w:fill="D2D2D2"/>
          </w:tcPr>
          <w:p>
            <w:pPr/>
          </w:p>
        </w:tc>
      </w:tr>
      <w:tr>
        <w:trPr>
          <w:trHeight w:val="161" w:hRule="exact"/>
        </w:trPr>
        <w:tc>
          <w:tcPr>
            <w:tcW w:w="1457"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358"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412"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340"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75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28" w:right="-9"/>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937" w:type="dxa"/>
            <w:vMerge/>
            <w:tcBorders>
              <w:left w:val="single" w:sz="4" w:space="0" w:color="000000"/>
              <w:right w:val="single" w:sz="4" w:space="0" w:color="000000"/>
            </w:tcBorders>
            <w:shd w:val="clear" w:color="auto" w:fill="D2D2D2"/>
          </w:tcPr>
          <w:p>
            <w:pPr/>
          </w:p>
        </w:tc>
        <w:tc>
          <w:tcPr>
            <w:tcW w:w="800" w:type="dxa"/>
            <w:gridSpan w:val="2"/>
            <w:vMerge/>
            <w:tcBorders>
              <w:left w:val="single" w:sz="4" w:space="0" w:color="000000"/>
              <w:right w:val="single" w:sz="4" w:space="0" w:color="000000"/>
            </w:tcBorders>
            <w:shd w:val="clear" w:color="auto" w:fill="D2D2D2"/>
          </w:tcPr>
          <w:p>
            <w:pPr/>
          </w:p>
        </w:tc>
        <w:tc>
          <w:tcPr>
            <w:tcW w:w="700" w:type="dxa"/>
            <w:vMerge/>
            <w:tcBorders>
              <w:left w:val="single" w:sz="4" w:space="0" w:color="000000"/>
              <w:right w:val="single" w:sz="4" w:space="0" w:color="000000"/>
            </w:tcBorders>
            <w:shd w:val="clear" w:color="auto" w:fill="D2D2D2"/>
          </w:tcPr>
          <w:p>
            <w:pPr/>
          </w:p>
        </w:tc>
        <w:tc>
          <w:tcPr>
            <w:tcW w:w="920" w:type="dxa"/>
            <w:vMerge/>
            <w:tcBorders>
              <w:left w:val="single" w:sz="4" w:space="0" w:color="000000"/>
              <w:right w:val="single" w:sz="4" w:space="0" w:color="000000"/>
            </w:tcBorders>
            <w:shd w:val="clear" w:color="auto" w:fill="D2D2D2"/>
          </w:tcPr>
          <w:p>
            <w:pPr/>
          </w:p>
        </w:tc>
        <w:tc>
          <w:tcPr>
            <w:tcW w:w="1232" w:type="dxa"/>
            <w:gridSpan w:val="2"/>
            <w:vMerge/>
            <w:tcBorders>
              <w:left w:val="single" w:sz="4" w:space="0" w:color="000000"/>
              <w:bottom w:val="nil" w:sz="6" w:space="0" w:color="auto"/>
              <w:right w:val="single" w:sz="4" w:space="0" w:color="000000"/>
            </w:tcBorders>
            <w:shd w:val="clear" w:color="auto" w:fill="D2D2D2"/>
          </w:tcPr>
          <w:p>
            <w:pPr/>
          </w:p>
        </w:tc>
        <w:tc>
          <w:tcPr>
            <w:tcW w:w="1349" w:type="dxa"/>
            <w:gridSpan w:val="3"/>
            <w:vMerge/>
            <w:tcBorders>
              <w:left w:val="single" w:sz="4" w:space="0" w:color="000000"/>
              <w:bottom w:val="nil" w:sz="6" w:space="0" w:color="auto"/>
              <w:right w:val="single" w:sz="4" w:space="0" w:color="000000"/>
            </w:tcBorders>
            <w:shd w:val="clear" w:color="auto" w:fill="D2D2D2"/>
          </w:tcPr>
          <w:p>
            <w:pPr/>
          </w:p>
        </w:tc>
      </w:tr>
      <w:tr>
        <w:trPr>
          <w:trHeight w:val="151" w:hRule="exact"/>
        </w:trPr>
        <w:tc>
          <w:tcPr>
            <w:tcW w:w="1457" w:type="dxa"/>
            <w:gridSpan w:val="2"/>
            <w:vMerge/>
            <w:tcBorders>
              <w:left w:val="single" w:sz="4" w:space="0" w:color="000000"/>
              <w:bottom w:val="nil" w:sz="6" w:space="0" w:color="auto"/>
              <w:right w:val="single" w:sz="4" w:space="0" w:color="000000"/>
            </w:tcBorders>
            <w:shd w:val="clear" w:color="auto" w:fill="D2D2D2"/>
          </w:tcPr>
          <w:p>
            <w:pPr/>
          </w:p>
        </w:tc>
        <w:tc>
          <w:tcPr>
            <w:tcW w:w="1412" w:type="dxa"/>
            <w:gridSpan w:val="2"/>
            <w:vMerge/>
            <w:tcBorders>
              <w:left w:val="single" w:sz="4" w:space="0" w:color="000000"/>
              <w:bottom w:val="nil" w:sz="6" w:space="0" w:color="auto"/>
              <w:right w:val="single" w:sz="4" w:space="0" w:color="000000"/>
            </w:tcBorders>
            <w:shd w:val="clear" w:color="auto" w:fill="D2D2D2"/>
          </w:tcPr>
          <w:p>
            <w:pPr/>
          </w:p>
        </w:tc>
        <w:tc>
          <w:tcPr>
            <w:tcW w:w="750" w:type="dxa"/>
            <w:vMerge/>
            <w:tcBorders>
              <w:left w:val="single" w:sz="4" w:space="0" w:color="000000"/>
              <w:bottom w:val="nil" w:sz="6" w:space="0" w:color="auto"/>
              <w:right w:val="single" w:sz="4" w:space="0" w:color="000000"/>
            </w:tcBorders>
            <w:shd w:val="clear" w:color="auto" w:fill="D2D2D2"/>
          </w:tcPr>
          <w:p>
            <w:pPr/>
          </w:p>
        </w:tc>
        <w:tc>
          <w:tcPr>
            <w:tcW w:w="937" w:type="dxa"/>
            <w:vMerge/>
            <w:tcBorders>
              <w:left w:val="single" w:sz="4" w:space="0" w:color="000000"/>
              <w:right w:val="single" w:sz="4" w:space="0" w:color="000000"/>
            </w:tcBorders>
            <w:shd w:val="clear" w:color="auto" w:fill="D2D2D2"/>
          </w:tcPr>
          <w:p>
            <w:pPr/>
          </w:p>
        </w:tc>
        <w:tc>
          <w:tcPr>
            <w:tcW w:w="800" w:type="dxa"/>
            <w:gridSpan w:val="2"/>
            <w:vMerge/>
            <w:tcBorders>
              <w:left w:val="single" w:sz="4" w:space="0" w:color="000000"/>
              <w:right w:val="single" w:sz="4" w:space="0" w:color="000000"/>
            </w:tcBorders>
            <w:shd w:val="clear" w:color="auto" w:fill="D2D2D2"/>
          </w:tcPr>
          <w:p>
            <w:pPr/>
          </w:p>
        </w:tc>
        <w:tc>
          <w:tcPr>
            <w:tcW w:w="700" w:type="dxa"/>
            <w:vMerge/>
            <w:tcBorders>
              <w:left w:val="single" w:sz="4" w:space="0" w:color="000000"/>
              <w:right w:val="single" w:sz="4" w:space="0" w:color="000000"/>
            </w:tcBorders>
            <w:shd w:val="clear" w:color="auto" w:fill="D2D2D2"/>
          </w:tcPr>
          <w:p>
            <w:pPr/>
          </w:p>
        </w:tc>
        <w:tc>
          <w:tcPr>
            <w:tcW w:w="920" w:type="dxa"/>
            <w:vMerge/>
            <w:tcBorders>
              <w:left w:val="single" w:sz="4" w:space="0" w:color="000000"/>
              <w:right w:val="single" w:sz="4" w:space="0" w:color="000000"/>
            </w:tcBorders>
            <w:shd w:val="clear" w:color="auto" w:fill="D2D2D2"/>
          </w:tcPr>
          <w:p>
            <w:pPr/>
          </w:p>
        </w:tc>
        <w:tc>
          <w:tcPr>
            <w:tcW w:w="1232"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251"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1349" w:type="dxa"/>
            <w:gridSpan w:val="3"/>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158" w:hRule="exact"/>
        </w:trPr>
        <w:tc>
          <w:tcPr>
            <w:tcW w:w="1457" w:type="dxa"/>
            <w:gridSpan w:val="2"/>
            <w:vMerge w:val="restart"/>
            <w:tcBorders>
              <w:top w:val="nil" w:sz="6" w:space="0" w:color="auto"/>
              <w:left w:val="single" w:sz="4" w:space="0" w:color="000000"/>
              <w:right w:val="single" w:sz="4" w:space="0" w:color="000000"/>
            </w:tcBorders>
            <w:shd w:val="clear" w:color="auto" w:fill="D2D2D2"/>
          </w:tcPr>
          <w:p>
            <w:pPr/>
          </w:p>
        </w:tc>
        <w:tc>
          <w:tcPr>
            <w:tcW w:w="1412" w:type="dxa"/>
            <w:gridSpan w:val="2"/>
            <w:vMerge w:val="restart"/>
            <w:tcBorders>
              <w:top w:val="nil" w:sz="6" w:space="0" w:color="auto"/>
              <w:left w:val="single" w:sz="4" w:space="0" w:color="000000"/>
              <w:right w:val="single" w:sz="4" w:space="0" w:color="000000"/>
            </w:tcBorders>
            <w:shd w:val="clear" w:color="auto" w:fill="D2D2D2"/>
          </w:tcPr>
          <w:p>
            <w:pPr/>
          </w:p>
        </w:tc>
        <w:tc>
          <w:tcPr>
            <w:tcW w:w="750" w:type="dxa"/>
            <w:vMerge w:val="restart"/>
            <w:tcBorders>
              <w:top w:val="nil" w:sz="6" w:space="0" w:color="auto"/>
              <w:left w:val="single" w:sz="4" w:space="0" w:color="000000"/>
              <w:right w:val="single" w:sz="4" w:space="0" w:color="000000"/>
            </w:tcBorders>
            <w:shd w:val="clear" w:color="auto" w:fill="D2D2D2"/>
          </w:tcPr>
          <w:p>
            <w:pPr/>
          </w:p>
        </w:tc>
        <w:tc>
          <w:tcPr>
            <w:tcW w:w="937" w:type="dxa"/>
            <w:vMerge/>
            <w:tcBorders>
              <w:left w:val="single" w:sz="4" w:space="0" w:color="000000"/>
              <w:bottom w:val="nil" w:sz="6" w:space="0" w:color="auto"/>
              <w:right w:val="single" w:sz="4" w:space="0" w:color="000000"/>
            </w:tcBorders>
            <w:shd w:val="clear" w:color="auto" w:fill="D2D2D2"/>
          </w:tcPr>
          <w:p>
            <w:pPr/>
          </w:p>
        </w:tc>
        <w:tc>
          <w:tcPr>
            <w:tcW w:w="800" w:type="dxa"/>
            <w:gridSpan w:val="2"/>
            <w:vMerge/>
            <w:tcBorders>
              <w:left w:val="single" w:sz="4" w:space="0" w:color="000000"/>
              <w:right w:val="single" w:sz="4" w:space="0" w:color="000000"/>
            </w:tcBorders>
            <w:shd w:val="clear" w:color="auto" w:fill="D2D2D2"/>
          </w:tcPr>
          <w:p>
            <w:pPr/>
          </w:p>
        </w:tc>
        <w:tc>
          <w:tcPr>
            <w:tcW w:w="700" w:type="dxa"/>
            <w:vMerge/>
            <w:tcBorders>
              <w:left w:val="single" w:sz="4" w:space="0" w:color="000000"/>
              <w:right w:val="single" w:sz="4" w:space="0" w:color="000000"/>
            </w:tcBorders>
            <w:shd w:val="clear" w:color="auto" w:fill="D2D2D2"/>
          </w:tcPr>
          <w:p>
            <w:pPr/>
          </w:p>
        </w:tc>
        <w:tc>
          <w:tcPr>
            <w:tcW w:w="920" w:type="dxa"/>
            <w:vMerge/>
            <w:tcBorders>
              <w:left w:val="single" w:sz="4" w:space="0" w:color="000000"/>
              <w:right w:val="single" w:sz="4" w:space="0" w:color="000000"/>
            </w:tcBorders>
            <w:shd w:val="clear" w:color="auto" w:fill="D2D2D2"/>
          </w:tcPr>
          <w:p>
            <w:pPr/>
          </w:p>
        </w:tc>
        <w:tc>
          <w:tcPr>
            <w:tcW w:w="1232" w:type="dxa"/>
            <w:gridSpan w:val="2"/>
            <w:vMerge/>
            <w:tcBorders>
              <w:left w:val="single" w:sz="4" w:space="0" w:color="000000"/>
              <w:bottom w:val="nil" w:sz="6" w:space="0" w:color="auto"/>
              <w:right w:val="single" w:sz="4" w:space="0" w:color="000000"/>
            </w:tcBorders>
            <w:shd w:val="clear" w:color="auto" w:fill="D2D2D2"/>
          </w:tcPr>
          <w:p>
            <w:pPr/>
          </w:p>
        </w:tc>
        <w:tc>
          <w:tcPr>
            <w:tcW w:w="1349" w:type="dxa"/>
            <w:gridSpan w:val="3"/>
            <w:vMerge/>
            <w:tcBorders>
              <w:left w:val="single" w:sz="4" w:space="0" w:color="000000"/>
              <w:bottom w:val="nil" w:sz="6" w:space="0" w:color="auto"/>
              <w:right w:val="single" w:sz="4" w:space="0" w:color="000000"/>
            </w:tcBorders>
            <w:shd w:val="clear" w:color="auto" w:fill="D2D2D2"/>
          </w:tcPr>
          <w:p>
            <w:pPr/>
          </w:p>
        </w:tc>
      </w:tr>
      <w:tr>
        <w:trPr>
          <w:trHeight w:val="154" w:hRule="exact"/>
        </w:trPr>
        <w:tc>
          <w:tcPr>
            <w:tcW w:w="1457" w:type="dxa"/>
            <w:gridSpan w:val="2"/>
            <w:vMerge/>
            <w:tcBorders>
              <w:left w:val="single" w:sz="4" w:space="0" w:color="000000"/>
              <w:right w:val="single" w:sz="4" w:space="0" w:color="000000"/>
            </w:tcBorders>
            <w:shd w:val="clear" w:color="auto" w:fill="D2D2D2"/>
          </w:tcPr>
          <w:p>
            <w:pPr/>
          </w:p>
        </w:tc>
        <w:tc>
          <w:tcPr>
            <w:tcW w:w="1412" w:type="dxa"/>
            <w:gridSpan w:val="2"/>
            <w:vMerge/>
            <w:tcBorders>
              <w:left w:val="single" w:sz="4" w:space="0" w:color="000000"/>
              <w:right w:val="single" w:sz="4" w:space="0" w:color="000000"/>
            </w:tcBorders>
            <w:shd w:val="clear" w:color="auto" w:fill="D2D2D2"/>
          </w:tcPr>
          <w:p>
            <w:pPr/>
          </w:p>
        </w:tc>
        <w:tc>
          <w:tcPr>
            <w:tcW w:w="750" w:type="dxa"/>
            <w:vMerge/>
            <w:tcBorders>
              <w:left w:val="single" w:sz="4" w:space="0" w:color="000000"/>
              <w:right w:val="single" w:sz="4" w:space="0" w:color="000000"/>
            </w:tcBorders>
            <w:shd w:val="clear" w:color="auto" w:fill="D2D2D2"/>
          </w:tcPr>
          <w:p>
            <w:pPr/>
          </w:p>
        </w:tc>
        <w:tc>
          <w:tcPr>
            <w:tcW w:w="937" w:type="dxa"/>
            <w:vMerge w:val="restart"/>
            <w:tcBorders>
              <w:top w:val="nil" w:sz="6" w:space="0" w:color="auto"/>
              <w:left w:val="single" w:sz="4" w:space="0" w:color="000000"/>
              <w:right w:val="single" w:sz="4" w:space="0" w:color="000000"/>
            </w:tcBorders>
            <w:shd w:val="clear" w:color="auto" w:fill="D2D2D2"/>
          </w:tcPr>
          <w:p>
            <w:pPr/>
          </w:p>
        </w:tc>
        <w:tc>
          <w:tcPr>
            <w:tcW w:w="800" w:type="dxa"/>
            <w:gridSpan w:val="2"/>
            <w:vMerge/>
            <w:tcBorders>
              <w:left w:val="single" w:sz="4" w:space="0" w:color="000000"/>
              <w:bottom w:val="nil" w:sz="6" w:space="0" w:color="auto"/>
              <w:right w:val="single" w:sz="4" w:space="0" w:color="000000"/>
            </w:tcBorders>
            <w:shd w:val="clear" w:color="auto" w:fill="D2D2D2"/>
          </w:tcPr>
          <w:p>
            <w:pPr/>
          </w:p>
        </w:tc>
        <w:tc>
          <w:tcPr>
            <w:tcW w:w="700" w:type="dxa"/>
            <w:vMerge/>
            <w:tcBorders>
              <w:left w:val="single" w:sz="4" w:space="0" w:color="000000"/>
              <w:right w:val="single" w:sz="4" w:space="0" w:color="000000"/>
            </w:tcBorders>
            <w:shd w:val="clear" w:color="auto" w:fill="D2D2D2"/>
          </w:tcPr>
          <w:p>
            <w:pPr/>
          </w:p>
        </w:tc>
        <w:tc>
          <w:tcPr>
            <w:tcW w:w="920" w:type="dxa"/>
            <w:vMerge/>
            <w:tcBorders>
              <w:left w:val="single" w:sz="4" w:space="0" w:color="000000"/>
              <w:bottom w:val="nil" w:sz="6" w:space="0" w:color="auto"/>
              <w:right w:val="single" w:sz="4" w:space="0" w:color="000000"/>
            </w:tcBorders>
            <w:shd w:val="clear" w:color="auto" w:fill="D2D2D2"/>
          </w:tcPr>
          <w:p>
            <w:pPr/>
          </w:p>
        </w:tc>
        <w:tc>
          <w:tcPr>
            <w:tcW w:w="1232" w:type="dxa"/>
            <w:gridSpan w:val="2"/>
            <w:vMerge w:val="restart"/>
            <w:tcBorders>
              <w:top w:val="nil" w:sz="6" w:space="0" w:color="auto"/>
              <w:left w:val="single" w:sz="4" w:space="0" w:color="000000"/>
              <w:right w:val="single" w:sz="4" w:space="0" w:color="000000"/>
            </w:tcBorders>
            <w:shd w:val="clear" w:color="auto" w:fill="D2D2D2"/>
          </w:tcPr>
          <w:p>
            <w:pPr/>
          </w:p>
        </w:tc>
        <w:tc>
          <w:tcPr>
            <w:tcW w:w="1349" w:type="dxa"/>
            <w:gridSpan w:val="3"/>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457" w:type="dxa"/>
            <w:gridSpan w:val="2"/>
            <w:vMerge/>
            <w:tcBorders>
              <w:left w:val="single" w:sz="4" w:space="0" w:color="000000"/>
              <w:bottom w:val="single" w:sz="4" w:space="0" w:color="000000"/>
              <w:right w:val="single" w:sz="4" w:space="0" w:color="000000"/>
            </w:tcBorders>
            <w:shd w:val="clear" w:color="auto" w:fill="D2D2D2"/>
          </w:tcPr>
          <w:p>
            <w:pPr/>
          </w:p>
        </w:tc>
        <w:tc>
          <w:tcPr>
            <w:tcW w:w="1412" w:type="dxa"/>
            <w:gridSpan w:val="2"/>
            <w:vMerge/>
            <w:tcBorders>
              <w:left w:val="single" w:sz="4" w:space="0" w:color="000000"/>
              <w:bottom w:val="single" w:sz="4" w:space="0" w:color="000000"/>
              <w:right w:val="single" w:sz="4" w:space="0" w:color="000000"/>
            </w:tcBorders>
            <w:shd w:val="clear" w:color="auto" w:fill="D2D2D2"/>
          </w:tcPr>
          <w:p>
            <w:pPr/>
          </w:p>
        </w:tc>
        <w:tc>
          <w:tcPr>
            <w:tcW w:w="750" w:type="dxa"/>
            <w:vMerge/>
            <w:tcBorders>
              <w:left w:val="single" w:sz="4" w:space="0" w:color="000000"/>
              <w:bottom w:val="single" w:sz="4" w:space="0" w:color="000000"/>
              <w:right w:val="single" w:sz="4" w:space="0" w:color="000000"/>
            </w:tcBorders>
            <w:shd w:val="clear" w:color="auto" w:fill="D2D2D2"/>
          </w:tcPr>
          <w:p>
            <w:pPr/>
          </w:p>
        </w:tc>
        <w:tc>
          <w:tcPr>
            <w:tcW w:w="937" w:type="dxa"/>
            <w:vMerge/>
            <w:tcBorders>
              <w:left w:val="single" w:sz="4" w:space="0" w:color="000000"/>
              <w:bottom w:val="single" w:sz="4" w:space="0" w:color="000000"/>
              <w:right w:val="single" w:sz="4" w:space="0" w:color="000000"/>
            </w:tcBorders>
            <w:shd w:val="clear" w:color="auto" w:fill="D2D2D2"/>
          </w:tcPr>
          <w:p>
            <w:pPr/>
          </w:p>
        </w:tc>
        <w:tc>
          <w:tcPr>
            <w:tcW w:w="800"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700" w:type="dxa"/>
            <w:vMerge/>
            <w:tcBorders>
              <w:left w:val="single" w:sz="4" w:space="0" w:color="000000"/>
              <w:bottom w:val="single" w:sz="4" w:space="0" w:color="000000"/>
              <w:right w:val="single" w:sz="4" w:space="0" w:color="000000"/>
            </w:tcBorders>
            <w:shd w:val="clear" w:color="auto" w:fill="D2D2D2"/>
          </w:tcPr>
          <w:p>
            <w:pPr/>
          </w:p>
        </w:tc>
        <w:tc>
          <w:tcPr>
            <w:tcW w:w="920" w:type="dxa"/>
            <w:tcBorders>
              <w:top w:val="nil" w:sz="6" w:space="0" w:color="auto"/>
              <w:left w:val="single" w:sz="4" w:space="0" w:color="000000"/>
              <w:bottom w:val="single" w:sz="4" w:space="0" w:color="000000"/>
              <w:right w:val="single" w:sz="4" w:space="0" w:color="000000"/>
            </w:tcBorders>
            <w:shd w:val="clear" w:color="auto" w:fill="D2D2D2"/>
          </w:tcPr>
          <w:p>
            <w:pPr/>
          </w:p>
        </w:tc>
        <w:tc>
          <w:tcPr>
            <w:tcW w:w="1232" w:type="dxa"/>
            <w:gridSpan w:val="2"/>
            <w:vMerge/>
            <w:tcBorders>
              <w:left w:val="single" w:sz="4" w:space="0" w:color="000000"/>
              <w:bottom w:val="single" w:sz="4" w:space="0" w:color="000000"/>
              <w:right w:val="single" w:sz="4" w:space="0" w:color="000000"/>
            </w:tcBorders>
            <w:shd w:val="clear" w:color="auto" w:fill="D2D2D2"/>
          </w:tcPr>
          <w:p>
            <w:pPr/>
          </w:p>
        </w:tc>
        <w:tc>
          <w:tcPr>
            <w:tcW w:w="1349" w:type="dxa"/>
            <w:gridSpan w:val="3"/>
            <w:vMerge/>
            <w:tcBorders>
              <w:left w:val="single" w:sz="4" w:space="0" w:color="000000"/>
              <w:bottom w:val="single" w:sz="4" w:space="0" w:color="000000"/>
              <w:right w:val="single" w:sz="4" w:space="0" w:color="000000"/>
            </w:tcBorders>
            <w:shd w:val="clear" w:color="auto" w:fill="D2D2D2"/>
          </w:tcPr>
          <w:p>
            <w:pPr/>
          </w:p>
        </w:tc>
      </w:tr>
      <w:tr>
        <w:trPr>
          <w:trHeight w:val="324" w:hRule="exact"/>
        </w:trPr>
        <w:tc>
          <w:tcPr>
            <w:tcW w:w="1457" w:type="dxa"/>
            <w:gridSpan w:val="2"/>
            <w:vMerge w:val="restart"/>
            <w:tcBorders>
              <w:top w:val="single" w:sz="4" w:space="0" w:color="000000"/>
              <w:left w:val="single" w:sz="4" w:space="0" w:color="000000"/>
              <w:right w:val="single" w:sz="4" w:space="0" w:color="000000"/>
            </w:tcBorders>
          </w:tcPr>
          <w:p>
            <w:pPr>
              <w:pStyle w:val="TableParagraph"/>
              <w:spacing w:line="316" w:lineRule="auto" w:before="15"/>
              <w:ind w:left="12" w:right="173"/>
              <w:jc w:val="left"/>
              <w:rPr>
                <w:rFonts w:ascii="宋体" w:hAnsi="宋体" w:cs="宋体" w:eastAsia="宋体" w:hint="default"/>
                <w:sz w:val="18"/>
                <w:szCs w:val="18"/>
              </w:rPr>
            </w:pPr>
            <w:r>
              <w:rPr>
                <w:rFonts w:ascii="宋体" w:hAnsi="宋体" w:cs="宋体" w:eastAsia="宋体" w:hint="default"/>
                <w:sz w:val="18"/>
                <w:szCs w:val="18"/>
              </w:rPr>
              <w:t>深圳市宝德投资 控股有限公司</w:t>
            </w:r>
          </w:p>
        </w:tc>
        <w:tc>
          <w:tcPr>
            <w:tcW w:w="1412" w:type="dxa"/>
            <w:gridSpan w:val="2"/>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50"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201" w:right="-19"/>
              <w:jc w:val="left"/>
              <w:rPr>
                <w:rFonts w:ascii="Times New Roman" w:hAnsi="Times New Roman" w:cs="Times New Roman" w:eastAsia="Times New Roman" w:hint="default"/>
                <w:sz w:val="18"/>
                <w:szCs w:val="18"/>
              </w:rPr>
            </w:pPr>
            <w:r>
              <w:rPr>
                <w:rFonts w:ascii="Times New Roman"/>
                <w:sz w:val="18"/>
              </w:rPr>
              <w:t>27.86%</w:t>
            </w:r>
          </w:p>
        </w:tc>
        <w:tc>
          <w:tcPr>
            <w:tcW w:w="937"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92" w:right="0"/>
              <w:jc w:val="left"/>
              <w:rPr>
                <w:rFonts w:ascii="Times New Roman" w:hAnsi="Times New Roman" w:cs="Times New Roman" w:eastAsia="Times New Roman" w:hint="default"/>
                <w:sz w:val="18"/>
                <w:szCs w:val="18"/>
              </w:rPr>
            </w:pPr>
            <w:r>
              <w:rPr>
                <w:rFonts w:ascii="Times New Roman"/>
                <w:sz w:val="18"/>
              </w:rPr>
              <w:t>72,713,262</w:t>
            </w:r>
          </w:p>
        </w:tc>
        <w:tc>
          <w:tcPr>
            <w:tcW w:w="800" w:type="dxa"/>
            <w:gridSpan w:val="2"/>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1,498,380</w:t>
            </w:r>
          </w:p>
        </w:tc>
        <w:tc>
          <w:tcPr>
            <w:tcW w:w="700"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58"/>
              <w:jc w:val="right"/>
              <w:rPr>
                <w:rFonts w:ascii="Times New Roman" w:hAnsi="Times New Roman" w:cs="Times New Roman" w:eastAsia="Times New Roman" w:hint="default"/>
                <w:sz w:val="18"/>
                <w:szCs w:val="18"/>
              </w:rPr>
            </w:pPr>
            <w:r>
              <w:rPr>
                <w:rFonts w:ascii="Times New Roman"/>
                <w:sz w:val="18"/>
              </w:rPr>
              <w:t>0</w:t>
            </w:r>
          </w:p>
        </w:tc>
        <w:tc>
          <w:tcPr>
            <w:tcW w:w="920"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77" w:right="0"/>
              <w:jc w:val="left"/>
              <w:rPr>
                <w:rFonts w:ascii="Times New Roman" w:hAnsi="Times New Roman" w:cs="Times New Roman" w:eastAsia="Times New Roman" w:hint="default"/>
                <w:sz w:val="18"/>
                <w:szCs w:val="18"/>
              </w:rPr>
            </w:pPr>
            <w:r>
              <w:rPr>
                <w:rFonts w:ascii="Times New Roman"/>
                <w:sz w:val="18"/>
              </w:rPr>
              <w:t>72,713,262</w:t>
            </w:r>
          </w:p>
        </w:tc>
        <w:tc>
          <w:tcPr>
            <w:tcW w:w="123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506" w:right="0"/>
              <w:jc w:val="left"/>
              <w:rPr>
                <w:rFonts w:ascii="Times New Roman" w:hAnsi="Times New Roman" w:cs="Times New Roman" w:eastAsia="Times New Roman" w:hint="default"/>
                <w:sz w:val="18"/>
                <w:szCs w:val="18"/>
              </w:rPr>
            </w:pPr>
            <w:r>
              <w:rPr>
                <w:rFonts w:ascii="Times New Roman"/>
                <w:sz w:val="18"/>
              </w:rPr>
              <w:t>61,800,000</w:t>
            </w:r>
          </w:p>
        </w:tc>
      </w:tr>
      <w:tr>
        <w:trPr>
          <w:trHeight w:val="322" w:hRule="exact"/>
        </w:trPr>
        <w:tc>
          <w:tcPr>
            <w:tcW w:w="1457" w:type="dxa"/>
            <w:gridSpan w:val="2"/>
            <w:vMerge/>
            <w:tcBorders>
              <w:left w:val="single" w:sz="4" w:space="0" w:color="000000"/>
              <w:bottom w:val="single" w:sz="4" w:space="0" w:color="000000"/>
              <w:right w:val="single" w:sz="4" w:space="0" w:color="000000"/>
            </w:tcBorders>
          </w:tcPr>
          <w:p>
            <w:pPr/>
          </w:p>
        </w:tc>
        <w:tc>
          <w:tcPr>
            <w:tcW w:w="1412" w:type="dxa"/>
            <w:gridSpan w:val="2"/>
            <w:vMerge/>
            <w:tcBorders>
              <w:left w:val="single" w:sz="4" w:space="0" w:color="000000"/>
              <w:bottom w:val="single" w:sz="4" w:space="0" w:color="000000"/>
              <w:right w:val="single" w:sz="4" w:space="0" w:color="000000"/>
            </w:tcBorders>
          </w:tcPr>
          <w:p>
            <w:pPr/>
          </w:p>
        </w:tc>
        <w:tc>
          <w:tcPr>
            <w:tcW w:w="750" w:type="dxa"/>
            <w:vMerge/>
            <w:tcBorders>
              <w:left w:val="single" w:sz="4" w:space="0" w:color="000000"/>
              <w:bottom w:val="single" w:sz="4" w:space="0" w:color="000000"/>
              <w:right w:val="single" w:sz="4" w:space="0" w:color="000000"/>
            </w:tcBorders>
          </w:tcPr>
          <w:p>
            <w:pPr/>
          </w:p>
        </w:tc>
        <w:tc>
          <w:tcPr>
            <w:tcW w:w="937" w:type="dxa"/>
            <w:vMerge/>
            <w:tcBorders>
              <w:left w:val="single" w:sz="4" w:space="0" w:color="000000"/>
              <w:bottom w:val="single" w:sz="4" w:space="0" w:color="000000"/>
              <w:right w:val="single" w:sz="4" w:space="0" w:color="000000"/>
            </w:tcBorders>
          </w:tcPr>
          <w:p>
            <w:pPr/>
          </w:p>
        </w:tc>
        <w:tc>
          <w:tcPr>
            <w:tcW w:w="800" w:type="dxa"/>
            <w:gridSpan w:val="2"/>
            <w:vMerge/>
            <w:tcBorders>
              <w:left w:val="single" w:sz="4" w:space="0" w:color="000000"/>
              <w:bottom w:val="single" w:sz="4" w:space="0" w:color="000000"/>
              <w:right w:val="single" w:sz="4" w:space="0" w:color="000000"/>
            </w:tcBorders>
          </w:tcPr>
          <w:p>
            <w:pPr/>
          </w:p>
        </w:tc>
        <w:tc>
          <w:tcPr>
            <w:tcW w:w="700" w:type="dxa"/>
            <w:vMerge/>
            <w:tcBorders>
              <w:left w:val="single" w:sz="4" w:space="0" w:color="000000"/>
              <w:bottom w:val="single" w:sz="4" w:space="0" w:color="000000"/>
              <w:right w:val="single" w:sz="4" w:space="0" w:color="000000"/>
            </w:tcBorders>
          </w:tcPr>
          <w:p>
            <w:pPr/>
          </w:p>
        </w:tc>
        <w:tc>
          <w:tcPr>
            <w:tcW w:w="920" w:type="dxa"/>
            <w:vMerge/>
            <w:tcBorders>
              <w:left w:val="single" w:sz="4" w:space="0" w:color="000000"/>
              <w:bottom w:val="single" w:sz="4" w:space="0" w:color="000000"/>
              <w:right w:val="single" w:sz="4" w:space="0" w:color="000000"/>
            </w:tcBorders>
          </w:tcPr>
          <w:p>
            <w:pPr/>
          </w:p>
        </w:tc>
        <w:tc>
          <w:tcPr>
            <w:tcW w:w="123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冻结</w:t>
            </w:r>
          </w:p>
        </w:tc>
        <w:tc>
          <w:tcPr>
            <w:tcW w:w="134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731" w:right="0"/>
              <w:jc w:val="left"/>
              <w:rPr>
                <w:rFonts w:ascii="Times New Roman" w:hAnsi="Times New Roman" w:cs="Times New Roman" w:eastAsia="Times New Roman" w:hint="default"/>
                <w:sz w:val="18"/>
                <w:szCs w:val="18"/>
              </w:rPr>
            </w:pPr>
            <w:r>
              <w:rPr>
                <w:rFonts w:ascii="Times New Roman"/>
                <w:sz w:val="18"/>
              </w:rPr>
              <w:t>613,262</w:t>
            </w:r>
          </w:p>
        </w:tc>
      </w:tr>
      <w:tr>
        <w:trPr>
          <w:trHeight w:val="322" w:hRule="exact"/>
        </w:trPr>
        <w:tc>
          <w:tcPr>
            <w:tcW w:w="145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宝德科技集团股</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01" w:right="-19"/>
              <w:jc w:val="left"/>
              <w:rPr>
                <w:rFonts w:ascii="Times New Roman" w:hAnsi="Times New Roman" w:cs="Times New Roman" w:eastAsia="Times New Roman" w:hint="default"/>
                <w:sz w:val="18"/>
                <w:szCs w:val="18"/>
              </w:rPr>
            </w:pPr>
            <w:r>
              <w:rPr>
                <w:rFonts w:ascii="Times New Roman"/>
                <w:sz w:val="18"/>
              </w:rPr>
              <w:t>15.24%</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92" w:right="0"/>
              <w:jc w:val="left"/>
              <w:rPr>
                <w:rFonts w:ascii="Times New Roman" w:hAnsi="Times New Roman" w:cs="Times New Roman" w:eastAsia="Times New Roman" w:hint="default"/>
                <w:sz w:val="18"/>
                <w:szCs w:val="18"/>
              </w:rPr>
            </w:pPr>
            <w:r>
              <w:rPr>
                <w:rFonts w:ascii="Times New Roman"/>
                <w:sz w:val="18"/>
              </w:rPr>
              <w:t>39,780,000</w:t>
            </w:r>
          </w:p>
        </w:tc>
        <w:tc>
          <w:tcPr>
            <w:tcW w:w="8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Times New Roman" w:hAnsi="Times New Roman" w:cs="Times New Roman" w:eastAsia="Times New Roman" w:hint="default"/>
                <w:sz w:val="18"/>
                <w:szCs w:val="18"/>
              </w:rPr>
            </w:pPr>
            <w:r>
              <w:rPr>
                <w:rFonts w:ascii="Times New Roman"/>
                <w:sz w:val="18"/>
              </w:rPr>
              <w:t>0</w:t>
            </w:r>
          </w:p>
        </w:tc>
        <w:tc>
          <w:tcPr>
            <w:tcW w:w="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58"/>
              <w:jc w:val="right"/>
              <w:rPr>
                <w:rFonts w:ascii="Times New Roman" w:hAnsi="Times New Roman" w:cs="Times New Roman" w:eastAsia="Times New Roman" w:hint="default"/>
                <w:sz w:val="18"/>
                <w:szCs w:val="18"/>
              </w:rPr>
            </w:pPr>
            <w:r>
              <w:rPr>
                <w:rFonts w:ascii="Times New Roman"/>
                <w:sz w:val="18"/>
              </w:rPr>
              <w:t>0</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77" w:right="0"/>
              <w:jc w:val="left"/>
              <w:rPr>
                <w:rFonts w:ascii="Times New Roman" w:hAnsi="Times New Roman" w:cs="Times New Roman" w:eastAsia="Times New Roman" w:hint="default"/>
                <w:sz w:val="18"/>
                <w:szCs w:val="18"/>
              </w:rPr>
            </w:pPr>
            <w:r>
              <w:rPr>
                <w:rFonts w:ascii="Times New Roman"/>
                <w:sz w:val="18"/>
              </w:rPr>
              <w:t>39,780,000</w:t>
            </w:r>
          </w:p>
        </w:tc>
        <w:tc>
          <w:tcPr>
            <w:tcW w:w="1232" w:type="dxa"/>
            <w:gridSpan w:val="2"/>
            <w:tcBorders>
              <w:top w:val="single" w:sz="4" w:space="0" w:color="000000"/>
              <w:left w:val="single" w:sz="4" w:space="0" w:color="000000"/>
              <w:bottom w:val="single" w:sz="4" w:space="0" w:color="000000"/>
              <w:right w:val="single" w:sz="4" w:space="0" w:color="000000"/>
            </w:tcBorders>
          </w:tcPr>
          <w:p>
            <w:pPr/>
          </w:p>
        </w:tc>
        <w:tc>
          <w:tcPr>
            <w:tcW w:w="1349" w:type="dxa"/>
            <w:gridSpan w:val="3"/>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469"/>
        <w:gridCol w:w="1412"/>
        <w:gridCol w:w="787"/>
        <w:gridCol w:w="900"/>
        <w:gridCol w:w="800"/>
        <w:gridCol w:w="662"/>
        <w:gridCol w:w="840"/>
        <w:gridCol w:w="118"/>
        <w:gridCol w:w="1232"/>
        <w:gridCol w:w="1349"/>
      </w:tblGrid>
      <w:tr>
        <w:trPr>
          <w:trHeight w:val="322"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份有限公司</w:t>
            </w:r>
          </w:p>
        </w:tc>
        <w:tc>
          <w:tcPr>
            <w:tcW w:w="1412"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958" w:type="dxa"/>
            <w:gridSpan w:val="2"/>
            <w:tcBorders>
              <w:top w:val="single" w:sz="4" w:space="0" w:color="000000"/>
              <w:left w:val="single" w:sz="4" w:space="0" w:color="000000"/>
              <w:bottom w:val="single" w:sz="4" w:space="0" w:color="000000"/>
              <w:right w:val="single" w:sz="4" w:space="0" w:color="000000"/>
            </w:tcBorders>
          </w:tcPr>
          <w:p>
            <w:pPr/>
          </w:p>
        </w:tc>
        <w:tc>
          <w:tcPr>
            <w:tcW w:w="1232"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4" w:right="-5"/>
              <w:jc w:val="left"/>
              <w:rPr>
                <w:rFonts w:ascii="宋体" w:hAnsi="宋体" w:cs="宋体" w:eastAsia="宋体" w:hint="default"/>
                <w:sz w:val="18"/>
                <w:szCs w:val="18"/>
              </w:rPr>
            </w:pPr>
            <w:r>
              <w:rPr>
                <w:rFonts w:ascii="宋体" w:hAnsi="宋体" w:cs="宋体" w:eastAsia="宋体" w:hint="default"/>
                <w:sz w:val="18"/>
                <w:szCs w:val="18"/>
              </w:rPr>
              <w:t>乌鲁木齐南博股 权投资管理合伙 企业（有限合伙）</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0"/>
              <w:jc w:val="right"/>
              <w:rPr>
                <w:rFonts w:ascii="Times New Roman" w:hAnsi="Times New Roman" w:cs="Times New Roman" w:eastAsia="Times New Roman" w:hint="default"/>
                <w:sz w:val="18"/>
                <w:szCs w:val="18"/>
              </w:rPr>
            </w:pPr>
            <w:r>
              <w:rPr>
                <w:rFonts w:ascii="Times New Roman"/>
                <w:sz w:val="18"/>
              </w:rPr>
              <w:t>0.57%</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1"/>
              <w:jc w:val="right"/>
              <w:rPr>
                <w:rFonts w:ascii="Times New Roman" w:hAnsi="Times New Roman" w:cs="Times New Roman" w:eastAsia="Times New Roman" w:hint="default"/>
                <w:sz w:val="18"/>
                <w:szCs w:val="18"/>
              </w:rPr>
            </w:pPr>
            <w:r>
              <w:rPr>
                <w:rFonts w:ascii="Times New Roman"/>
                <w:spacing w:val="-1"/>
                <w:sz w:val="18"/>
              </w:rPr>
              <w:t>1,480,728</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08"/>
              <w:jc w:val="right"/>
              <w:rPr>
                <w:rFonts w:ascii="Times New Roman" w:hAnsi="Times New Roman" w:cs="Times New Roman" w:eastAsia="Times New Roman" w:hint="default"/>
                <w:sz w:val="18"/>
                <w:szCs w:val="18"/>
              </w:rPr>
            </w:pPr>
            <w:r>
              <w:rPr>
                <w:rFonts w:ascii="Times New Roman"/>
                <w:spacing w:val="-1"/>
                <w:sz w:val="18"/>
              </w:rPr>
              <w:t>-29,500</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0"/>
              <w:jc w:val="right"/>
              <w:rPr>
                <w:rFonts w:ascii="Times New Roman" w:hAnsi="Times New Roman" w:cs="Times New Roman" w:eastAsia="Times New Roman" w:hint="default"/>
                <w:sz w:val="18"/>
                <w:szCs w:val="18"/>
              </w:rPr>
            </w:pPr>
            <w:r>
              <w:rPr>
                <w:rFonts w:ascii="Times New Roman"/>
                <w:sz w:val="18"/>
              </w:rPr>
              <w:t>0</w:t>
            </w:r>
          </w:p>
        </w:tc>
        <w:tc>
          <w:tcPr>
            <w:tcW w:w="9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206" w:right="0"/>
              <w:jc w:val="left"/>
              <w:rPr>
                <w:rFonts w:ascii="Times New Roman" w:hAnsi="Times New Roman" w:cs="Times New Roman" w:eastAsia="Times New Roman" w:hint="default"/>
                <w:sz w:val="18"/>
                <w:szCs w:val="18"/>
              </w:rPr>
            </w:pPr>
            <w:r>
              <w:rPr>
                <w:rFonts w:ascii="Times New Roman"/>
                <w:sz w:val="18"/>
              </w:rPr>
              <w:t>1,480,728</w:t>
            </w:r>
          </w:p>
        </w:tc>
        <w:tc>
          <w:tcPr>
            <w:tcW w:w="1232"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李瑞杰</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0.43%</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2"/>
                <w:sz w:val="18"/>
              </w:rPr>
              <w:t>1,111,924</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77"/>
              <w:jc w:val="right"/>
              <w:rPr>
                <w:rFonts w:ascii="Times New Roman" w:hAnsi="Times New Roman" w:cs="Times New Roman" w:eastAsia="Times New Roman" w:hint="default"/>
                <w:sz w:val="18"/>
                <w:szCs w:val="18"/>
              </w:rPr>
            </w:pPr>
            <w:r>
              <w:rPr>
                <w:rFonts w:ascii="Times New Roman"/>
                <w:spacing w:val="-1"/>
                <w:sz w:val="18"/>
              </w:rPr>
              <w:t>101,100</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833,943</w:t>
            </w:r>
          </w:p>
        </w:tc>
        <w:tc>
          <w:tcPr>
            <w:tcW w:w="9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40" w:right="0"/>
              <w:jc w:val="left"/>
              <w:rPr>
                <w:rFonts w:ascii="Times New Roman" w:hAnsi="Times New Roman" w:cs="Times New Roman" w:eastAsia="Times New Roman" w:hint="default"/>
                <w:sz w:val="18"/>
                <w:szCs w:val="18"/>
              </w:rPr>
            </w:pPr>
            <w:r>
              <w:rPr>
                <w:rFonts w:ascii="Times New Roman"/>
                <w:sz w:val="18"/>
              </w:rPr>
              <w:t>277,981</w:t>
            </w:r>
          </w:p>
        </w:tc>
        <w:tc>
          <w:tcPr>
            <w:tcW w:w="1232"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郭振忠</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z w:val="18"/>
              </w:rPr>
              <w:t>0.31%</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pacing w:val="-1"/>
                <w:sz w:val="18"/>
              </w:rPr>
              <w:t>796,545</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3"/>
              <w:jc w:val="right"/>
              <w:rPr>
                <w:rFonts w:ascii="Times New Roman" w:hAnsi="Times New Roman" w:cs="Times New Roman" w:eastAsia="Times New Roman" w:hint="default"/>
                <w:sz w:val="18"/>
                <w:szCs w:val="18"/>
              </w:rPr>
            </w:pPr>
            <w:r>
              <w:rPr>
                <w:rFonts w:ascii="Times New Roman"/>
                <w:spacing w:val="-1"/>
                <w:sz w:val="18"/>
              </w:rPr>
              <w:t>50145</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z w:val="18"/>
              </w:rPr>
              <w:t>0</w:t>
            </w:r>
          </w:p>
        </w:tc>
        <w:tc>
          <w:tcPr>
            <w:tcW w:w="9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40" w:right="0"/>
              <w:jc w:val="left"/>
              <w:rPr>
                <w:rFonts w:ascii="Times New Roman" w:hAnsi="Times New Roman" w:cs="Times New Roman" w:eastAsia="Times New Roman" w:hint="default"/>
                <w:sz w:val="18"/>
                <w:szCs w:val="18"/>
              </w:rPr>
            </w:pPr>
            <w:r>
              <w:rPr>
                <w:rFonts w:ascii="Times New Roman"/>
                <w:sz w:val="18"/>
              </w:rPr>
              <w:t>796,545</w:t>
            </w:r>
          </w:p>
        </w:tc>
        <w:tc>
          <w:tcPr>
            <w:tcW w:w="1232"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4" w:right="173"/>
              <w:jc w:val="left"/>
              <w:rPr>
                <w:rFonts w:ascii="宋体" w:hAnsi="宋体" w:cs="宋体" w:eastAsia="宋体" w:hint="default"/>
                <w:sz w:val="18"/>
                <w:szCs w:val="18"/>
              </w:rPr>
            </w:pPr>
            <w:r>
              <w:rPr>
                <w:rFonts w:ascii="宋体" w:hAnsi="宋体" w:cs="宋体" w:eastAsia="宋体" w:hint="default"/>
                <w:sz w:val="18"/>
                <w:szCs w:val="18"/>
              </w:rPr>
              <w:t>深圳市富隆特运 动装备有限公司</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0.26%</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690,200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77"/>
              <w:jc w:val="right"/>
              <w:rPr>
                <w:rFonts w:ascii="Times New Roman" w:hAnsi="Times New Roman" w:cs="Times New Roman" w:eastAsia="Times New Roman" w:hint="default"/>
                <w:sz w:val="18"/>
                <w:szCs w:val="18"/>
              </w:rPr>
            </w:pPr>
            <w:r>
              <w:rPr>
                <w:rFonts w:ascii="Times New Roman"/>
                <w:spacing w:val="-1"/>
                <w:sz w:val="18"/>
              </w:rPr>
              <w:t>690,200</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40" w:right="0"/>
              <w:jc w:val="left"/>
              <w:rPr>
                <w:rFonts w:ascii="Times New Roman" w:hAnsi="Times New Roman" w:cs="Times New Roman" w:eastAsia="Times New Roman" w:hint="default"/>
                <w:sz w:val="18"/>
                <w:szCs w:val="18"/>
              </w:rPr>
            </w:pPr>
            <w:r>
              <w:rPr>
                <w:rFonts w:ascii="Times New Roman"/>
                <w:sz w:val="18"/>
              </w:rPr>
              <w:t>690,200</w:t>
            </w:r>
          </w:p>
        </w:tc>
        <w:tc>
          <w:tcPr>
            <w:tcW w:w="1232"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李桂珍</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0.26%</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683,900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77"/>
              <w:jc w:val="right"/>
              <w:rPr>
                <w:rFonts w:ascii="Times New Roman" w:hAnsi="Times New Roman" w:cs="Times New Roman" w:eastAsia="Times New Roman" w:hint="default"/>
                <w:sz w:val="18"/>
                <w:szCs w:val="18"/>
              </w:rPr>
            </w:pPr>
            <w:r>
              <w:rPr>
                <w:rFonts w:ascii="Times New Roman"/>
                <w:spacing w:val="-1"/>
                <w:sz w:val="18"/>
              </w:rPr>
              <w:t>683,900</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0</w:t>
            </w:r>
          </w:p>
        </w:tc>
        <w:tc>
          <w:tcPr>
            <w:tcW w:w="9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40" w:right="0"/>
              <w:jc w:val="left"/>
              <w:rPr>
                <w:rFonts w:ascii="Times New Roman" w:hAnsi="Times New Roman" w:cs="Times New Roman" w:eastAsia="Times New Roman" w:hint="default"/>
                <w:sz w:val="18"/>
                <w:szCs w:val="18"/>
              </w:rPr>
            </w:pPr>
            <w:r>
              <w:rPr>
                <w:rFonts w:ascii="Times New Roman"/>
                <w:sz w:val="18"/>
              </w:rPr>
              <w:t>683,900</w:t>
            </w:r>
          </w:p>
        </w:tc>
        <w:tc>
          <w:tcPr>
            <w:tcW w:w="1232"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李章鹏</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0.24%</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626,000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77"/>
              <w:jc w:val="right"/>
              <w:rPr>
                <w:rFonts w:ascii="Times New Roman" w:hAnsi="Times New Roman" w:cs="Times New Roman" w:eastAsia="Times New Roman" w:hint="default"/>
                <w:sz w:val="18"/>
                <w:szCs w:val="18"/>
              </w:rPr>
            </w:pPr>
            <w:r>
              <w:rPr>
                <w:rFonts w:ascii="Times New Roman"/>
                <w:spacing w:val="-1"/>
                <w:sz w:val="18"/>
              </w:rPr>
              <w:t>626,000</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0</w:t>
            </w:r>
          </w:p>
        </w:tc>
        <w:tc>
          <w:tcPr>
            <w:tcW w:w="9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40" w:right="0"/>
              <w:jc w:val="left"/>
              <w:rPr>
                <w:rFonts w:ascii="Times New Roman" w:hAnsi="Times New Roman" w:cs="Times New Roman" w:eastAsia="Times New Roman" w:hint="default"/>
                <w:sz w:val="18"/>
                <w:szCs w:val="18"/>
              </w:rPr>
            </w:pPr>
            <w:r>
              <w:rPr>
                <w:rFonts w:ascii="Times New Roman"/>
                <w:sz w:val="18"/>
              </w:rPr>
              <w:t>626,000</w:t>
            </w:r>
          </w:p>
        </w:tc>
        <w:tc>
          <w:tcPr>
            <w:tcW w:w="1232"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陈小明</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0.23%</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600,000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77"/>
              <w:jc w:val="right"/>
              <w:rPr>
                <w:rFonts w:ascii="Times New Roman" w:hAnsi="Times New Roman" w:cs="Times New Roman" w:eastAsia="Times New Roman" w:hint="default"/>
                <w:sz w:val="18"/>
                <w:szCs w:val="18"/>
              </w:rPr>
            </w:pPr>
            <w:r>
              <w:rPr>
                <w:rFonts w:ascii="Times New Roman"/>
                <w:spacing w:val="-1"/>
                <w:sz w:val="18"/>
              </w:rPr>
              <w:t>600,000</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0</w:t>
            </w:r>
          </w:p>
        </w:tc>
        <w:tc>
          <w:tcPr>
            <w:tcW w:w="9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40" w:right="0"/>
              <w:jc w:val="left"/>
              <w:rPr>
                <w:rFonts w:ascii="Times New Roman" w:hAnsi="Times New Roman" w:cs="Times New Roman" w:eastAsia="Times New Roman" w:hint="default"/>
                <w:sz w:val="18"/>
                <w:szCs w:val="18"/>
              </w:rPr>
            </w:pPr>
            <w:r>
              <w:rPr>
                <w:rFonts w:ascii="Times New Roman"/>
                <w:sz w:val="18"/>
              </w:rPr>
              <w:t>600,000</w:t>
            </w:r>
          </w:p>
        </w:tc>
        <w:tc>
          <w:tcPr>
            <w:tcW w:w="1232"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邱江生</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0.22%</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567,800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77"/>
              <w:jc w:val="right"/>
              <w:rPr>
                <w:rFonts w:ascii="Times New Roman" w:hAnsi="Times New Roman" w:cs="Times New Roman" w:eastAsia="Times New Roman" w:hint="default"/>
                <w:sz w:val="18"/>
                <w:szCs w:val="18"/>
              </w:rPr>
            </w:pPr>
            <w:r>
              <w:rPr>
                <w:rFonts w:ascii="Times New Roman"/>
                <w:spacing w:val="-1"/>
                <w:sz w:val="18"/>
              </w:rPr>
              <w:t>567,800</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0</w:t>
            </w:r>
          </w:p>
        </w:tc>
        <w:tc>
          <w:tcPr>
            <w:tcW w:w="9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40" w:right="0"/>
              <w:jc w:val="left"/>
              <w:rPr>
                <w:rFonts w:ascii="Times New Roman" w:hAnsi="Times New Roman" w:cs="Times New Roman" w:eastAsia="Times New Roman" w:hint="default"/>
                <w:sz w:val="18"/>
                <w:szCs w:val="18"/>
              </w:rPr>
            </w:pPr>
            <w:r>
              <w:rPr>
                <w:rFonts w:ascii="Times New Roman"/>
                <w:sz w:val="18"/>
              </w:rPr>
              <w:t>567,800</w:t>
            </w:r>
          </w:p>
        </w:tc>
        <w:tc>
          <w:tcPr>
            <w:tcW w:w="1232"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637" w:hRule="exact"/>
        </w:trPr>
        <w:tc>
          <w:tcPr>
            <w:tcW w:w="288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24" w:right="145"/>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上述股东关联关系或一致行动的说 明</w:t>
            </w:r>
          </w:p>
        </w:tc>
        <w:tc>
          <w:tcPr>
            <w:tcW w:w="6687" w:type="dxa"/>
            <w:gridSpan w:val="8"/>
            <w:tcBorders>
              <w:top w:val="single" w:sz="4" w:space="0" w:color="000000"/>
              <w:left w:val="single" w:sz="9" w:space="0" w:color="D2D2D2"/>
              <w:bottom w:val="single" w:sz="4" w:space="0" w:color="000000"/>
              <w:right w:val="single" w:sz="4" w:space="0" w:color="000000"/>
            </w:tcBorders>
          </w:tcPr>
          <w:p>
            <w:pPr>
              <w:pStyle w:val="TableParagraph"/>
              <w:spacing w:line="300" w:lineRule="auto" w:before="10"/>
              <w:ind w:left="17" w:right="50"/>
              <w:jc w:val="left"/>
              <w:rPr>
                <w:rFonts w:ascii="宋体" w:hAnsi="宋体" w:cs="宋体" w:eastAsia="宋体" w:hint="default"/>
                <w:sz w:val="18"/>
                <w:szCs w:val="18"/>
              </w:rPr>
            </w:pPr>
            <w:r>
              <w:rPr>
                <w:rFonts w:ascii="宋体" w:hAnsi="宋体" w:cs="宋体" w:eastAsia="宋体" w:hint="default"/>
                <w:sz w:val="18"/>
                <w:szCs w:val="18"/>
              </w:rPr>
              <w:t>股东深圳市宝德投资控股有限公司和宝德科技集团股份有限公司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最终</w:t>
            </w:r>
            <w:r>
              <w:rPr>
                <w:rFonts w:ascii="Times New Roman" w:hAnsi="Times New Roman" w:cs="Times New Roman" w:eastAsia="Times New Roman" w:hint="default"/>
                <w:sz w:val="18"/>
                <w:szCs w:val="18"/>
              </w:rPr>
              <w:t>)</w:t>
            </w:r>
            <w:r>
              <w:rPr>
                <w:rFonts w:ascii="宋体" w:hAnsi="宋体" w:cs="宋体" w:eastAsia="宋体" w:hint="default"/>
                <w:sz w:val="18"/>
                <w:szCs w:val="18"/>
              </w:rPr>
              <w:t>实际控制人均 为李瑞杰、张云霞夫妇。</w:t>
            </w:r>
          </w:p>
        </w:tc>
      </w:tr>
      <w:tr>
        <w:trPr>
          <w:trHeight w:val="322" w:hRule="exact"/>
        </w:trPr>
        <w:tc>
          <w:tcPr>
            <w:tcW w:w="9568" w:type="dxa"/>
            <w:gridSpan w:val="10"/>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名无限售条件股东持股情况</w:t>
            </w:r>
          </w:p>
        </w:tc>
      </w:tr>
      <w:tr>
        <w:trPr>
          <w:trHeight w:val="166" w:hRule="exact"/>
        </w:trPr>
        <w:tc>
          <w:tcPr>
            <w:tcW w:w="2881"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3989" w:type="dxa"/>
            <w:gridSpan w:val="5"/>
            <w:tcBorders>
              <w:top w:val="single" w:sz="4" w:space="0" w:color="000000"/>
              <w:left w:val="single" w:sz="4" w:space="0" w:color="000000"/>
              <w:bottom w:val="nil" w:sz="6" w:space="0" w:color="auto"/>
              <w:right w:val="single" w:sz="4" w:space="0" w:color="000000"/>
            </w:tcBorders>
            <w:shd w:val="clear" w:color="auto" w:fill="D2D2D2"/>
          </w:tcPr>
          <w:p>
            <w:pPr/>
          </w:p>
        </w:tc>
        <w:tc>
          <w:tcPr>
            <w:tcW w:w="2698"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151" w:hRule="exact"/>
        </w:trPr>
        <w:tc>
          <w:tcPr>
            <w:tcW w:w="2881"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3989" w:type="dxa"/>
            <w:gridSpan w:val="5"/>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640"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p>
        </w:tc>
        <w:tc>
          <w:tcPr>
            <w:tcW w:w="2698" w:type="dxa"/>
            <w:gridSpan w:val="3"/>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2881" w:type="dxa"/>
            <w:gridSpan w:val="2"/>
            <w:vMerge/>
            <w:tcBorders>
              <w:left w:val="single" w:sz="4" w:space="0" w:color="000000"/>
              <w:bottom w:val="nil" w:sz="6" w:space="0" w:color="auto"/>
              <w:right w:val="single" w:sz="4" w:space="0" w:color="000000"/>
            </w:tcBorders>
            <w:shd w:val="clear" w:color="auto" w:fill="D2D2D2"/>
          </w:tcPr>
          <w:p>
            <w:pPr/>
          </w:p>
        </w:tc>
        <w:tc>
          <w:tcPr>
            <w:tcW w:w="3989" w:type="dxa"/>
            <w:gridSpan w:val="5"/>
            <w:vMerge/>
            <w:tcBorders>
              <w:left w:val="single" w:sz="4" w:space="0" w:color="000000"/>
              <w:bottom w:val="nil" w:sz="6" w:space="0" w:color="auto"/>
              <w:right w:val="single" w:sz="4" w:space="0" w:color="000000"/>
            </w:tcBorders>
            <w:shd w:val="clear" w:color="auto" w:fill="D2D2D2"/>
          </w:tcPr>
          <w:p>
            <w:pPr/>
          </w:p>
        </w:tc>
        <w:tc>
          <w:tcPr>
            <w:tcW w:w="134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left="309"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34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166" w:hRule="exact"/>
        </w:trPr>
        <w:tc>
          <w:tcPr>
            <w:tcW w:w="2881"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3989" w:type="dxa"/>
            <w:gridSpan w:val="5"/>
            <w:tcBorders>
              <w:top w:val="nil" w:sz="6" w:space="0" w:color="auto"/>
              <w:left w:val="single" w:sz="4" w:space="0" w:color="000000"/>
              <w:bottom w:val="single" w:sz="4" w:space="0" w:color="000000"/>
              <w:right w:val="single" w:sz="4" w:space="0" w:color="000000"/>
            </w:tcBorders>
            <w:shd w:val="clear" w:color="auto" w:fill="D2D2D2"/>
          </w:tcPr>
          <w:p>
            <w:pPr/>
          </w:p>
        </w:tc>
        <w:tc>
          <w:tcPr>
            <w:tcW w:w="1349" w:type="dxa"/>
            <w:gridSpan w:val="2"/>
            <w:vMerge/>
            <w:tcBorders>
              <w:left w:val="single" w:sz="4" w:space="0" w:color="000000"/>
              <w:bottom w:val="single" w:sz="4" w:space="0" w:color="000000"/>
              <w:right w:val="single" w:sz="4" w:space="0" w:color="000000"/>
            </w:tcBorders>
            <w:shd w:val="clear" w:color="auto" w:fill="D2D2D2"/>
          </w:tcPr>
          <w:p>
            <w:pPr/>
          </w:p>
        </w:tc>
        <w:tc>
          <w:tcPr>
            <w:tcW w:w="1349" w:type="dxa"/>
            <w:vMerge/>
            <w:tcBorders>
              <w:left w:val="single" w:sz="4" w:space="0" w:color="000000"/>
              <w:bottom w:val="single" w:sz="4" w:space="0" w:color="000000"/>
              <w:right w:val="single" w:sz="4" w:space="0" w:color="000000"/>
            </w:tcBorders>
            <w:shd w:val="clear" w:color="auto" w:fill="D2D2D2"/>
          </w:tcPr>
          <w:p>
            <w:pPr/>
          </w:p>
        </w:tc>
      </w:tr>
      <w:tr>
        <w:trPr>
          <w:trHeight w:val="322" w:hRule="exact"/>
        </w:trPr>
        <w:tc>
          <w:tcPr>
            <w:tcW w:w="28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深圳市宝德投资控股有限公司</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72,713,262</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72,713,262</w:t>
            </w:r>
          </w:p>
        </w:tc>
      </w:tr>
      <w:tr>
        <w:trPr>
          <w:trHeight w:val="322" w:hRule="exact"/>
        </w:trPr>
        <w:tc>
          <w:tcPr>
            <w:tcW w:w="28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宝德科技集团股份有限公司</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39,780,000</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39,780,000</w:t>
            </w:r>
          </w:p>
        </w:tc>
      </w:tr>
      <w:tr>
        <w:trPr>
          <w:trHeight w:val="636" w:hRule="exact"/>
        </w:trPr>
        <w:tc>
          <w:tcPr>
            <w:tcW w:w="2881"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4" w:right="145"/>
              <w:jc w:val="left"/>
              <w:rPr>
                <w:rFonts w:ascii="宋体" w:hAnsi="宋体" w:cs="宋体" w:eastAsia="宋体" w:hint="default"/>
                <w:sz w:val="18"/>
                <w:szCs w:val="18"/>
              </w:rPr>
            </w:pPr>
            <w:r>
              <w:rPr>
                <w:rFonts w:ascii="宋体" w:hAnsi="宋体" w:cs="宋体" w:eastAsia="宋体" w:hint="default"/>
                <w:sz w:val="18"/>
                <w:szCs w:val="18"/>
              </w:rPr>
              <w:t>乌鲁木齐南博股权投资管理合伙企 业（有限合伙）</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1,480,728</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1,480,728</w:t>
            </w:r>
          </w:p>
        </w:tc>
      </w:tr>
      <w:tr>
        <w:trPr>
          <w:trHeight w:val="322" w:hRule="exact"/>
        </w:trPr>
        <w:tc>
          <w:tcPr>
            <w:tcW w:w="28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郭振忠</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796,545</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796,545</w:t>
            </w:r>
          </w:p>
        </w:tc>
      </w:tr>
      <w:tr>
        <w:trPr>
          <w:trHeight w:val="322" w:hRule="exact"/>
        </w:trPr>
        <w:tc>
          <w:tcPr>
            <w:tcW w:w="28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深圳市富隆特运动装备有限公司</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690,200</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690,200</w:t>
            </w:r>
          </w:p>
        </w:tc>
      </w:tr>
      <w:tr>
        <w:trPr>
          <w:trHeight w:val="322" w:hRule="exact"/>
        </w:trPr>
        <w:tc>
          <w:tcPr>
            <w:tcW w:w="28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李桂珍</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683,900</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683,900</w:t>
            </w:r>
          </w:p>
        </w:tc>
      </w:tr>
      <w:tr>
        <w:trPr>
          <w:trHeight w:val="322" w:hRule="exact"/>
        </w:trPr>
        <w:tc>
          <w:tcPr>
            <w:tcW w:w="28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李章鹏</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626,000</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626,000</w:t>
            </w:r>
          </w:p>
        </w:tc>
      </w:tr>
      <w:tr>
        <w:trPr>
          <w:trHeight w:val="322" w:hRule="exact"/>
        </w:trPr>
        <w:tc>
          <w:tcPr>
            <w:tcW w:w="28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陈小明</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600,000</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600,000</w:t>
            </w:r>
          </w:p>
        </w:tc>
      </w:tr>
      <w:tr>
        <w:trPr>
          <w:trHeight w:val="324" w:hRule="exact"/>
        </w:trPr>
        <w:tc>
          <w:tcPr>
            <w:tcW w:w="28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邱江生</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567,800</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567,800</w:t>
            </w:r>
          </w:p>
        </w:tc>
      </w:tr>
      <w:tr>
        <w:trPr>
          <w:trHeight w:val="322" w:hRule="exact"/>
        </w:trPr>
        <w:tc>
          <w:tcPr>
            <w:tcW w:w="28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曲贵田</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555,955</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555,955</w:t>
            </w:r>
          </w:p>
        </w:tc>
      </w:tr>
      <w:tr>
        <w:trPr>
          <w:trHeight w:val="1258" w:hRule="exact"/>
        </w:trPr>
        <w:tc>
          <w:tcPr>
            <w:tcW w:w="288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名无限售流通股股东之间，以</w:t>
            </w:r>
          </w:p>
          <w:p>
            <w:pPr>
              <w:pStyle w:val="TableParagraph"/>
              <w:spacing w:line="309" w:lineRule="auto" w:before="63"/>
              <w:ind w:left="24" w:right="17"/>
              <w:jc w:val="left"/>
              <w:rPr>
                <w:rFonts w:ascii="宋体" w:hAnsi="宋体" w:cs="宋体" w:eastAsia="宋体" w:hint="default"/>
                <w:sz w:val="18"/>
                <w:szCs w:val="18"/>
              </w:rPr>
            </w:pPr>
            <w:r>
              <w:rPr>
                <w:rFonts w:ascii="宋体" w:hAnsi="宋体" w:cs="宋体" w:eastAsia="宋体" w:hint="default"/>
                <w:sz w:val="18"/>
                <w:szCs w:val="18"/>
              </w:rPr>
              <w:t>及前</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名无限售流通股股东和前</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名股东之间关联关系或一致行动的 说明</w:t>
            </w:r>
          </w:p>
        </w:tc>
        <w:tc>
          <w:tcPr>
            <w:tcW w:w="6687"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300" w:lineRule="auto"/>
              <w:ind w:left="23" w:right="50"/>
              <w:jc w:val="left"/>
              <w:rPr>
                <w:rFonts w:ascii="宋体" w:hAnsi="宋体" w:cs="宋体" w:eastAsia="宋体" w:hint="default"/>
                <w:sz w:val="18"/>
                <w:szCs w:val="18"/>
              </w:rPr>
            </w:pPr>
            <w:r>
              <w:rPr>
                <w:rFonts w:ascii="宋体" w:hAnsi="宋体" w:cs="宋体" w:eastAsia="宋体" w:hint="default"/>
                <w:sz w:val="18"/>
                <w:szCs w:val="18"/>
              </w:rPr>
              <w:t>股东深圳市宝德投资控股有限公司和宝德科技集团股份有限公司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最终</w:t>
            </w:r>
            <w:r>
              <w:rPr>
                <w:rFonts w:ascii="Times New Roman" w:hAnsi="Times New Roman" w:cs="Times New Roman" w:eastAsia="Times New Roman" w:hint="default"/>
                <w:sz w:val="18"/>
                <w:szCs w:val="18"/>
              </w:rPr>
              <w:t>)</w:t>
            </w:r>
            <w:r>
              <w:rPr>
                <w:rFonts w:ascii="宋体" w:hAnsi="宋体" w:cs="宋体" w:eastAsia="宋体" w:hint="default"/>
                <w:sz w:val="18"/>
                <w:szCs w:val="18"/>
              </w:rPr>
              <w:t>实际控制人均 为李瑞杰、张云霞夫妇。</w:t>
            </w:r>
          </w:p>
        </w:tc>
      </w:tr>
      <w:tr>
        <w:trPr>
          <w:trHeight w:val="2506" w:hRule="exact"/>
        </w:trPr>
        <w:tc>
          <w:tcPr>
            <w:tcW w:w="288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319" w:lineRule="auto"/>
              <w:ind w:left="24" w:right="20"/>
              <w:jc w:val="left"/>
              <w:rPr>
                <w:rFonts w:ascii="宋体" w:hAnsi="宋体" w:cs="宋体" w:eastAsia="宋体" w:hint="default"/>
                <w:sz w:val="18"/>
                <w:szCs w:val="18"/>
              </w:rPr>
            </w:pPr>
            <w:r>
              <w:rPr>
                <w:rFonts w:ascii="宋体" w:hAnsi="宋体" w:cs="宋体" w:eastAsia="宋体" w:hint="default"/>
                <w:spacing w:val="-4"/>
                <w:sz w:val="18"/>
                <w:szCs w:val="18"/>
              </w:rPr>
              <w:t>参与融资融券业务股东情况说明（如</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有）（参见注</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p>
        </w:tc>
        <w:tc>
          <w:tcPr>
            <w:tcW w:w="6687"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、控股股东深圳市宝德投资控股有限公司通过普通证券账户持有 </w:t>
            </w:r>
            <w:r>
              <w:rPr>
                <w:rFonts w:ascii="Times New Roman" w:hAnsi="Times New Roman" w:cs="Times New Roman" w:eastAsia="Times New Roman" w:hint="default"/>
                <w:sz w:val="18"/>
                <w:szCs w:val="18"/>
              </w:rPr>
              <w:t>62,413,262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股，通</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过长江证券股份有限公司客户信用交易担保证券账户持有</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10</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30</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z w:val="18"/>
                <w:szCs w:val="18"/>
              </w:rPr>
              <w:t>0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r>
              <w:rPr>
                <w:rFonts w:ascii="宋体" w:hAnsi="宋体" w:cs="宋体" w:eastAsia="宋体" w:hint="default"/>
                <w:spacing w:val="-75"/>
                <w:sz w:val="18"/>
                <w:szCs w:val="18"/>
              </w:rPr>
              <w:t>，</w:t>
            </w:r>
            <w:r>
              <w:rPr>
                <w:rFonts w:ascii="宋体" w:hAnsi="宋体" w:cs="宋体" w:eastAsia="宋体" w:hint="default"/>
                <w:sz w:val="18"/>
                <w:szCs w:val="18"/>
              </w:rPr>
              <w:t>实际合计持</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有</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72,713,262 </w:t>
            </w:r>
            <w:r>
              <w:rPr>
                <w:rFonts w:ascii="Times New Roman" w:hAnsi="Times New Roman" w:cs="Times New Roman" w:eastAsia="Times New Roman" w:hint="default"/>
                <w:spacing w:val="3"/>
                <w:sz w:val="18"/>
                <w:szCs w:val="18"/>
              </w:rPr>
              <w:t> </w:t>
            </w:r>
            <w:r>
              <w:rPr>
                <w:rFonts w:ascii="宋体" w:hAnsi="宋体" w:cs="宋体" w:eastAsia="宋体" w:hint="default"/>
                <w:spacing w:val="-3"/>
                <w:sz w:val="18"/>
                <w:szCs w:val="18"/>
              </w:rPr>
              <w:t>股；</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、股东宝德科技集团股份有限公司通过普通证券账户持有</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874,737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股，通过广发证券股份有限公司客户信用交易担保证券账户持有</w:t>
            </w:r>
            <w:r>
              <w:rPr>
                <w:rFonts w:ascii="宋体" w:hAnsi="宋体" w:cs="宋体" w:eastAsia="宋体" w:hint="default"/>
                <w:spacing w:val="-24"/>
                <w:sz w:val="18"/>
                <w:szCs w:val="18"/>
              </w:rPr>
              <w:t> </w:t>
            </w:r>
            <w:r>
              <w:rPr>
                <w:rFonts w:ascii="Times New Roman" w:hAnsi="Times New Roman" w:cs="Times New Roman" w:eastAsia="Times New Roman" w:hint="default"/>
                <w:sz w:val="18"/>
                <w:szCs w:val="18"/>
              </w:rPr>
              <w:t>38,905,263</w:t>
            </w:r>
            <w:r>
              <w:rPr>
                <w:rFonts w:ascii="Times New Roman" w:hAnsi="Times New Roman" w:cs="Times New Roman" w:eastAsia="Times New Roman" w:hint="default"/>
                <w:spacing w:val="-12"/>
                <w:sz w:val="18"/>
                <w:szCs w:val="18"/>
              </w:rPr>
              <w:t> </w:t>
            </w:r>
            <w:r>
              <w:rPr>
                <w:rFonts w:ascii="宋体" w:hAnsi="宋体" w:cs="宋体" w:eastAsia="宋体" w:hint="default"/>
                <w:spacing w:val="-10"/>
                <w:sz w:val="18"/>
                <w:szCs w:val="18"/>
              </w:rPr>
              <w:t>股，实际</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合计持有</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39,780,000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r>
              <w:rPr>
                <w:rFonts w:ascii="宋体" w:hAnsi="宋体" w:cs="宋体" w:eastAsia="宋体" w:hint="default"/>
                <w:spacing w:val="-3"/>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、股东郭振忠通过普通证券账户持有</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50,145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股，通过联</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讯证券股份有限公司客户信用交易担保证券账户持有 </w:t>
            </w:r>
            <w:r>
              <w:rPr>
                <w:rFonts w:ascii="Times New Roman" w:hAnsi="Times New Roman" w:cs="Times New Roman" w:eastAsia="Times New Roman" w:hint="default"/>
                <w:sz w:val="18"/>
                <w:szCs w:val="18"/>
              </w:rPr>
              <w:t>746,400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股，实际合计持有</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796,545 </w:t>
            </w:r>
            <w:r>
              <w:rPr>
                <w:rFonts w:ascii="宋体" w:hAnsi="宋体" w:cs="宋体" w:eastAsia="宋体" w:hint="default"/>
                <w:sz w:val="18"/>
                <w:szCs w:val="18"/>
              </w:rPr>
              <w:t>股； </w:t>
            </w:r>
            <w:r>
              <w:rPr>
                <w:rFonts w:ascii="Times New Roman" w:hAnsi="Times New Roman" w:cs="Times New Roman" w:eastAsia="Times New Roman" w:hint="default"/>
                <w:sz w:val="18"/>
                <w:szCs w:val="18"/>
              </w:rPr>
              <w:t>4.</w:t>
            </w:r>
            <w:r>
              <w:rPr>
                <w:rFonts w:ascii="宋体" w:hAnsi="宋体" w:cs="宋体" w:eastAsia="宋体" w:hint="default"/>
                <w:sz w:val="18"/>
                <w:szCs w:val="18"/>
              </w:rPr>
              <w:t>股东邱江生通过普通证券账户持有 </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6"/>
                <w:sz w:val="18"/>
                <w:szCs w:val="18"/>
              </w:rPr>
              <w:t> </w:t>
            </w:r>
            <w:r>
              <w:rPr>
                <w:rFonts w:ascii="宋体" w:hAnsi="宋体" w:cs="宋体" w:eastAsia="宋体" w:hint="default"/>
                <w:spacing w:val="-3"/>
                <w:sz w:val="18"/>
                <w:szCs w:val="18"/>
              </w:rPr>
              <w:t>股，通过中信证券股份有限公司</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客户信用交易担保证券账户持有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567,800 </w:t>
            </w:r>
            <w:r>
              <w:rPr>
                <w:rFonts w:ascii="宋体" w:hAnsi="宋体" w:cs="宋体" w:eastAsia="宋体" w:hint="default"/>
                <w:sz w:val="18"/>
                <w:szCs w:val="18"/>
              </w:rPr>
              <w:t>股，实际合计持有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567,800 </w:t>
            </w:r>
            <w:r>
              <w:rPr>
                <w:rFonts w:ascii="宋体" w:hAnsi="宋体" w:cs="宋体" w:eastAsia="宋体" w:hint="default"/>
                <w:sz w:val="18"/>
                <w:szCs w:val="18"/>
              </w:rPr>
              <w:t>股；</w:t>
            </w:r>
          </w:p>
        </w:tc>
      </w:tr>
    </w:tbl>
    <w:p>
      <w:pPr>
        <w:spacing w:before="8"/>
        <w:ind w:left="152" w:right="0"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名普通股股东、前</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名无限售条件普通股股东在报告期内是否进行约定购回交易</w:t>
      </w:r>
    </w:p>
    <w:p>
      <w:pPr>
        <w:spacing w:before="63"/>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before="62"/>
        <w:ind w:left="152" w:right="0"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名普通股股东、前</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名无限售条件普通股股东在报告期内未进行约定购回交易。</w:t>
      </w:r>
    </w:p>
    <w:p>
      <w:pPr>
        <w:spacing w:after="0"/>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10"/>
        <w:rPr>
          <w:rFonts w:ascii="宋体" w:hAnsi="宋体" w:cs="宋体" w:eastAsia="宋体" w:hint="default"/>
          <w:sz w:val="24"/>
          <w:szCs w:val="24"/>
        </w:rPr>
      </w:pPr>
    </w:p>
    <w:p>
      <w:pPr>
        <w:spacing w:line="297" w:lineRule="auto" w:before="36"/>
        <w:ind w:left="152" w:right="7614" w:firstLine="0"/>
        <w:jc w:val="left"/>
        <w:rPr>
          <w:rFonts w:ascii="宋体" w:hAnsi="宋体" w:cs="宋体" w:eastAsia="宋体" w:hint="default"/>
          <w:sz w:val="18"/>
          <w:szCs w:val="18"/>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、公司控股股东情况</w:t>
      </w:r>
      <w:r>
        <w:rPr>
          <w:rFonts w:ascii="宋体" w:hAnsi="宋体" w:cs="宋体" w:eastAsia="宋体" w:hint="default"/>
          <w:b/>
          <w:bCs/>
          <w:w w:val="100"/>
          <w:sz w:val="21"/>
          <w:szCs w:val="21"/>
        </w:rPr>
        <w:t> </w:t>
      </w:r>
      <w:r>
        <w:rPr>
          <w:rFonts w:ascii="宋体" w:hAnsi="宋体" w:cs="宋体" w:eastAsia="宋体" w:hint="default"/>
          <w:sz w:val="18"/>
          <w:szCs w:val="18"/>
        </w:rPr>
        <w:t>控股股东性质：自然人控股 控股股东类型：法人</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2"/>
          <w:szCs w:val="22"/>
        </w:rPr>
      </w:pPr>
    </w:p>
    <w:p>
      <w:pPr>
        <w:spacing w:before="44"/>
        <w:ind w:left="0" w:right="158" w:firstLine="0"/>
        <w:jc w:val="right"/>
        <w:rPr>
          <w:rFonts w:ascii="宋体" w:hAnsi="宋体" w:cs="宋体" w:eastAsia="宋体" w:hint="default"/>
          <w:sz w:val="18"/>
          <w:szCs w:val="18"/>
        </w:rPr>
      </w:pPr>
      <w:r>
        <w:rPr/>
        <w:pict>
          <v:shape style="position:absolute;margin-left:56.400002pt;margin-top:-327.278290pt;width:479.3pt;height:376.4pt;mso-position-horizontal-relative:page;mso-position-vertical-relative:paragraph;z-index:17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199"/>
                    <w:gridCol w:w="1793"/>
                    <w:gridCol w:w="1594"/>
                    <w:gridCol w:w="1752"/>
                    <w:gridCol w:w="2233"/>
                  </w:tblGrid>
                  <w:tr>
                    <w:trPr>
                      <w:trHeight w:val="634" w:hRule="exact"/>
                    </w:trPr>
                    <w:tc>
                      <w:tcPr>
                        <w:tcW w:w="21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554" w:right="0"/>
                          <w:jc w:val="left"/>
                          <w:rPr>
                            <w:rFonts w:ascii="宋体" w:hAnsi="宋体" w:cs="宋体" w:eastAsia="宋体" w:hint="default"/>
                            <w:sz w:val="18"/>
                            <w:szCs w:val="18"/>
                          </w:rPr>
                        </w:pPr>
                        <w:r>
                          <w:rPr>
                            <w:rFonts w:ascii="宋体" w:hAnsi="宋体" w:cs="宋体" w:eastAsia="宋体" w:hint="default"/>
                            <w:sz w:val="18"/>
                            <w:szCs w:val="18"/>
                          </w:rPr>
                          <w:t>控股股东名称</w:t>
                        </w:r>
                      </w:p>
                    </w:tc>
                    <w:tc>
                      <w:tcPr>
                        <w:tcW w:w="17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8"/>
                          <w:ind w:left="802" w:right="55" w:hanging="747"/>
                          <w:jc w:val="left"/>
                          <w:rPr>
                            <w:rFonts w:ascii="宋体" w:hAnsi="宋体" w:cs="宋体" w:eastAsia="宋体" w:hint="default"/>
                            <w:sz w:val="18"/>
                            <w:szCs w:val="18"/>
                          </w:rPr>
                        </w:pPr>
                        <w:r>
                          <w:rPr>
                            <w:rFonts w:ascii="宋体" w:hAnsi="宋体" w:cs="宋体" w:eastAsia="宋体" w:hint="default"/>
                            <w:sz w:val="18"/>
                            <w:szCs w:val="18"/>
                          </w:rPr>
                          <w:t>法定代表人</w:t>
                        </w:r>
                        <w:r>
                          <w:rPr>
                            <w:rFonts w:ascii="Times New Roman" w:hAnsi="Times New Roman" w:cs="Times New Roman" w:eastAsia="Times New Roman" w:hint="default"/>
                            <w:sz w:val="18"/>
                            <w:szCs w:val="18"/>
                          </w:rPr>
                          <w:t>/</w:t>
                        </w:r>
                        <w:r>
                          <w:rPr>
                            <w:rFonts w:ascii="宋体" w:hAnsi="宋体" w:cs="宋体" w:eastAsia="宋体" w:hint="default"/>
                            <w:sz w:val="18"/>
                            <w:szCs w:val="18"/>
                          </w:rPr>
                          <w:t>单位负责 人</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成立日期</w:t>
                        </w:r>
                      </w:p>
                    </w:tc>
                    <w:tc>
                      <w:tcPr>
                        <w:tcW w:w="17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331"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22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571" w:right="0"/>
                          <w:jc w:val="left"/>
                          <w:rPr>
                            <w:rFonts w:ascii="宋体" w:hAnsi="宋体" w:cs="宋体" w:eastAsia="宋体" w:hint="default"/>
                            <w:sz w:val="18"/>
                            <w:szCs w:val="18"/>
                          </w:rPr>
                        </w:pPr>
                        <w:r>
                          <w:rPr>
                            <w:rFonts w:ascii="宋体" w:hAnsi="宋体" w:cs="宋体" w:eastAsia="宋体" w:hint="default"/>
                            <w:sz w:val="18"/>
                            <w:szCs w:val="18"/>
                          </w:rPr>
                          <w:t>主要经营业务</w:t>
                        </w:r>
                      </w:p>
                    </w:tc>
                  </w:tr>
                  <w:tr>
                    <w:trPr>
                      <w:trHeight w:val="5938" w:hRule="exact"/>
                    </w:trPr>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3"/>
                            <w:szCs w:val="23"/>
                          </w:rPr>
                        </w:pPr>
                      </w:p>
                      <w:p>
                        <w:pPr>
                          <w:pStyle w:val="TableParagraph"/>
                          <w:spacing w:line="316" w:lineRule="auto"/>
                          <w:ind w:left="24" w:right="183"/>
                          <w:jc w:val="left"/>
                          <w:rPr>
                            <w:rFonts w:ascii="宋体" w:hAnsi="宋体" w:cs="宋体" w:eastAsia="宋体" w:hint="default"/>
                            <w:sz w:val="18"/>
                            <w:szCs w:val="18"/>
                          </w:rPr>
                        </w:pPr>
                        <w:r>
                          <w:rPr>
                            <w:rFonts w:ascii="宋体" w:hAnsi="宋体" w:cs="宋体" w:eastAsia="宋体" w:hint="default"/>
                            <w:sz w:val="18"/>
                            <w:szCs w:val="18"/>
                          </w:rPr>
                          <w:t>深圳市宝德投资控股有限 公司</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李瑞杰</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46"/>
                          <w:jc w:val="center"/>
                          <w:rPr>
                            <w:rFonts w:ascii="宋体" w:hAnsi="宋体" w:cs="宋体" w:eastAsia="宋体" w:hint="default"/>
                            <w:sz w:val="18"/>
                            <w:szCs w:val="18"/>
                          </w:rPr>
                        </w:pPr>
                        <w:r>
                          <w:rPr>
                            <w:rFonts w:ascii="Times New Roman" w:hAnsi="Times New Roman" w:cs="Times New Roman" w:eastAsia="Times New Roman" w:hint="default"/>
                            <w:sz w:val="18"/>
                            <w:szCs w:val="18"/>
                          </w:rPr>
                          <w:t>2005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14 </w:t>
                        </w:r>
                        <w:r>
                          <w:rPr>
                            <w:rFonts w:ascii="宋体" w:hAnsi="宋体" w:cs="宋体" w:eastAsia="宋体" w:hint="default"/>
                            <w:sz w:val="18"/>
                            <w:szCs w:val="18"/>
                          </w:rPr>
                          <w:t>日</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77270248-3</w:t>
                        </w:r>
                      </w:p>
                    </w:tc>
                    <w:tc>
                      <w:tcPr>
                        <w:tcW w:w="2233"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8"/>
                          <w:ind w:left="24" w:right="-22"/>
                          <w:jc w:val="left"/>
                          <w:rPr>
                            <w:rFonts w:ascii="宋体" w:hAnsi="宋体" w:cs="宋体" w:eastAsia="宋体" w:hint="default"/>
                            <w:sz w:val="18"/>
                            <w:szCs w:val="18"/>
                          </w:rPr>
                        </w:pPr>
                        <w:r>
                          <w:rPr>
                            <w:rFonts w:ascii="宋体" w:hAnsi="宋体" w:cs="宋体" w:eastAsia="宋体" w:hint="default"/>
                            <w:sz w:val="18"/>
                            <w:szCs w:val="18"/>
                          </w:rPr>
                          <w:t>投资兴办实业</w:t>
                        </w:r>
                        <w:r>
                          <w:rPr>
                            <w:rFonts w:ascii="Times New Roman" w:hAnsi="Times New Roman" w:cs="Times New Roman" w:eastAsia="Times New Roman" w:hint="default"/>
                            <w:sz w:val="18"/>
                            <w:szCs w:val="18"/>
                          </w:rPr>
                          <w:t>(</w:t>
                        </w:r>
                        <w:r>
                          <w:rPr>
                            <w:rFonts w:ascii="宋体" w:hAnsi="宋体" w:cs="宋体" w:eastAsia="宋体" w:hint="default"/>
                            <w:sz w:val="18"/>
                            <w:szCs w:val="18"/>
                          </w:rPr>
                          <w:t>具体项目另 </w:t>
                        </w:r>
                        <w:r>
                          <w:rPr>
                            <w:rFonts w:ascii="宋体" w:hAnsi="宋体" w:cs="宋体" w:eastAsia="宋体" w:hint="default"/>
                            <w:spacing w:val="-4"/>
                            <w:sz w:val="18"/>
                            <w:szCs w:val="18"/>
                          </w:rPr>
                          <w:t>行申报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；计算机软硬件系统</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开发、电子通讯产品开发设 计、计算机网络系统工程的 设计、计算机及网络通讯技 术的咨询、投资管理顾问、 信息咨询</w:t>
                        </w:r>
                        <w:r>
                          <w:rPr>
                            <w:rFonts w:ascii="Times New Roman" w:hAnsi="Times New Roman" w:cs="Times New Roman" w:eastAsia="Times New Roman" w:hint="default"/>
                            <w:sz w:val="18"/>
                            <w:szCs w:val="18"/>
                          </w:rPr>
                          <w:t>(</w:t>
                        </w:r>
                        <w:r>
                          <w:rPr>
                            <w:rFonts w:ascii="宋体" w:hAnsi="宋体" w:cs="宋体" w:eastAsia="宋体" w:hint="default"/>
                            <w:sz w:val="18"/>
                            <w:szCs w:val="18"/>
                          </w:rPr>
                          <w:t>以上不含限制项 </w:t>
                        </w:r>
                        <w:r>
                          <w:rPr>
                            <w:rFonts w:ascii="宋体" w:hAnsi="宋体" w:cs="宋体" w:eastAsia="宋体" w:hint="default"/>
                            <w:spacing w:val="-4"/>
                            <w:sz w:val="18"/>
                            <w:szCs w:val="18"/>
                          </w:rPr>
                          <w:t>目</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；电子产品、计算机软硬</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件及外围设备、金银制品的 </w:t>
                        </w:r>
                        <w:r>
                          <w:rPr>
                            <w:rFonts w:ascii="宋体" w:hAnsi="宋体" w:cs="宋体" w:eastAsia="宋体" w:hint="default"/>
                            <w:spacing w:val="-4"/>
                            <w:sz w:val="18"/>
                            <w:szCs w:val="18"/>
                          </w:rPr>
                          <w:t>购销，其他国内贸易</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以上不</w:t>
                        </w:r>
                        <w:r>
                          <w:rPr>
                            <w:rFonts w:ascii="宋体" w:hAnsi="宋体" w:cs="宋体" w:eastAsia="宋体" w:hint="default"/>
                            <w:spacing w:val="-84"/>
                            <w:sz w:val="18"/>
                            <w:szCs w:val="18"/>
                          </w:rPr>
                          <w:t> </w:t>
                        </w:r>
                        <w:r>
                          <w:rPr>
                            <w:rFonts w:ascii="宋体" w:hAnsi="宋体" w:cs="宋体" w:eastAsia="宋体" w:hint="default"/>
                            <w:sz w:val="18"/>
                            <w:szCs w:val="18"/>
                          </w:rPr>
                          <w:t>含专营、专控、专卖商品</w:t>
                        </w:r>
                        <w:r>
                          <w:rPr>
                            <w:rFonts w:ascii="Times New Roman" w:hAnsi="Times New Roman" w:cs="Times New Roman" w:eastAsia="Times New Roman" w:hint="default"/>
                            <w:sz w:val="18"/>
                            <w:szCs w:val="18"/>
                          </w:rPr>
                          <w:t>)</w:t>
                        </w:r>
                        <w:r>
                          <w:rPr>
                            <w:rFonts w:ascii="宋体" w:hAnsi="宋体" w:cs="宋体" w:eastAsia="宋体" w:hint="default"/>
                            <w:sz w:val="18"/>
                            <w:szCs w:val="18"/>
                          </w:rPr>
                          <w:t>； </w:t>
                        </w:r>
                        <w:r>
                          <w:rPr>
                            <w:rFonts w:ascii="宋体" w:hAnsi="宋体" w:cs="宋体" w:eastAsia="宋体" w:hint="default"/>
                            <w:spacing w:val="-4"/>
                            <w:sz w:val="18"/>
                            <w:szCs w:val="18"/>
                          </w:rPr>
                          <w:t>经营进出口业务</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法律、行政</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法规、国务院决定禁止的项 目除外，限制的项目须取得 </w:t>
                        </w:r>
                        <w:r>
                          <w:rPr>
                            <w:rFonts w:ascii="宋体" w:hAnsi="宋体" w:cs="宋体" w:eastAsia="宋体" w:hint="default"/>
                            <w:spacing w:val="-4"/>
                            <w:sz w:val="18"/>
                            <w:szCs w:val="18"/>
                          </w:rPr>
                          <w:t>许可后方可经营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；投资天然</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气加气站</w:t>
                        </w:r>
                        <w:r>
                          <w:rPr>
                            <w:rFonts w:ascii="Times New Roman" w:hAnsi="Times New Roman" w:cs="Times New Roman" w:eastAsia="Times New Roman" w:hint="default"/>
                            <w:sz w:val="18"/>
                            <w:szCs w:val="18"/>
                          </w:rPr>
                          <w:t>(</w:t>
                        </w:r>
                        <w:r>
                          <w:rPr>
                            <w:rFonts w:ascii="宋体" w:hAnsi="宋体" w:cs="宋体" w:eastAsia="宋体" w:hint="default"/>
                            <w:sz w:val="18"/>
                            <w:szCs w:val="18"/>
                          </w:rPr>
                          <w:t>具体项目另行申 </w:t>
                        </w:r>
                        <w:r>
                          <w:rPr>
                            <w:rFonts w:ascii="宋体" w:hAnsi="宋体" w:cs="宋体" w:eastAsia="宋体" w:hint="default"/>
                            <w:spacing w:val="-4"/>
                            <w:sz w:val="18"/>
                            <w:szCs w:val="18"/>
                          </w:rPr>
                          <w:t>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；燃料油、润滑油、化工</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产品的销售</w:t>
                        </w:r>
                        <w:r>
                          <w:rPr>
                            <w:rFonts w:ascii="Times New Roman" w:hAnsi="Times New Roman" w:cs="Times New Roman" w:eastAsia="Times New Roman" w:hint="default"/>
                            <w:sz w:val="18"/>
                            <w:szCs w:val="18"/>
                          </w:rPr>
                          <w:t>(</w:t>
                        </w:r>
                        <w:r>
                          <w:rPr>
                            <w:rFonts w:ascii="宋体" w:hAnsi="宋体" w:cs="宋体" w:eastAsia="宋体" w:hint="default"/>
                            <w:sz w:val="18"/>
                            <w:szCs w:val="18"/>
                          </w:rPr>
                          <w:t>不含危险化学 品</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946" w:hRule="exact"/>
                    </w:trPr>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316" w:lineRule="auto"/>
                          <w:ind w:left="24" w:right="183"/>
                          <w:jc w:val="left"/>
                          <w:rPr>
                            <w:rFonts w:ascii="宋体" w:hAnsi="宋体" w:cs="宋体" w:eastAsia="宋体" w:hint="default"/>
                            <w:sz w:val="18"/>
                            <w:szCs w:val="18"/>
                          </w:rPr>
                        </w:pPr>
                        <w:r>
                          <w:rPr>
                            <w:rFonts w:ascii="宋体" w:hAnsi="宋体" w:cs="宋体" w:eastAsia="宋体" w:hint="default"/>
                            <w:sz w:val="18"/>
                            <w:szCs w:val="18"/>
                          </w:rPr>
                          <w:t>宝德科技集团股份有限公 司</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张云霞</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46"/>
                          <w:jc w:val="center"/>
                          <w:rPr>
                            <w:rFonts w:ascii="宋体" w:hAnsi="宋体" w:cs="宋体" w:eastAsia="宋体" w:hint="default"/>
                            <w:sz w:val="18"/>
                            <w:szCs w:val="18"/>
                          </w:rPr>
                        </w:pPr>
                        <w:r>
                          <w:rPr>
                            <w:rFonts w:ascii="Times New Roman" w:hAnsi="Times New Roman" w:cs="Times New Roman" w:eastAsia="Times New Roman" w:hint="default"/>
                            <w:sz w:val="18"/>
                            <w:szCs w:val="18"/>
                          </w:rPr>
                          <w:t>1997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23" w:right="0"/>
                          <w:jc w:val="left"/>
                          <w:rPr>
                            <w:rFonts w:ascii="Times New Roman" w:hAnsi="Times New Roman" w:cs="Times New Roman" w:eastAsia="Times New Roman" w:hint="default"/>
                            <w:sz w:val="18"/>
                            <w:szCs w:val="18"/>
                          </w:rPr>
                        </w:pPr>
                        <w:r>
                          <w:rPr>
                            <w:rFonts w:ascii="Times New Roman"/>
                            <w:sz w:val="18"/>
                          </w:rPr>
                          <w:t>27937209-7</w:t>
                        </w:r>
                      </w:p>
                    </w:tc>
                    <w:tc>
                      <w:tcPr>
                        <w:tcW w:w="223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4" w:right="38"/>
                          <w:jc w:val="left"/>
                          <w:rPr>
                            <w:rFonts w:ascii="宋体" w:hAnsi="宋体" w:cs="宋体" w:eastAsia="宋体" w:hint="default"/>
                            <w:sz w:val="18"/>
                            <w:szCs w:val="18"/>
                          </w:rPr>
                        </w:pPr>
                        <w:r>
                          <w:rPr>
                            <w:rFonts w:ascii="宋体" w:hAnsi="宋体" w:cs="宋体" w:eastAsia="宋体" w:hint="default"/>
                            <w:spacing w:val="-7"/>
                            <w:sz w:val="18"/>
                            <w:szCs w:val="18"/>
                          </w:rPr>
                          <w:t>计算机软、硬件及接口设备</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计算机配件的开发、生产、 </w:t>
                        </w:r>
                        <w:r>
                          <w:rPr>
                            <w:rFonts w:ascii="宋体" w:hAnsi="宋体" w:cs="宋体" w:eastAsia="宋体" w:hint="default"/>
                            <w:spacing w:val="-7"/>
                            <w:sz w:val="18"/>
                            <w:szCs w:val="18"/>
                          </w:rPr>
                          <w:t>销售自产产品；进出口业务</w:t>
                        </w:r>
                      </w:p>
                    </w:tc>
                  </w:tr>
                </w:tbl>
                <w:p>
                  <w:pPr/>
                </w:p>
              </w:txbxContent>
            </v:textbox>
            <w10:wrap type="none"/>
          </v:shape>
        </w:pict>
      </w:r>
      <w:r>
        <w:rPr>
          <w:rFonts w:ascii="宋体" w:hAnsi="宋体" w:cs="宋体" w:eastAsia="宋体" w:hint="default"/>
          <w:sz w:val="18"/>
          <w:szCs w:val="18"/>
        </w:rPr>
        <w:t>，</w:t>
      </w:r>
    </w:p>
    <w:p>
      <w:pPr>
        <w:spacing w:line="240" w:lineRule="auto" w:before="4"/>
        <w:rPr>
          <w:rFonts w:ascii="宋体" w:hAnsi="宋体" w:cs="宋体" w:eastAsia="宋体" w:hint="default"/>
          <w:sz w:val="26"/>
          <w:szCs w:val="26"/>
        </w:rPr>
      </w:pPr>
    </w:p>
    <w:p>
      <w:pPr>
        <w:spacing w:before="44"/>
        <w:ind w:left="0" w:right="158" w:firstLine="0"/>
        <w:jc w:val="right"/>
        <w:rPr>
          <w:rFonts w:ascii="宋体" w:hAnsi="宋体" w:cs="宋体" w:eastAsia="宋体" w:hint="default"/>
          <w:sz w:val="18"/>
          <w:szCs w:val="18"/>
        </w:rPr>
      </w:pPr>
      <w:r>
        <w:rPr>
          <w:rFonts w:ascii="宋体" w:hAnsi="宋体" w:cs="宋体" w:eastAsia="宋体" w:hint="default"/>
          <w:sz w:val="18"/>
          <w:szCs w:val="18"/>
        </w:rPr>
        <w:t>。</w:t>
      </w:r>
    </w:p>
    <w:p>
      <w:pPr>
        <w:spacing w:before="86"/>
        <w:ind w:left="152" w:right="0" w:firstLine="0"/>
        <w:jc w:val="left"/>
        <w:rPr>
          <w:rFonts w:ascii="宋体" w:hAnsi="宋体" w:cs="宋体" w:eastAsia="宋体" w:hint="default"/>
          <w:sz w:val="18"/>
          <w:szCs w:val="18"/>
        </w:rPr>
      </w:pPr>
      <w:r>
        <w:rPr>
          <w:rFonts w:ascii="宋体" w:hAnsi="宋体" w:cs="宋体" w:eastAsia="宋体" w:hint="default"/>
          <w:sz w:val="18"/>
          <w:szCs w:val="18"/>
        </w:rPr>
        <w:t>控股股东报告期内变更</w:t>
      </w:r>
    </w:p>
    <w:p>
      <w:pPr>
        <w:spacing w:line="297" w:lineRule="auto" w:before="76"/>
        <w:ind w:left="152" w:right="707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公司报告期控股股东未发生变更。 </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、公司实际控制人情况</w:t>
      </w:r>
      <w:r>
        <w:rPr>
          <w:rFonts w:ascii="宋体" w:hAnsi="宋体" w:cs="宋体" w:eastAsia="宋体" w:hint="default"/>
          <w:b/>
          <w:bCs/>
          <w:w w:val="100"/>
          <w:sz w:val="21"/>
          <w:szCs w:val="21"/>
        </w:rPr>
        <w:t> </w:t>
      </w:r>
      <w:r>
        <w:rPr>
          <w:rFonts w:ascii="宋体" w:hAnsi="宋体" w:cs="宋体" w:eastAsia="宋体" w:hint="default"/>
          <w:sz w:val="18"/>
          <w:szCs w:val="18"/>
        </w:rPr>
        <w:t>实际控制人性质：境内自然人 实际控制人类型：自然人</w:t>
      </w:r>
    </w:p>
    <w:p>
      <w:pPr>
        <w:spacing w:line="240" w:lineRule="auto" w:before="0"/>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3336"/>
        <w:gridCol w:w="2057"/>
        <w:gridCol w:w="4177"/>
      </w:tblGrid>
      <w:tr>
        <w:trPr>
          <w:trHeight w:val="322" w:hRule="exact"/>
        </w:trPr>
        <w:tc>
          <w:tcPr>
            <w:tcW w:w="3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31" w:right="0"/>
              <w:jc w:val="left"/>
              <w:rPr>
                <w:rFonts w:ascii="宋体" w:hAnsi="宋体" w:cs="宋体" w:eastAsia="宋体" w:hint="default"/>
                <w:sz w:val="18"/>
                <w:szCs w:val="18"/>
              </w:rPr>
            </w:pPr>
            <w:r>
              <w:rPr>
                <w:rFonts w:ascii="宋体" w:hAnsi="宋体" w:cs="宋体" w:eastAsia="宋体" w:hint="default"/>
                <w:sz w:val="18"/>
                <w:szCs w:val="18"/>
              </w:rPr>
              <w:t>实际控制人姓名</w:t>
            </w:r>
          </w:p>
        </w:tc>
        <w:tc>
          <w:tcPr>
            <w:tcW w:w="2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4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823"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322" w:hRule="exact"/>
        </w:trPr>
        <w:tc>
          <w:tcPr>
            <w:tcW w:w="3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李瑞杰</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22" w:hRule="exact"/>
        </w:trPr>
        <w:tc>
          <w:tcPr>
            <w:tcW w:w="3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张云霞</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2509" w:hRule="exact"/>
        </w:trPr>
        <w:tc>
          <w:tcPr>
            <w:tcW w:w="3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8"/>
              <w:ind w:left="22"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6234" w:type="dxa"/>
            <w:gridSpan w:val="2"/>
            <w:tcBorders>
              <w:top w:val="single" w:sz="4" w:space="0" w:color="000000"/>
              <w:left w:val="single" w:sz="4" w:space="0" w:color="000000"/>
              <w:bottom w:val="single" w:sz="4" w:space="0" w:color="000000"/>
              <w:right w:val="single" w:sz="4" w:space="0" w:color="000000"/>
            </w:tcBorders>
          </w:tcPr>
          <w:p>
            <w:pPr>
              <w:pStyle w:val="TableParagraph"/>
              <w:spacing w:line="309" w:lineRule="auto" w:before="8"/>
              <w:ind w:left="23" w:right="17"/>
              <w:jc w:val="left"/>
              <w:rPr>
                <w:rFonts w:ascii="宋体" w:hAnsi="宋体" w:cs="宋体" w:eastAsia="宋体" w:hint="default"/>
                <w:sz w:val="18"/>
                <w:szCs w:val="18"/>
              </w:rPr>
            </w:pPr>
            <w:r>
              <w:rPr>
                <w:rFonts w:ascii="宋体" w:hAnsi="宋体" w:cs="宋体" w:eastAsia="宋体" w:hint="default"/>
                <w:spacing w:val="-3"/>
                <w:sz w:val="18"/>
                <w:szCs w:val="18"/>
              </w:rPr>
              <w:t>李瑞杰先生：公司董事长、总经理，有香港居留权，</w:t>
            </w:r>
            <w:r>
              <w:rPr>
                <w:rFonts w:ascii="Times New Roman" w:hAnsi="Times New Roman" w:cs="Times New Roman" w:eastAsia="Times New Roman" w:hint="default"/>
                <w:spacing w:val="-3"/>
                <w:sz w:val="18"/>
                <w:szCs w:val="18"/>
              </w:rPr>
              <w:t>51 </w:t>
            </w:r>
            <w:r>
              <w:rPr>
                <w:rFonts w:ascii="宋体" w:hAnsi="宋体" w:cs="宋体" w:eastAsia="宋体" w:hint="default"/>
                <w:spacing w:val="-6"/>
                <w:sz w:val="18"/>
                <w:szCs w:val="18"/>
              </w:rPr>
              <w:t>岁，于 </w:t>
            </w:r>
            <w:r>
              <w:rPr>
                <w:rFonts w:ascii="Times New Roman" w:hAnsi="Times New Roman" w:cs="Times New Roman" w:eastAsia="Times New Roman" w:hint="default"/>
                <w:sz w:val="18"/>
                <w:szCs w:val="18"/>
              </w:rPr>
              <w:t>1989</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年毕业于南 开大学，获经济学与电子学双学士学位。现任深圳中青宝互动网络股份有限公 司董事长、总经理，深圳市宝德投资控股有限公司董事长、宝德科技集团股份 有限公司副董事长；同时担任工业和信息化部软件与集成电路促进中心云计算 研究中心专家；中国计算机协会云计算委员会副主任委员。深圳市政协常委， 深圳市总商会</w:t>
            </w:r>
            <w:r>
              <w:rPr>
                <w:rFonts w:ascii="Times New Roman" w:hAnsi="Times New Roman" w:cs="Times New Roman" w:eastAsia="Times New Roman" w:hint="default"/>
                <w:sz w:val="18"/>
                <w:szCs w:val="18"/>
              </w:rPr>
              <w:t>(</w:t>
            </w:r>
            <w:r>
              <w:rPr>
                <w:rFonts w:ascii="宋体" w:hAnsi="宋体" w:cs="宋体" w:eastAsia="宋体" w:hint="default"/>
                <w:sz w:val="18"/>
                <w:szCs w:val="18"/>
              </w:rPr>
              <w:t>工商联</w:t>
            </w:r>
            <w:r>
              <w:rPr>
                <w:rFonts w:ascii="Times New Roman" w:hAnsi="Times New Roman" w:cs="Times New Roman" w:eastAsia="Times New Roman" w:hint="default"/>
                <w:sz w:val="18"/>
                <w:szCs w:val="18"/>
              </w:rPr>
              <w:t>)</w:t>
            </w:r>
            <w:r>
              <w:rPr>
                <w:rFonts w:ascii="宋体" w:hAnsi="宋体" w:cs="宋体" w:eastAsia="宋体" w:hint="default"/>
                <w:sz w:val="18"/>
                <w:szCs w:val="18"/>
              </w:rPr>
              <w:t>常务理事，潮汕星河基金会聘请为永远荣誉会长。</w:t>
            </w:r>
            <w:r>
              <w:rPr>
                <w:rFonts w:ascii="Times New Roman" w:hAnsi="Times New Roman" w:cs="Times New Roman" w:eastAsia="Times New Roman" w:hint="default"/>
                <w:sz w:val="18"/>
                <w:szCs w:val="18"/>
              </w:rPr>
              <w:t>2012 </w:t>
            </w:r>
            <w:r>
              <w:rPr>
                <w:rFonts w:ascii="宋体" w:hAnsi="宋体" w:cs="宋体" w:eastAsia="宋体" w:hint="default"/>
                <w:sz w:val="18"/>
                <w:szCs w:val="18"/>
              </w:rPr>
              <w:t>年被深圳揭阳商会聘请为名誉会长。</w:t>
            </w:r>
            <w:r>
              <w:rPr>
                <w:rFonts w:ascii="Times New Roman" w:hAnsi="Times New Roman" w:cs="Times New Roman" w:eastAsia="Times New Roman" w:hint="default"/>
                <w:sz w:val="18"/>
                <w:szCs w:val="18"/>
              </w:rPr>
              <w:t>2013 </w:t>
            </w:r>
            <w:r>
              <w:rPr>
                <w:rFonts w:ascii="宋体" w:hAnsi="宋体" w:cs="宋体" w:eastAsia="宋体" w:hint="default"/>
                <w:sz w:val="18"/>
                <w:szCs w:val="18"/>
              </w:rPr>
              <w:t>年被中国致公党任命为第十四届中央 委员会科技委员会委员、社会服务会委员，深圳致公党龙华二支部主委，中国</w:t>
            </w:r>
          </w:p>
        </w:tc>
      </w:tr>
    </w:tbl>
    <w:p>
      <w:pPr>
        <w:spacing w:after="0" w:line="309" w:lineRule="auto"/>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336"/>
        <w:gridCol w:w="6234"/>
      </w:tblGrid>
      <w:tr>
        <w:trPr>
          <w:trHeight w:val="2506" w:hRule="exact"/>
        </w:trPr>
        <w:tc>
          <w:tcPr>
            <w:tcW w:w="333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234"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8"/>
              <w:ind w:left="23" w:right="17"/>
              <w:jc w:val="left"/>
              <w:rPr>
                <w:rFonts w:ascii="宋体" w:hAnsi="宋体" w:cs="宋体" w:eastAsia="宋体" w:hint="default"/>
                <w:sz w:val="18"/>
                <w:szCs w:val="18"/>
              </w:rPr>
            </w:pPr>
            <w:r>
              <w:rPr>
                <w:rFonts w:ascii="宋体" w:hAnsi="宋体" w:cs="宋体" w:eastAsia="宋体" w:hint="default"/>
                <w:sz w:val="18"/>
                <w:szCs w:val="18"/>
              </w:rPr>
              <w:t>手游产业联盟理事长。张云霞女士：公司董事，有香港居留权，</w:t>
            </w:r>
            <w:r>
              <w:rPr>
                <w:rFonts w:ascii="Times New Roman" w:hAnsi="Times New Roman" w:cs="Times New Roman" w:eastAsia="Times New Roman" w:hint="default"/>
                <w:sz w:val="18"/>
                <w:szCs w:val="18"/>
              </w:rPr>
              <w:t>53 </w:t>
            </w:r>
            <w:r>
              <w:rPr>
                <w:rFonts w:ascii="宋体" w:hAnsi="宋体" w:cs="宋体" w:eastAsia="宋体" w:hint="default"/>
                <w:spacing w:val="-3"/>
                <w:sz w:val="18"/>
                <w:szCs w:val="18"/>
              </w:rPr>
              <w:t>岁，于</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1988 </w:t>
            </w:r>
            <w:r>
              <w:rPr>
                <w:rFonts w:ascii="宋体" w:hAnsi="宋体" w:cs="宋体" w:eastAsia="宋体" w:hint="default"/>
                <w:sz w:val="18"/>
                <w:szCs w:val="18"/>
              </w:rPr>
              <w:t>年毕业于南开大学计算机软件工程系，</w:t>
            </w:r>
            <w:r>
              <w:rPr>
                <w:rFonts w:ascii="Times New Roman" w:hAnsi="Times New Roman" w:cs="Times New Roman" w:eastAsia="Times New Roman" w:hint="default"/>
                <w:sz w:val="18"/>
                <w:szCs w:val="18"/>
              </w:rPr>
              <w:t>1990 </w:t>
            </w:r>
            <w:r>
              <w:rPr>
                <w:rFonts w:ascii="宋体" w:hAnsi="宋体" w:cs="宋体" w:eastAsia="宋体" w:hint="default"/>
                <w:sz w:val="18"/>
                <w:szCs w:val="18"/>
              </w:rPr>
              <w:t>年获天津南开大学旅游业管理硕士 学位。曾任职于深圳万通软件工程有限公司，</w:t>
            </w:r>
            <w:r>
              <w:rPr>
                <w:rFonts w:ascii="Times New Roman" w:hAnsi="Times New Roman" w:cs="Times New Roman" w:eastAsia="Times New Roman" w:hint="default"/>
                <w:sz w:val="18"/>
                <w:szCs w:val="18"/>
              </w:rPr>
              <w:t>1991 </w:t>
            </w:r>
            <w:r>
              <w:rPr>
                <w:rFonts w:ascii="宋体" w:hAnsi="宋体" w:cs="宋体" w:eastAsia="宋体" w:hint="default"/>
                <w:sz w:val="18"/>
                <w:szCs w:val="18"/>
              </w:rPr>
              <w:t>年与李瑞杰共同创办深圳市 乐和电子有限公司，</w:t>
            </w:r>
            <w:r>
              <w:rPr>
                <w:rFonts w:ascii="Times New Roman" w:hAnsi="Times New Roman" w:cs="Times New Roman" w:eastAsia="Times New Roman" w:hint="default"/>
                <w:sz w:val="18"/>
                <w:szCs w:val="18"/>
              </w:rPr>
              <w:t>1997 </w:t>
            </w:r>
            <w:r>
              <w:rPr>
                <w:rFonts w:ascii="宋体" w:hAnsi="宋体" w:cs="宋体" w:eastAsia="宋体" w:hint="default"/>
                <w:sz w:val="18"/>
                <w:szCs w:val="18"/>
              </w:rPr>
              <w:t>年与李瑞杰先生共同创办深圳市宝德科技股份有限公 </w:t>
            </w:r>
            <w:r>
              <w:rPr>
                <w:rFonts w:ascii="宋体" w:hAnsi="宋体" w:cs="宋体" w:eastAsia="宋体" w:hint="default"/>
                <w:spacing w:val="-5"/>
                <w:sz w:val="18"/>
                <w:szCs w:val="18"/>
              </w:rPr>
              <w:t>司。</w:t>
            </w:r>
            <w:r>
              <w:rPr>
                <w:rFonts w:ascii="Times New Roman" w:hAnsi="Times New Roman" w:cs="Times New Roman" w:eastAsia="Times New Roman" w:hint="default"/>
                <w:spacing w:val="-5"/>
                <w:sz w:val="18"/>
                <w:szCs w:val="18"/>
              </w:rPr>
              <w:t>2008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3"/>
                <w:sz w:val="18"/>
                <w:szCs w:val="18"/>
              </w:rPr>
              <w:t> </w:t>
            </w:r>
            <w:r>
              <w:rPr>
                <w:rFonts w:ascii="宋体" w:hAnsi="宋体" w:cs="宋体" w:eastAsia="宋体" w:hint="default"/>
                <w:spacing w:val="-3"/>
                <w:sz w:val="18"/>
                <w:szCs w:val="18"/>
              </w:rPr>
              <w:t>月担任本公司总经理，现任本公司董事、深圳市宝德投</w:t>
            </w:r>
            <w:r>
              <w:rPr>
                <w:rFonts w:ascii="宋体" w:hAnsi="宋体" w:cs="宋体" w:eastAsia="宋体" w:hint="default"/>
                <w:sz w:val="18"/>
                <w:szCs w:val="18"/>
              </w:rPr>
              <w:t> 资控股公司的副董事长、总裁、宝德科技集团股份有限公司董事长、深圳市宝 </w:t>
            </w:r>
            <w:r>
              <w:rPr>
                <w:rFonts w:ascii="宋体" w:hAnsi="宋体" w:cs="宋体" w:eastAsia="宋体" w:hint="default"/>
                <w:spacing w:val="-3"/>
                <w:sz w:val="18"/>
                <w:szCs w:val="18"/>
              </w:rPr>
              <w:t>德计算机系统有限公司董事。同时任深圳市软件行业协会副会长</w:t>
            </w:r>
            <w:r>
              <w:rPr>
                <w:rFonts w:ascii="Times New Roman" w:hAnsi="Times New Roman" w:cs="Times New Roman" w:eastAsia="Times New Roman" w:hint="default"/>
                <w:spacing w:val="-3"/>
                <w:sz w:val="18"/>
                <w:szCs w:val="18"/>
              </w:rPr>
              <w:t>,</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深圳市总商会 女企业家商会副会长、天津商会副会长。</w:t>
            </w:r>
          </w:p>
        </w:tc>
      </w:tr>
      <w:tr>
        <w:trPr>
          <w:trHeight w:val="322" w:hRule="exact"/>
        </w:trPr>
        <w:tc>
          <w:tcPr>
            <w:tcW w:w="3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年曾控股的境内外上市公司情况</w:t>
            </w:r>
          </w:p>
        </w:tc>
        <w:tc>
          <w:tcPr>
            <w:tcW w:w="6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宝德科技集团股份有限公司</w:t>
            </w:r>
          </w:p>
        </w:tc>
      </w:tr>
    </w:tbl>
    <w:p>
      <w:pPr>
        <w:spacing w:before="8"/>
        <w:ind w:left="152" w:right="0" w:firstLine="0"/>
        <w:jc w:val="left"/>
        <w:rPr>
          <w:rFonts w:ascii="宋体" w:hAnsi="宋体" w:cs="宋体" w:eastAsia="宋体" w:hint="default"/>
          <w:sz w:val="18"/>
          <w:szCs w:val="18"/>
        </w:rPr>
      </w:pPr>
      <w:r>
        <w:rPr>
          <w:rFonts w:ascii="宋体" w:hAnsi="宋体" w:cs="宋体" w:eastAsia="宋体" w:hint="default"/>
          <w:sz w:val="18"/>
          <w:szCs w:val="18"/>
        </w:rPr>
        <w:t>实际控制人报告期内变更</w:t>
      </w:r>
    </w:p>
    <w:p>
      <w:pPr>
        <w:spacing w:line="309" w:lineRule="auto" w:before="76"/>
        <w:ind w:left="152" w:right="58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公司报告期实际控制人未发生变更。 公司与实际控制人之间的产权及控制关系的方框图</w:t>
      </w:r>
    </w:p>
    <w:p>
      <w:pPr>
        <w:spacing w:line="240" w:lineRule="auto" w:before="0"/>
        <w:rPr>
          <w:rFonts w:ascii="宋体" w:hAnsi="宋体" w:cs="宋体" w:eastAsia="宋体" w:hint="default"/>
          <w:sz w:val="2"/>
          <w:szCs w:val="2"/>
        </w:rPr>
      </w:pPr>
    </w:p>
    <w:p>
      <w:pPr>
        <w:spacing w:line="5580" w:lineRule="exact"/>
        <w:ind w:left="1353" w:right="0" w:firstLine="0"/>
        <w:rPr>
          <w:rFonts w:ascii="宋体" w:hAnsi="宋体" w:cs="宋体" w:eastAsia="宋体" w:hint="default"/>
          <w:sz w:val="20"/>
          <w:szCs w:val="20"/>
        </w:rPr>
      </w:pPr>
      <w:r>
        <w:rPr>
          <w:rFonts w:ascii="宋体" w:hAnsi="宋体" w:cs="宋体" w:eastAsia="宋体" w:hint="default"/>
          <w:position w:val="-111"/>
          <w:sz w:val="20"/>
          <w:szCs w:val="20"/>
        </w:rPr>
        <w:drawing>
          <wp:inline distT="0" distB="0" distL="0" distR="0">
            <wp:extent cx="4591309" cy="3543300"/>
            <wp:effectExtent l="0" t="0" r="0" b="0"/>
            <wp:docPr id="3" name="image2.jpeg" descr=""/>
            <wp:cNvGraphicFramePr>
              <a:graphicFrameLocks noChangeAspect="1"/>
            </wp:cNvGraphicFramePr>
            <a:graphic>
              <a:graphicData uri="http://schemas.openxmlformats.org/drawingml/2006/picture">
                <pic:pic>
                  <pic:nvPicPr>
                    <pic:cNvPr id="4" name="image2.jpeg"/>
                    <pic:cNvPicPr/>
                  </pic:nvPicPr>
                  <pic:blipFill>
                    <a:blip r:embed="rId17" cstate="print"/>
                    <a:stretch>
                      <a:fillRect/>
                    </a:stretch>
                  </pic:blipFill>
                  <pic:spPr>
                    <a:xfrm>
                      <a:off x="0" y="0"/>
                      <a:ext cx="4591309" cy="3543300"/>
                    </a:xfrm>
                    <a:prstGeom prst="rect">
                      <a:avLst/>
                    </a:prstGeom>
                  </pic:spPr>
                </pic:pic>
              </a:graphicData>
            </a:graphic>
          </wp:inline>
        </w:drawing>
      </w:r>
      <w:r>
        <w:rPr>
          <w:rFonts w:ascii="宋体" w:hAnsi="宋体" w:cs="宋体" w:eastAsia="宋体" w:hint="default"/>
          <w:position w:val="-111"/>
          <w:sz w:val="20"/>
          <w:szCs w:val="20"/>
        </w:rPr>
      </w:r>
    </w:p>
    <w:p>
      <w:pPr>
        <w:spacing w:before="35"/>
        <w:ind w:left="152" w:right="0" w:firstLine="0"/>
        <w:jc w:val="left"/>
        <w:rPr>
          <w:rFonts w:ascii="宋体" w:hAnsi="宋体" w:cs="宋体" w:eastAsia="宋体" w:hint="default"/>
          <w:sz w:val="18"/>
          <w:szCs w:val="18"/>
        </w:rPr>
      </w:pPr>
      <w:r>
        <w:rPr>
          <w:rFonts w:ascii="宋体" w:hAnsi="宋体" w:cs="宋体" w:eastAsia="宋体" w:hint="default"/>
          <w:sz w:val="18"/>
          <w:szCs w:val="18"/>
        </w:rPr>
        <w:t>实际控制人通过信托或其他资产管理方式控制公司</w:t>
      </w:r>
    </w:p>
    <w:p>
      <w:pPr>
        <w:spacing w:before="76"/>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before="42"/>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、其他持股在</w:t>
      </w:r>
      <w:r>
        <w:rPr>
          <w:rFonts w:ascii="宋体" w:hAnsi="宋体" w:cs="宋体" w:eastAsia="宋体" w:hint="default"/>
          <w:b/>
          <w:bCs/>
          <w:spacing w:val="-52"/>
          <w:sz w:val="21"/>
          <w:szCs w:val="21"/>
        </w:rPr>
        <w:t> </w:t>
      </w:r>
      <w:r>
        <w:rPr>
          <w:rFonts w:ascii="Times New Roman" w:hAnsi="Times New Roman" w:cs="Times New Roman" w:eastAsia="Times New Roman" w:hint="default"/>
          <w:b/>
          <w:bCs/>
          <w:sz w:val="21"/>
          <w:szCs w:val="21"/>
        </w:rPr>
        <w:t>10%</w:t>
      </w:r>
      <w:r>
        <w:rPr>
          <w:rFonts w:ascii="宋体" w:hAnsi="宋体" w:cs="宋体" w:eastAsia="宋体" w:hint="default"/>
          <w:b/>
          <w:bCs/>
          <w:sz w:val="21"/>
          <w:szCs w:val="21"/>
        </w:rPr>
        <w:t>以上的法人股东</w:t>
      </w:r>
      <w:r>
        <w:rPr>
          <w:rFonts w:ascii="宋体" w:hAnsi="宋体" w:cs="宋体" w:eastAsia="宋体" w:hint="default"/>
          <w:sz w:val="21"/>
          <w:szCs w:val="21"/>
        </w:rPr>
      </w:r>
    </w:p>
    <w:p>
      <w:pPr>
        <w:spacing w:before="44"/>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before="42"/>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、控股股东、实际控制人、重组方及其他承诺主体股份限制减持情况</w:t>
      </w:r>
      <w:r>
        <w:rPr>
          <w:rFonts w:ascii="宋体" w:hAnsi="宋体" w:cs="宋体" w:eastAsia="宋体" w:hint="default"/>
          <w:sz w:val="21"/>
          <w:szCs w:val="21"/>
        </w:rPr>
      </w:r>
    </w:p>
    <w:p>
      <w:pPr>
        <w:spacing w:before="44"/>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7"/>
          <w:szCs w:val="17"/>
        </w:rPr>
      </w:pPr>
    </w:p>
    <w:p>
      <w:pPr>
        <w:pStyle w:val="Heading1"/>
        <w:spacing w:line="240" w:lineRule="auto"/>
        <w:ind w:left="3285" w:right="0"/>
        <w:jc w:val="left"/>
        <w:rPr>
          <w:b w:val="0"/>
          <w:bCs w:val="0"/>
        </w:rPr>
      </w:pPr>
      <w:bookmarkStart w:name="_bookmark5" w:id="6"/>
      <w:bookmarkEnd w:id="6"/>
      <w:r>
        <w:rPr>
          <w:b w:val="0"/>
          <w:bCs w:val="0"/>
        </w:rPr>
      </w:r>
      <w:r>
        <w:rPr/>
        <w:t>第七节</w:t>
      </w:r>
      <w:r>
        <w:rPr>
          <w:spacing w:val="-6"/>
        </w:rPr>
        <w:t> </w:t>
      </w:r>
      <w:r>
        <w:rPr/>
        <w:t>优先股相关情况</w:t>
      </w:r>
      <w:r>
        <w:rPr>
          <w:b w:val="0"/>
          <w:bCs w:val="0"/>
        </w:rPr>
      </w:r>
    </w:p>
    <w:p>
      <w:pPr>
        <w:spacing w:line="240" w:lineRule="auto" w:before="10"/>
        <w:rPr>
          <w:rFonts w:ascii="宋体" w:hAnsi="宋体" w:cs="宋体" w:eastAsia="宋体" w:hint="default"/>
          <w:b/>
          <w:bCs/>
          <w:sz w:val="13"/>
          <w:szCs w:val="13"/>
        </w:rPr>
      </w:pPr>
    </w:p>
    <w:p>
      <w:pPr>
        <w:spacing w:line="300" w:lineRule="auto" w:before="44"/>
        <w:ind w:left="152" w:right="76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报告期公司不存在优先股。</w:t>
      </w:r>
    </w:p>
    <w:p>
      <w:pPr>
        <w:spacing w:after="0" w:line="300" w:lineRule="auto"/>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7"/>
          <w:szCs w:val="17"/>
        </w:rPr>
      </w:pPr>
    </w:p>
    <w:p>
      <w:pPr>
        <w:pStyle w:val="Heading1"/>
        <w:spacing w:line="240" w:lineRule="auto"/>
        <w:ind w:left="1679" w:right="0"/>
        <w:jc w:val="left"/>
        <w:rPr>
          <w:b w:val="0"/>
          <w:bCs w:val="0"/>
        </w:rPr>
      </w:pPr>
      <w:bookmarkStart w:name="_bookmark6" w:id="7"/>
      <w:bookmarkEnd w:id="7"/>
      <w:r>
        <w:rPr>
          <w:b w:val="0"/>
          <w:bCs w:val="0"/>
        </w:rPr>
      </w:r>
      <w:r>
        <w:rPr/>
        <w:t>第八节</w:t>
      </w:r>
      <w:r>
        <w:rPr>
          <w:spacing w:val="-8"/>
        </w:rPr>
        <w:t> </w:t>
      </w:r>
      <w:r>
        <w:rPr/>
        <w:t>董事、监事、高级管理人员和员工情况</w:t>
      </w:r>
      <w:r>
        <w:rPr>
          <w:b w:val="0"/>
          <w:bCs w:val="0"/>
        </w:rPr>
      </w:r>
    </w:p>
    <w:p>
      <w:pPr>
        <w:pStyle w:val="Heading3"/>
        <w:spacing w:line="240" w:lineRule="auto" w:before="178"/>
        <w:ind w:right="0"/>
        <w:jc w:val="left"/>
        <w:rPr>
          <w:b w:val="0"/>
          <w:bCs w:val="0"/>
        </w:rPr>
      </w:pPr>
      <w:r>
        <w:rPr/>
        <w:t>一、董事、监事和高级管理人员持股变动</w:t>
      </w:r>
      <w:r>
        <w:rPr>
          <w:b w:val="0"/>
          <w:bCs w:val="0"/>
        </w:rPr>
      </w:r>
    </w:p>
    <w:p>
      <w:pPr>
        <w:spacing w:line="240" w:lineRule="auto" w:before="12"/>
        <w:rPr>
          <w:rFonts w:ascii="宋体" w:hAnsi="宋体" w:cs="宋体" w:eastAsia="宋体" w:hint="default"/>
          <w:b/>
          <w:bCs/>
          <w:sz w:val="2"/>
          <w:szCs w:val="2"/>
        </w:rPr>
      </w:pPr>
    </w:p>
    <w:tbl>
      <w:tblPr>
        <w:tblW w:w="0" w:type="auto"/>
        <w:jc w:val="left"/>
        <w:tblInd w:w="148" w:type="dxa"/>
        <w:tblLayout w:type="fixed"/>
        <w:tblCellMar>
          <w:top w:w="0" w:type="dxa"/>
          <w:left w:w="0" w:type="dxa"/>
          <w:bottom w:w="0" w:type="dxa"/>
          <w:right w:w="0" w:type="dxa"/>
        </w:tblCellMar>
        <w:tblLook w:val="01E0"/>
      </w:tblPr>
      <w:tblGrid>
        <w:gridCol w:w="800"/>
        <w:gridCol w:w="797"/>
        <w:gridCol w:w="797"/>
        <w:gridCol w:w="797"/>
        <w:gridCol w:w="797"/>
        <w:gridCol w:w="797"/>
        <w:gridCol w:w="800"/>
        <w:gridCol w:w="797"/>
        <w:gridCol w:w="799"/>
        <w:gridCol w:w="797"/>
        <w:gridCol w:w="799"/>
        <w:gridCol w:w="797"/>
      </w:tblGrid>
      <w:tr>
        <w:trPr>
          <w:trHeight w:val="946" w:hRule="exact"/>
        </w:trPr>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b/>
                <w:bCs/>
                <w:sz w:val="24"/>
                <w:szCs w:val="24"/>
              </w:rPr>
            </w:pPr>
          </w:p>
          <w:p>
            <w:pPr>
              <w:pStyle w:val="TableParagraph"/>
              <w:spacing w:line="240" w:lineRule="auto"/>
              <w:ind w:left="214"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b/>
                <w:bCs/>
                <w:sz w:val="24"/>
                <w:szCs w:val="24"/>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b/>
                <w:bCs/>
                <w:sz w:val="24"/>
                <w:szCs w:val="24"/>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b/>
                <w:bCs/>
                <w:sz w:val="24"/>
                <w:szCs w:val="24"/>
              </w:rPr>
            </w:pPr>
          </w:p>
          <w:p>
            <w:pPr>
              <w:pStyle w:val="TableParagraph"/>
              <w:spacing w:line="240" w:lineRule="auto"/>
              <w:ind w:left="214"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b/>
                <w:bCs/>
                <w:sz w:val="24"/>
                <w:szCs w:val="24"/>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316" w:lineRule="auto"/>
              <w:ind w:left="213" w:right="31" w:hanging="180"/>
              <w:jc w:val="left"/>
              <w:rPr>
                <w:rFonts w:ascii="宋体" w:hAnsi="宋体" w:cs="宋体" w:eastAsia="宋体" w:hint="default"/>
                <w:sz w:val="18"/>
                <w:szCs w:val="18"/>
              </w:rPr>
            </w:pPr>
            <w:r>
              <w:rPr>
                <w:rFonts w:ascii="宋体" w:hAnsi="宋体" w:cs="宋体" w:eastAsia="宋体" w:hint="default"/>
                <w:sz w:val="18"/>
                <w:szCs w:val="18"/>
              </w:rPr>
              <w:t>任期起始 日期</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316" w:lineRule="auto"/>
              <w:ind w:left="213" w:right="34" w:hanging="180"/>
              <w:jc w:val="left"/>
              <w:rPr>
                <w:rFonts w:ascii="宋体" w:hAnsi="宋体" w:cs="宋体" w:eastAsia="宋体" w:hint="default"/>
                <w:sz w:val="18"/>
                <w:szCs w:val="18"/>
              </w:rPr>
            </w:pPr>
            <w:r>
              <w:rPr>
                <w:rFonts w:ascii="宋体" w:hAnsi="宋体" w:cs="宋体" w:eastAsia="宋体" w:hint="default"/>
                <w:sz w:val="18"/>
                <w:szCs w:val="18"/>
              </w:rPr>
              <w:t>任期终止 日期</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期初持股 数（股）</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33" w:right="35"/>
              <w:jc w:val="left"/>
              <w:rPr>
                <w:rFonts w:ascii="宋体" w:hAnsi="宋体" w:cs="宋体" w:eastAsia="宋体" w:hint="default"/>
                <w:sz w:val="18"/>
                <w:szCs w:val="18"/>
              </w:rPr>
            </w:pPr>
            <w:r>
              <w:rPr>
                <w:rFonts w:ascii="宋体" w:hAnsi="宋体" w:cs="宋体" w:eastAsia="宋体" w:hint="default"/>
                <w:sz w:val="18"/>
                <w:szCs w:val="18"/>
              </w:rPr>
              <w:t>本期增持 股份数量</w:t>
            </w:r>
          </w:p>
          <w:p>
            <w:pPr>
              <w:pStyle w:val="TableParagraph"/>
              <w:spacing w:line="240" w:lineRule="auto" w:before="19"/>
              <w:ind w:left="124"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33" w:right="32"/>
              <w:jc w:val="left"/>
              <w:rPr>
                <w:rFonts w:ascii="宋体" w:hAnsi="宋体" w:cs="宋体" w:eastAsia="宋体" w:hint="default"/>
                <w:sz w:val="18"/>
                <w:szCs w:val="18"/>
              </w:rPr>
            </w:pPr>
            <w:r>
              <w:rPr>
                <w:rFonts w:ascii="宋体" w:hAnsi="宋体" w:cs="宋体" w:eastAsia="宋体" w:hint="default"/>
                <w:sz w:val="18"/>
                <w:szCs w:val="18"/>
              </w:rPr>
              <w:t>本期减持 股份数量</w:t>
            </w:r>
          </w:p>
          <w:p>
            <w:pPr>
              <w:pStyle w:val="TableParagraph"/>
              <w:spacing w:line="240" w:lineRule="auto" w:before="19"/>
              <w:ind w:left="124"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316" w:lineRule="auto"/>
              <w:ind w:left="24" w:right="-44" w:firstLine="9"/>
              <w:jc w:val="left"/>
              <w:rPr>
                <w:rFonts w:ascii="宋体" w:hAnsi="宋体" w:cs="宋体" w:eastAsia="宋体" w:hint="default"/>
                <w:sz w:val="18"/>
                <w:szCs w:val="18"/>
              </w:rPr>
            </w:pPr>
            <w:r>
              <w:rPr>
                <w:rFonts w:ascii="宋体" w:hAnsi="宋体" w:cs="宋体" w:eastAsia="宋体" w:hint="default"/>
                <w:sz w:val="18"/>
                <w:szCs w:val="18"/>
              </w:rPr>
              <w:t>其他增减 </w:t>
            </w:r>
            <w:r>
              <w:rPr>
                <w:rFonts w:ascii="宋体" w:hAnsi="宋体" w:cs="宋体" w:eastAsia="宋体" w:hint="default"/>
                <w:spacing w:val="-19"/>
                <w:sz w:val="18"/>
                <w:szCs w:val="18"/>
              </w:rPr>
              <w:t>变动（股）</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期末持股 数（股）</w:t>
            </w:r>
          </w:p>
        </w:tc>
      </w:tr>
      <w:tr>
        <w:trPr>
          <w:trHeight w:val="946"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4"/>
                <w:szCs w:val="2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李瑞杰</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316" w:lineRule="auto"/>
              <w:ind w:left="23" w:right="41"/>
              <w:jc w:val="left"/>
              <w:rPr>
                <w:rFonts w:ascii="宋体" w:hAnsi="宋体" w:cs="宋体" w:eastAsia="宋体" w:hint="default"/>
                <w:sz w:val="18"/>
                <w:szCs w:val="18"/>
              </w:rPr>
            </w:pPr>
            <w:r>
              <w:rPr>
                <w:rFonts w:ascii="宋体" w:hAnsi="宋体" w:cs="宋体" w:eastAsia="宋体" w:hint="default"/>
                <w:sz w:val="18"/>
                <w:szCs w:val="18"/>
              </w:rPr>
              <w:t>董事长、 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4"/>
                <w:szCs w:val="2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4"/>
                <w:szCs w:val="2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right="17"/>
              <w:jc w:val="right"/>
              <w:rPr>
                <w:rFonts w:ascii="Times New Roman" w:hAnsi="Times New Roman" w:cs="Times New Roman" w:eastAsia="Times New Roman" w:hint="default"/>
                <w:sz w:val="18"/>
                <w:szCs w:val="18"/>
              </w:rPr>
            </w:pPr>
            <w:r>
              <w:rPr>
                <w:rFonts w:ascii="Times New Roman"/>
                <w:sz w:val="18"/>
              </w:rPr>
              <w:t>51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spacing w:val="-1"/>
                <w:sz w:val="18"/>
              </w:rPr>
              <w:t>1,010,824</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right="21"/>
              <w:jc w:val="right"/>
              <w:rPr>
                <w:rFonts w:ascii="Times New Roman" w:hAnsi="Times New Roman" w:cs="Times New Roman" w:eastAsia="Times New Roman" w:hint="default"/>
                <w:sz w:val="18"/>
                <w:szCs w:val="18"/>
              </w:rPr>
            </w:pPr>
            <w:r>
              <w:rPr>
                <w:rFonts w:ascii="Times New Roman"/>
                <w:spacing w:val="-1"/>
                <w:sz w:val="18"/>
              </w:rPr>
              <w:t>101,100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spacing w:val="-2"/>
                <w:sz w:val="18"/>
              </w:rPr>
              <w:t>1,111,924</w:t>
            </w:r>
          </w:p>
        </w:tc>
      </w:tr>
      <w:tr>
        <w:trPr>
          <w:trHeight w:val="946"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4"/>
                <w:szCs w:val="2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张云霞</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4"/>
                <w:szCs w:val="2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4"/>
                <w:szCs w:val="2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4"/>
                <w:szCs w:val="2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right="17"/>
              <w:jc w:val="right"/>
              <w:rPr>
                <w:rFonts w:ascii="Times New Roman" w:hAnsi="Times New Roman" w:cs="Times New Roman" w:eastAsia="Times New Roman" w:hint="default"/>
                <w:sz w:val="18"/>
                <w:szCs w:val="18"/>
              </w:rPr>
            </w:pPr>
            <w:r>
              <w:rPr>
                <w:rFonts w:ascii="Times New Roman"/>
                <w:sz w:val="18"/>
              </w:rPr>
              <w:t>53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right="20"/>
              <w:jc w:val="right"/>
              <w:rPr>
                <w:rFonts w:ascii="Times New Roman" w:hAnsi="Times New Roman" w:cs="Times New Roman" w:eastAsia="Times New Roman" w:hint="default"/>
                <w:sz w:val="18"/>
                <w:szCs w:val="18"/>
              </w:rPr>
            </w:pPr>
            <w:r>
              <w:rPr>
                <w:rFonts w:ascii="Times New Roman"/>
                <w:sz w:val="18"/>
              </w:rPr>
              <w:t>0</w:t>
            </w:r>
          </w:p>
        </w:tc>
      </w:tr>
      <w:tr>
        <w:trPr>
          <w:trHeight w:val="946"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24"/>
                <w:szCs w:val="2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郑楠芳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2"/>
                <w:szCs w:val="12"/>
              </w:rPr>
            </w:pPr>
          </w:p>
          <w:p>
            <w:pPr>
              <w:pStyle w:val="TableParagraph"/>
              <w:spacing w:line="316" w:lineRule="auto"/>
              <w:ind w:left="23" w:right="41"/>
              <w:jc w:val="left"/>
              <w:rPr>
                <w:rFonts w:ascii="宋体" w:hAnsi="宋体" w:cs="宋体" w:eastAsia="宋体" w:hint="default"/>
                <w:sz w:val="18"/>
                <w:szCs w:val="18"/>
              </w:rPr>
            </w:pPr>
            <w:r>
              <w:rPr>
                <w:rFonts w:ascii="宋体" w:hAnsi="宋体" w:cs="宋体" w:eastAsia="宋体" w:hint="default"/>
                <w:sz w:val="18"/>
                <w:szCs w:val="18"/>
              </w:rPr>
              <w:t>董事、副 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24"/>
                <w:szCs w:val="2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24"/>
                <w:szCs w:val="2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right="17"/>
              <w:jc w:val="right"/>
              <w:rPr>
                <w:rFonts w:ascii="Times New Roman" w:hAnsi="Times New Roman" w:cs="Times New Roman" w:eastAsia="Times New Roman" w:hint="default"/>
                <w:sz w:val="18"/>
                <w:szCs w:val="18"/>
              </w:rPr>
            </w:pPr>
            <w:r>
              <w:rPr>
                <w:rFonts w:ascii="Times New Roman"/>
                <w:sz w:val="18"/>
              </w:rPr>
              <w:t>41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right="20"/>
              <w:jc w:val="right"/>
              <w:rPr>
                <w:rFonts w:ascii="Times New Roman" w:hAnsi="Times New Roman" w:cs="Times New Roman" w:eastAsia="Times New Roman" w:hint="default"/>
                <w:sz w:val="18"/>
                <w:szCs w:val="18"/>
              </w:rPr>
            </w:pPr>
            <w:r>
              <w:rPr>
                <w:rFonts w:ascii="Times New Roman"/>
                <w:sz w:val="18"/>
              </w:rPr>
              <w:t>0</w:t>
            </w:r>
          </w:p>
        </w:tc>
      </w:tr>
      <w:tr>
        <w:trPr>
          <w:trHeight w:val="946"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4"/>
                <w:szCs w:val="2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王立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4"/>
                <w:szCs w:val="2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4"/>
                <w:szCs w:val="2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4"/>
                <w:szCs w:val="2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right="17"/>
              <w:jc w:val="right"/>
              <w:rPr>
                <w:rFonts w:ascii="Times New Roman" w:hAnsi="Times New Roman" w:cs="Times New Roman" w:eastAsia="Times New Roman" w:hint="default"/>
                <w:sz w:val="18"/>
                <w:szCs w:val="18"/>
              </w:rPr>
            </w:pPr>
            <w:r>
              <w:rPr>
                <w:rFonts w:ascii="Times New Roman"/>
                <w:sz w:val="18"/>
              </w:rPr>
              <w:t>37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right="20"/>
              <w:jc w:val="right"/>
              <w:rPr>
                <w:rFonts w:ascii="Times New Roman" w:hAnsi="Times New Roman" w:cs="Times New Roman" w:eastAsia="Times New Roman" w:hint="default"/>
                <w:sz w:val="18"/>
                <w:szCs w:val="18"/>
              </w:rPr>
            </w:pPr>
            <w:r>
              <w:rPr>
                <w:rFonts w:ascii="Times New Roman"/>
                <w:sz w:val="18"/>
              </w:rPr>
              <w:t>0</w:t>
            </w:r>
          </w:p>
        </w:tc>
      </w:tr>
      <w:tr>
        <w:trPr>
          <w:trHeight w:val="948"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24"/>
                <w:szCs w:val="2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王一江</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24"/>
                <w:szCs w:val="2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24"/>
                <w:szCs w:val="2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24"/>
                <w:szCs w:val="2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right="17"/>
              <w:jc w:val="right"/>
              <w:rPr>
                <w:rFonts w:ascii="Times New Roman" w:hAnsi="Times New Roman" w:cs="Times New Roman" w:eastAsia="Times New Roman" w:hint="default"/>
                <w:sz w:val="18"/>
                <w:szCs w:val="18"/>
              </w:rPr>
            </w:pPr>
            <w:r>
              <w:rPr>
                <w:rFonts w:ascii="Times New Roman"/>
                <w:sz w:val="18"/>
              </w:rPr>
              <w:t>64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right="20"/>
              <w:jc w:val="right"/>
              <w:rPr>
                <w:rFonts w:ascii="Times New Roman" w:hAnsi="Times New Roman" w:cs="Times New Roman" w:eastAsia="Times New Roman" w:hint="default"/>
                <w:sz w:val="18"/>
                <w:szCs w:val="18"/>
              </w:rPr>
            </w:pPr>
            <w:r>
              <w:rPr>
                <w:rFonts w:ascii="Times New Roman"/>
                <w:sz w:val="18"/>
              </w:rPr>
              <w:t>0</w:t>
            </w:r>
          </w:p>
        </w:tc>
      </w:tr>
      <w:tr>
        <w:trPr>
          <w:trHeight w:val="946"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4"/>
                <w:szCs w:val="2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黎伟</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4"/>
                <w:szCs w:val="2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4"/>
                <w:szCs w:val="2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4"/>
                <w:szCs w:val="2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right="17"/>
              <w:jc w:val="right"/>
              <w:rPr>
                <w:rFonts w:ascii="Times New Roman" w:hAnsi="Times New Roman" w:cs="Times New Roman" w:eastAsia="Times New Roman" w:hint="default"/>
                <w:sz w:val="18"/>
                <w:szCs w:val="18"/>
              </w:rPr>
            </w:pPr>
            <w:r>
              <w:rPr>
                <w:rFonts w:ascii="Times New Roman"/>
                <w:sz w:val="18"/>
              </w:rPr>
              <w:t>53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right="20"/>
              <w:jc w:val="right"/>
              <w:rPr>
                <w:rFonts w:ascii="Times New Roman" w:hAnsi="Times New Roman" w:cs="Times New Roman" w:eastAsia="Times New Roman" w:hint="default"/>
                <w:sz w:val="18"/>
                <w:szCs w:val="18"/>
              </w:rPr>
            </w:pPr>
            <w:r>
              <w:rPr>
                <w:rFonts w:ascii="Times New Roman"/>
                <w:sz w:val="18"/>
              </w:rPr>
              <w:t>0</w:t>
            </w:r>
          </w:p>
        </w:tc>
      </w:tr>
      <w:tr>
        <w:trPr>
          <w:trHeight w:val="946"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24"/>
                <w:szCs w:val="2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王红波</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24"/>
                <w:szCs w:val="2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24"/>
                <w:szCs w:val="2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24"/>
                <w:szCs w:val="2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right="17"/>
              <w:jc w:val="right"/>
              <w:rPr>
                <w:rFonts w:ascii="Times New Roman" w:hAnsi="Times New Roman" w:cs="Times New Roman" w:eastAsia="Times New Roman" w:hint="default"/>
                <w:sz w:val="18"/>
                <w:szCs w:val="18"/>
              </w:rPr>
            </w:pPr>
            <w:r>
              <w:rPr>
                <w:rFonts w:ascii="Times New Roman"/>
                <w:sz w:val="18"/>
              </w:rPr>
              <w:t>49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right="20"/>
              <w:jc w:val="right"/>
              <w:rPr>
                <w:rFonts w:ascii="Times New Roman" w:hAnsi="Times New Roman" w:cs="Times New Roman" w:eastAsia="Times New Roman" w:hint="default"/>
                <w:sz w:val="18"/>
                <w:szCs w:val="18"/>
              </w:rPr>
            </w:pPr>
            <w:r>
              <w:rPr>
                <w:rFonts w:ascii="Times New Roman"/>
                <w:sz w:val="18"/>
              </w:rPr>
              <w:t>0</w:t>
            </w:r>
          </w:p>
        </w:tc>
      </w:tr>
      <w:tr>
        <w:trPr>
          <w:trHeight w:val="946"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4"/>
                <w:szCs w:val="2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陈雷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4"/>
                <w:szCs w:val="2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4"/>
                <w:szCs w:val="2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4"/>
                <w:szCs w:val="2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right="17"/>
              <w:jc w:val="right"/>
              <w:rPr>
                <w:rFonts w:ascii="Times New Roman" w:hAnsi="Times New Roman" w:cs="Times New Roman" w:eastAsia="Times New Roman" w:hint="default"/>
                <w:sz w:val="18"/>
                <w:szCs w:val="18"/>
              </w:rPr>
            </w:pPr>
            <w:r>
              <w:rPr>
                <w:rFonts w:ascii="Times New Roman"/>
                <w:sz w:val="18"/>
              </w:rPr>
              <w:t>39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4"/>
                <w:szCs w:val="2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马竹茂</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316" w:lineRule="auto"/>
              <w:ind w:left="23" w:right="41"/>
              <w:jc w:val="left"/>
              <w:rPr>
                <w:rFonts w:ascii="宋体" w:hAnsi="宋体" w:cs="宋体" w:eastAsia="宋体" w:hint="default"/>
                <w:sz w:val="18"/>
                <w:szCs w:val="18"/>
              </w:rPr>
            </w:pPr>
            <w:r>
              <w:rPr>
                <w:rFonts w:ascii="宋体" w:hAnsi="宋体" w:cs="宋体" w:eastAsia="宋体" w:hint="default"/>
                <w:sz w:val="18"/>
                <w:szCs w:val="18"/>
              </w:rPr>
              <w:t>监事会主 席</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4"/>
                <w:szCs w:val="2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4"/>
                <w:szCs w:val="2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right="17"/>
              <w:jc w:val="right"/>
              <w:rPr>
                <w:rFonts w:ascii="Times New Roman" w:hAnsi="Times New Roman" w:cs="Times New Roman" w:eastAsia="Times New Roman" w:hint="default"/>
                <w:sz w:val="18"/>
                <w:szCs w:val="18"/>
              </w:rPr>
            </w:pPr>
            <w:r>
              <w:rPr>
                <w:rFonts w:ascii="Times New Roman"/>
                <w:sz w:val="18"/>
              </w:rPr>
              <w:t>54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right="20"/>
              <w:jc w:val="right"/>
              <w:rPr>
                <w:rFonts w:ascii="Times New Roman" w:hAnsi="Times New Roman" w:cs="Times New Roman" w:eastAsia="Times New Roman" w:hint="default"/>
                <w:sz w:val="18"/>
                <w:szCs w:val="18"/>
              </w:rPr>
            </w:pPr>
            <w:r>
              <w:rPr>
                <w:rFonts w:ascii="Times New Roman"/>
                <w:sz w:val="18"/>
              </w:rPr>
              <w:t>0</w:t>
            </w:r>
          </w:p>
        </w:tc>
      </w:tr>
      <w:tr>
        <w:trPr>
          <w:trHeight w:val="1258"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许岳明</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3" w:right="41"/>
              <w:jc w:val="left"/>
              <w:rPr>
                <w:rFonts w:ascii="宋体" w:hAnsi="宋体" w:cs="宋体" w:eastAsia="宋体" w:hint="default"/>
                <w:sz w:val="18"/>
                <w:szCs w:val="18"/>
              </w:rPr>
            </w:pPr>
            <w:r>
              <w:rPr>
                <w:rFonts w:ascii="宋体" w:hAnsi="宋体" w:cs="宋体" w:eastAsia="宋体" w:hint="default"/>
                <w:sz w:val="18"/>
                <w:szCs w:val="18"/>
              </w:rPr>
              <w:t>副总经 理、董事 会秘书、 财务总监</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948"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24"/>
                <w:szCs w:val="2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尹浩然</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24"/>
                <w:szCs w:val="2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24"/>
                <w:szCs w:val="2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24"/>
                <w:szCs w:val="2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right="17"/>
              <w:jc w:val="right"/>
              <w:rPr>
                <w:rFonts w:ascii="Times New Roman" w:hAnsi="Times New Roman" w:cs="Times New Roman" w:eastAsia="Times New Roman" w:hint="default"/>
                <w:sz w:val="18"/>
                <w:szCs w:val="18"/>
              </w:rPr>
            </w:pPr>
            <w:r>
              <w:rPr>
                <w:rFonts w:ascii="Times New Roman"/>
                <w:sz w:val="18"/>
              </w:rPr>
              <w:t>24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right="20"/>
              <w:jc w:val="right"/>
              <w:rPr>
                <w:rFonts w:ascii="Times New Roman" w:hAnsi="Times New Roman" w:cs="Times New Roman" w:eastAsia="Times New Roman" w:hint="default"/>
                <w:sz w:val="18"/>
                <w:szCs w:val="18"/>
              </w:rPr>
            </w:pPr>
            <w:r>
              <w:rPr>
                <w:rFonts w:ascii="Times New Roman"/>
                <w:sz w:val="18"/>
              </w:rPr>
              <w:t>0</w:t>
            </w:r>
          </w:p>
        </w:tc>
      </w:tr>
      <w:tr>
        <w:trPr>
          <w:trHeight w:val="946"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4"/>
                <w:szCs w:val="2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王志华</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4"/>
                <w:szCs w:val="2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4"/>
                <w:szCs w:val="2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4"/>
                <w:szCs w:val="2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right="17"/>
              <w:jc w:val="right"/>
              <w:rPr>
                <w:rFonts w:ascii="Times New Roman" w:hAnsi="Times New Roman" w:cs="Times New Roman" w:eastAsia="Times New Roman" w:hint="default"/>
                <w:sz w:val="18"/>
                <w:szCs w:val="18"/>
              </w:rPr>
            </w:pPr>
            <w:r>
              <w:rPr>
                <w:rFonts w:ascii="Times New Roman"/>
                <w:sz w:val="18"/>
              </w:rPr>
              <w:t>50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2"/>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25</w:t>
            </w:r>
          </w:p>
          <w:p>
            <w:pPr>
              <w:pStyle w:val="TableParagraph"/>
              <w:spacing w:line="240" w:lineRule="auto" w:before="62"/>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right="20"/>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b/>
          <w:bCs/>
          <w:sz w:val="28"/>
          <w:szCs w:val="28"/>
        </w:rPr>
      </w:pPr>
    </w:p>
    <w:tbl>
      <w:tblPr>
        <w:tblW w:w="0" w:type="auto"/>
        <w:jc w:val="left"/>
        <w:tblInd w:w="148" w:type="dxa"/>
        <w:tblLayout w:type="fixed"/>
        <w:tblCellMar>
          <w:top w:w="0" w:type="dxa"/>
          <w:left w:w="0" w:type="dxa"/>
          <w:bottom w:w="0" w:type="dxa"/>
          <w:right w:w="0" w:type="dxa"/>
        </w:tblCellMar>
        <w:tblLook w:val="01E0"/>
      </w:tblPr>
      <w:tblGrid>
        <w:gridCol w:w="800"/>
        <w:gridCol w:w="797"/>
        <w:gridCol w:w="797"/>
        <w:gridCol w:w="797"/>
        <w:gridCol w:w="797"/>
        <w:gridCol w:w="797"/>
        <w:gridCol w:w="800"/>
        <w:gridCol w:w="797"/>
        <w:gridCol w:w="799"/>
        <w:gridCol w:w="797"/>
        <w:gridCol w:w="799"/>
        <w:gridCol w:w="797"/>
      </w:tblGrid>
      <w:tr>
        <w:trPr>
          <w:trHeight w:val="946"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24"/>
                <w:szCs w:val="2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梅月欣</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24"/>
                <w:szCs w:val="24"/>
              </w:rPr>
            </w:pPr>
          </w:p>
          <w:p>
            <w:pPr>
              <w:pStyle w:val="TableParagraph"/>
              <w:spacing w:line="240" w:lineRule="auto"/>
              <w:ind w:right="17"/>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24"/>
                <w:szCs w:val="2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24"/>
                <w:szCs w:val="2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right="17"/>
              <w:jc w:val="right"/>
              <w:rPr>
                <w:rFonts w:ascii="Times New Roman" w:hAnsi="Times New Roman" w:cs="Times New Roman" w:eastAsia="Times New Roman" w:hint="default"/>
                <w:sz w:val="18"/>
                <w:szCs w:val="18"/>
              </w:rPr>
            </w:pPr>
            <w:r>
              <w:rPr>
                <w:rFonts w:ascii="Times New Roman"/>
                <w:sz w:val="18"/>
              </w:rPr>
              <w:t>54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right="20"/>
              <w:jc w:val="right"/>
              <w:rPr>
                <w:rFonts w:ascii="Times New Roman" w:hAnsi="Times New Roman" w:cs="Times New Roman" w:eastAsia="Times New Roman" w:hint="default"/>
                <w:sz w:val="18"/>
                <w:szCs w:val="18"/>
              </w:rPr>
            </w:pPr>
            <w:r>
              <w:rPr>
                <w:rFonts w:ascii="Times New Roman"/>
                <w:sz w:val="18"/>
              </w:rPr>
              <w:t>0</w:t>
            </w:r>
          </w:p>
        </w:tc>
      </w:tr>
      <w:tr>
        <w:trPr>
          <w:trHeight w:val="946"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4"/>
                <w:szCs w:val="2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李军</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4"/>
                <w:szCs w:val="24"/>
              </w:rPr>
            </w:pPr>
          </w:p>
          <w:p>
            <w:pPr>
              <w:pStyle w:val="TableParagraph"/>
              <w:spacing w:line="240" w:lineRule="auto"/>
              <w:ind w:right="17"/>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4"/>
                <w:szCs w:val="2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4"/>
                <w:szCs w:val="2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right="17"/>
              <w:jc w:val="right"/>
              <w:rPr>
                <w:rFonts w:ascii="Times New Roman" w:hAnsi="Times New Roman" w:cs="Times New Roman" w:eastAsia="Times New Roman" w:hint="default"/>
                <w:sz w:val="18"/>
                <w:szCs w:val="18"/>
              </w:rPr>
            </w:pPr>
            <w:r>
              <w:rPr>
                <w:rFonts w:ascii="Times New Roman"/>
                <w:sz w:val="18"/>
              </w:rPr>
              <w:t>52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right="20"/>
              <w:jc w:val="right"/>
              <w:rPr>
                <w:rFonts w:ascii="Times New Roman" w:hAnsi="Times New Roman" w:cs="Times New Roman" w:eastAsia="Times New Roman" w:hint="default"/>
                <w:sz w:val="18"/>
                <w:szCs w:val="18"/>
              </w:rPr>
            </w:pPr>
            <w:r>
              <w:rPr>
                <w:rFonts w:ascii="Times New Roman"/>
                <w:sz w:val="18"/>
              </w:rPr>
              <w:t>0</w:t>
            </w:r>
          </w:p>
        </w:tc>
      </w:tr>
      <w:tr>
        <w:trPr>
          <w:trHeight w:val="324" w:hRule="exact"/>
        </w:trPr>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1,010,824</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101,100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2"/>
                <w:sz w:val="18"/>
              </w:rPr>
              <w:t>1,111,924</w:t>
            </w:r>
          </w:p>
        </w:tc>
      </w:tr>
    </w:tbl>
    <w:p>
      <w:pPr>
        <w:pStyle w:val="Heading3"/>
        <w:spacing w:line="276" w:lineRule="exact"/>
        <w:ind w:right="182"/>
        <w:jc w:val="left"/>
        <w:rPr>
          <w:b w:val="0"/>
          <w:bCs w:val="0"/>
        </w:rPr>
      </w:pPr>
      <w:r>
        <w:rPr/>
        <w:t>二、公司董事、监事、高级管理人员变动情况</w:t>
      </w:r>
      <w:r>
        <w:rPr>
          <w:b w:val="0"/>
          <w:bCs w:val="0"/>
        </w:rPr>
      </w:r>
    </w:p>
    <w:p>
      <w:pPr>
        <w:spacing w:before="44"/>
        <w:ind w:left="152" w:right="675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4"/>
          <w:szCs w:val="4"/>
        </w:rPr>
      </w:pPr>
    </w:p>
    <w:tbl>
      <w:tblPr>
        <w:tblW w:w="0" w:type="auto"/>
        <w:jc w:val="left"/>
        <w:tblInd w:w="148" w:type="dxa"/>
        <w:tblLayout w:type="fixed"/>
        <w:tblCellMar>
          <w:top w:w="0" w:type="dxa"/>
          <w:left w:w="0" w:type="dxa"/>
          <w:bottom w:w="0" w:type="dxa"/>
          <w:right w:w="0" w:type="dxa"/>
        </w:tblCellMar>
        <w:tblLook w:val="01E0"/>
      </w:tblPr>
      <w:tblGrid>
        <w:gridCol w:w="1227"/>
        <w:gridCol w:w="1433"/>
        <w:gridCol w:w="1330"/>
        <w:gridCol w:w="1529"/>
        <w:gridCol w:w="4049"/>
      </w:tblGrid>
      <w:tr>
        <w:trPr>
          <w:trHeight w:val="322" w:hRule="exact"/>
        </w:trPr>
        <w:tc>
          <w:tcPr>
            <w:tcW w:w="12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4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61"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类型</w:t>
            </w:r>
          </w:p>
        </w:tc>
        <w:tc>
          <w:tcPr>
            <w:tcW w:w="1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日期</w:t>
            </w:r>
          </w:p>
        </w:tc>
        <w:tc>
          <w:tcPr>
            <w:tcW w:w="40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324" w:hRule="exact"/>
        </w:trPr>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王红波</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4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董事会任期届满离任</w:t>
            </w:r>
          </w:p>
        </w:tc>
      </w:tr>
      <w:tr>
        <w:trPr>
          <w:trHeight w:val="322" w:hRule="exact"/>
        </w:trPr>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黎伟</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4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董事会任期届满离任</w:t>
            </w:r>
          </w:p>
        </w:tc>
      </w:tr>
      <w:tr>
        <w:trPr>
          <w:trHeight w:val="322" w:hRule="exact"/>
        </w:trPr>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夏玄</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4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主动离职</w:t>
            </w:r>
          </w:p>
        </w:tc>
      </w:tr>
      <w:tr>
        <w:trPr>
          <w:trHeight w:val="322" w:hRule="exact"/>
        </w:trPr>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陈雷</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4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主动离职</w:t>
            </w:r>
          </w:p>
        </w:tc>
      </w:tr>
      <w:tr>
        <w:trPr>
          <w:trHeight w:val="634" w:hRule="exact"/>
        </w:trPr>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许岳明</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4" w:right="22"/>
              <w:jc w:val="left"/>
              <w:rPr>
                <w:rFonts w:ascii="宋体" w:hAnsi="宋体" w:cs="宋体" w:eastAsia="宋体" w:hint="default"/>
                <w:sz w:val="18"/>
                <w:szCs w:val="18"/>
              </w:rPr>
            </w:pPr>
            <w:r>
              <w:rPr>
                <w:rFonts w:ascii="宋体" w:hAnsi="宋体" w:cs="宋体" w:eastAsia="宋体" w:hint="default"/>
                <w:spacing w:val="-9"/>
                <w:sz w:val="18"/>
                <w:szCs w:val="18"/>
              </w:rPr>
              <w:t>副总经理、董事会</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秘书、财务总监</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4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主动离职</w:t>
            </w:r>
          </w:p>
        </w:tc>
      </w:tr>
    </w:tbl>
    <w:p>
      <w:pPr>
        <w:pStyle w:val="Heading3"/>
        <w:spacing w:line="276" w:lineRule="exact"/>
        <w:ind w:right="6754"/>
        <w:jc w:val="left"/>
        <w:rPr>
          <w:b w:val="0"/>
          <w:bCs w:val="0"/>
        </w:rPr>
      </w:pPr>
      <w:r>
        <w:rPr/>
        <w:t>三、任职情况</w:t>
      </w:r>
      <w:r>
        <w:rPr>
          <w:b w:val="0"/>
          <w:bCs w:val="0"/>
        </w:rPr>
      </w:r>
    </w:p>
    <w:p>
      <w:pPr>
        <w:spacing w:before="46"/>
        <w:ind w:left="152" w:right="182" w:firstLine="0"/>
        <w:jc w:val="left"/>
        <w:rPr>
          <w:rFonts w:ascii="宋体" w:hAnsi="宋体" w:cs="宋体" w:eastAsia="宋体" w:hint="default"/>
          <w:sz w:val="18"/>
          <w:szCs w:val="18"/>
        </w:rPr>
      </w:pPr>
      <w:r>
        <w:rPr>
          <w:rFonts w:ascii="宋体" w:hAnsi="宋体" w:cs="宋体" w:eastAsia="宋体" w:hint="default"/>
          <w:sz w:val="18"/>
          <w:szCs w:val="18"/>
        </w:rPr>
        <w:t>公司现任董事、监事、高级管理人员专业背景、主要工作经历以及目前在公司的主要职责</w:t>
      </w:r>
    </w:p>
    <w:p>
      <w:pPr>
        <w:spacing w:line="300" w:lineRule="auto" w:before="76"/>
        <w:ind w:left="573" w:right="17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、公司董事会成员 </w:t>
      </w:r>
      <w:r>
        <w:rPr>
          <w:rFonts w:ascii="宋体" w:hAnsi="宋体" w:cs="宋体" w:eastAsia="宋体" w:hint="default"/>
          <w:spacing w:val="-1"/>
          <w:sz w:val="18"/>
          <w:szCs w:val="18"/>
        </w:rPr>
        <w:t>报告期内，公司董事会由</w:t>
      </w:r>
      <w:r>
        <w:rPr>
          <w:rFonts w:ascii="Times New Roman" w:hAnsi="Times New Roman" w:cs="Times New Roman" w:eastAsia="Times New Roman" w:hint="default"/>
          <w:spacing w:val="-1"/>
          <w:sz w:val="18"/>
          <w:szCs w:val="18"/>
        </w:rPr>
        <w:t>7</w:t>
      </w:r>
      <w:r>
        <w:rPr>
          <w:rFonts w:ascii="宋体" w:hAnsi="宋体" w:cs="宋体" w:eastAsia="宋体" w:hint="default"/>
          <w:spacing w:val="-1"/>
          <w:sz w:val="18"/>
          <w:szCs w:val="18"/>
        </w:rPr>
        <w:t>名董事组成，其中独立董事</w:t>
      </w:r>
      <w:r>
        <w:rPr>
          <w:rFonts w:ascii="Times New Roman" w:hAnsi="Times New Roman" w:cs="Times New Roman" w:eastAsia="Times New Roman" w:hint="default"/>
          <w:spacing w:val="-1"/>
          <w:sz w:val="18"/>
          <w:szCs w:val="18"/>
        </w:rPr>
        <w:t>3</w:t>
      </w:r>
      <w:r>
        <w:rPr>
          <w:rFonts w:ascii="宋体" w:hAnsi="宋体" w:cs="宋体" w:eastAsia="宋体" w:hint="default"/>
          <w:spacing w:val="-1"/>
          <w:sz w:val="18"/>
          <w:szCs w:val="18"/>
        </w:rPr>
        <w:t>名，均由股东大会选举产生，每届任期</w:t>
      </w:r>
      <w:r>
        <w:rPr>
          <w:rFonts w:ascii="Times New Roman" w:hAnsi="Times New Roman" w:cs="Times New Roman" w:eastAsia="Times New Roman" w:hint="default"/>
          <w:spacing w:val="-1"/>
          <w:sz w:val="18"/>
          <w:szCs w:val="18"/>
        </w:rPr>
        <w:t>3</w:t>
      </w:r>
      <w:r>
        <w:rPr>
          <w:rFonts w:ascii="宋体" w:hAnsi="宋体" w:cs="宋体" w:eastAsia="宋体" w:hint="default"/>
          <w:spacing w:val="-1"/>
          <w:sz w:val="18"/>
          <w:szCs w:val="18"/>
        </w:rPr>
        <w:t>年，第四届董事会由李</w:t>
      </w:r>
    </w:p>
    <w:p>
      <w:pPr>
        <w:tabs>
          <w:tab w:pos="1761" w:val="left" w:leader="none"/>
        </w:tabs>
        <w:spacing w:line="309" w:lineRule="auto" w:before="13"/>
        <w:ind w:left="573" w:right="196" w:hanging="421"/>
        <w:jc w:val="left"/>
        <w:rPr>
          <w:rFonts w:ascii="宋体" w:hAnsi="宋体" w:cs="宋体" w:eastAsia="宋体" w:hint="default"/>
          <w:sz w:val="18"/>
          <w:szCs w:val="18"/>
        </w:rPr>
      </w:pPr>
      <w:r>
        <w:rPr>
          <w:rFonts w:ascii="宋体" w:hAnsi="宋体" w:cs="宋体" w:eastAsia="宋体" w:hint="default"/>
          <w:sz w:val="18"/>
          <w:szCs w:val="18"/>
        </w:rPr>
        <w:t>瑞杰、张云霞、郑楠芳、王立、王一江、李军，梅月欣组成，任期自</w:t>
      </w: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月至</w:t>
      </w:r>
      <w:r>
        <w:rPr>
          <w:rFonts w:ascii="Times New Roman" w:hAnsi="Times New Roman" w:cs="Times New Roman" w:eastAsia="Times New Roman" w:hint="default"/>
          <w:sz w:val="18"/>
          <w:szCs w:val="18"/>
        </w:rPr>
        <w:t>2020</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月。前述人员的简介如下： 李瑞杰先生</w:t>
        <w:tab/>
        <w:t>公司董事长、总经理 中国国籍，有香港居留权，</w:t>
      </w:r>
      <w:r>
        <w:rPr>
          <w:rFonts w:ascii="Times New Roman" w:hAnsi="Times New Roman" w:cs="Times New Roman" w:eastAsia="Times New Roman" w:hint="default"/>
          <w:sz w:val="18"/>
          <w:szCs w:val="18"/>
        </w:rPr>
        <w:t>51</w:t>
      </w:r>
      <w:r>
        <w:rPr>
          <w:rFonts w:ascii="宋体" w:hAnsi="宋体" w:cs="宋体" w:eastAsia="宋体" w:hint="default"/>
          <w:sz w:val="18"/>
          <w:szCs w:val="18"/>
        </w:rPr>
        <w:t>岁，于</w:t>
      </w:r>
      <w:r>
        <w:rPr>
          <w:rFonts w:ascii="Times New Roman" w:hAnsi="Times New Roman" w:cs="Times New Roman" w:eastAsia="Times New Roman" w:hint="default"/>
          <w:sz w:val="18"/>
          <w:szCs w:val="18"/>
        </w:rPr>
        <w:t>1989</w:t>
      </w:r>
      <w:r>
        <w:rPr>
          <w:rFonts w:ascii="宋体" w:hAnsi="宋体" w:cs="宋体" w:eastAsia="宋体" w:hint="default"/>
          <w:sz w:val="18"/>
          <w:szCs w:val="18"/>
        </w:rPr>
        <w:t>年毕业于南开大学，获经济学与电子学双学士学位。现任深圳中青宝互动网</w:t>
      </w:r>
    </w:p>
    <w:p>
      <w:pPr>
        <w:spacing w:line="314" w:lineRule="auto" w:before="5"/>
        <w:ind w:left="152" w:right="94" w:firstLine="0"/>
        <w:jc w:val="left"/>
        <w:rPr>
          <w:rFonts w:ascii="宋体" w:hAnsi="宋体" w:cs="宋体" w:eastAsia="宋体" w:hint="default"/>
          <w:sz w:val="18"/>
          <w:szCs w:val="18"/>
        </w:rPr>
      </w:pPr>
      <w:r>
        <w:rPr>
          <w:rFonts w:ascii="宋体" w:hAnsi="宋体" w:cs="宋体" w:eastAsia="宋体" w:hint="default"/>
          <w:spacing w:val="-2"/>
          <w:sz w:val="18"/>
          <w:szCs w:val="18"/>
        </w:rPr>
        <w:t>络股份有限公司董事长、总经理，深圳市宝德投资控股有限公司董事长、宝德科技集团股份有限公司副董事长；同时担任工</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业和信息化部软件与集成电路促进中心云计算研究中心专家；中国计算机协会云计算委员会副主任委员。深圳市政协常委，</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深圳市总商会</w:t>
      </w:r>
      <w:r>
        <w:rPr>
          <w:rFonts w:ascii="Times New Roman" w:hAnsi="Times New Roman" w:cs="Times New Roman" w:eastAsia="Times New Roman" w:hint="default"/>
          <w:sz w:val="18"/>
          <w:szCs w:val="18"/>
        </w:rPr>
        <w:t>(</w:t>
      </w:r>
      <w:r>
        <w:rPr>
          <w:rFonts w:ascii="宋体" w:hAnsi="宋体" w:cs="宋体" w:eastAsia="宋体" w:hint="default"/>
          <w:sz w:val="18"/>
          <w:szCs w:val="18"/>
        </w:rPr>
        <w:t>工商联</w:t>
      </w:r>
      <w:r>
        <w:rPr>
          <w:rFonts w:ascii="Times New Roman" w:hAnsi="Times New Roman" w:cs="Times New Roman" w:eastAsia="Times New Roman" w:hint="default"/>
          <w:sz w:val="18"/>
          <w:szCs w:val="18"/>
        </w:rPr>
        <w:t>)</w:t>
      </w:r>
      <w:r>
        <w:rPr>
          <w:rFonts w:ascii="宋体" w:hAnsi="宋体" w:cs="宋体" w:eastAsia="宋体" w:hint="default"/>
          <w:sz w:val="18"/>
          <w:szCs w:val="18"/>
        </w:rPr>
        <w:t>常务理事，潮汕星河基金会聘请为永远荣誉会长。</w:t>
      </w:r>
      <w:r>
        <w:rPr>
          <w:rFonts w:ascii="Times New Roman" w:hAnsi="Times New Roman" w:cs="Times New Roman" w:eastAsia="Times New Roman" w:hint="default"/>
          <w:sz w:val="18"/>
          <w:szCs w:val="18"/>
        </w:rPr>
        <w:t>2012</w:t>
      </w:r>
      <w:r>
        <w:rPr>
          <w:rFonts w:ascii="宋体" w:hAnsi="宋体" w:cs="宋体" w:eastAsia="宋体" w:hint="default"/>
          <w:sz w:val="18"/>
          <w:szCs w:val="18"/>
        </w:rPr>
        <w:t>年被深圳揭阳商会聘请为名誉会长。</w:t>
      </w:r>
      <w:r>
        <w:rPr>
          <w:rFonts w:ascii="Times New Roman" w:hAnsi="Times New Roman" w:cs="Times New Roman" w:eastAsia="Times New Roman" w:hint="default"/>
          <w:sz w:val="18"/>
          <w:szCs w:val="18"/>
        </w:rPr>
        <w:t>2013</w:t>
      </w:r>
      <w:r>
        <w:rPr>
          <w:rFonts w:ascii="宋体" w:hAnsi="宋体" w:cs="宋体" w:eastAsia="宋体" w:hint="default"/>
          <w:sz w:val="18"/>
          <w:szCs w:val="18"/>
        </w:rPr>
        <w:t>年被 </w:t>
      </w:r>
      <w:r>
        <w:rPr>
          <w:rFonts w:ascii="宋体" w:hAnsi="宋体" w:cs="宋体" w:eastAsia="宋体" w:hint="default"/>
          <w:spacing w:val="-2"/>
          <w:sz w:val="18"/>
          <w:szCs w:val="18"/>
        </w:rPr>
        <w:t>中国致公党任命为第十四届中央委员会科技委员会委员、社会服务会委员，深圳致公党龙华二支部主委，中国手游产业联盟</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理事长。</w:t>
      </w:r>
    </w:p>
    <w:p>
      <w:pPr>
        <w:tabs>
          <w:tab w:pos="1761" w:val="left" w:leader="none"/>
        </w:tabs>
        <w:spacing w:line="316" w:lineRule="auto" w:before="20"/>
        <w:ind w:left="573" w:right="194" w:firstLine="0"/>
        <w:jc w:val="left"/>
        <w:rPr>
          <w:rFonts w:ascii="宋体" w:hAnsi="宋体" w:cs="宋体" w:eastAsia="宋体" w:hint="default"/>
          <w:sz w:val="18"/>
          <w:szCs w:val="18"/>
        </w:rPr>
      </w:pPr>
      <w:r>
        <w:rPr>
          <w:rFonts w:ascii="宋体" w:hAnsi="宋体" w:cs="宋体" w:eastAsia="宋体" w:hint="default"/>
          <w:sz w:val="18"/>
          <w:szCs w:val="18"/>
        </w:rPr>
        <w:t>张云霞女士</w:t>
        <w:tab/>
        <w:t>公司董事 中国国籍，有香港居留权，</w:t>
      </w:r>
      <w:r>
        <w:rPr>
          <w:rFonts w:ascii="Times New Roman" w:hAnsi="Times New Roman" w:cs="Times New Roman" w:eastAsia="Times New Roman" w:hint="default"/>
          <w:sz w:val="18"/>
          <w:szCs w:val="18"/>
        </w:rPr>
        <w:t>53</w:t>
      </w:r>
      <w:r>
        <w:rPr>
          <w:rFonts w:ascii="宋体" w:hAnsi="宋体" w:cs="宋体" w:eastAsia="宋体" w:hint="default"/>
          <w:sz w:val="18"/>
          <w:szCs w:val="18"/>
        </w:rPr>
        <w:t>岁，于</w:t>
      </w:r>
      <w:r>
        <w:rPr>
          <w:rFonts w:ascii="Times New Roman" w:hAnsi="Times New Roman" w:cs="Times New Roman" w:eastAsia="Times New Roman" w:hint="default"/>
          <w:sz w:val="18"/>
          <w:szCs w:val="18"/>
        </w:rPr>
        <w:t>1988</w:t>
      </w:r>
      <w:r>
        <w:rPr>
          <w:rFonts w:ascii="宋体" w:hAnsi="宋体" w:cs="宋体" w:eastAsia="宋体" w:hint="default"/>
          <w:sz w:val="18"/>
          <w:szCs w:val="18"/>
        </w:rPr>
        <w:t>年毕业于南开大学计算机软件工程系，</w:t>
      </w:r>
      <w:r>
        <w:rPr>
          <w:rFonts w:ascii="Times New Roman" w:hAnsi="Times New Roman" w:cs="Times New Roman" w:eastAsia="Times New Roman" w:hint="default"/>
          <w:sz w:val="18"/>
          <w:szCs w:val="18"/>
        </w:rPr>
        <w:t>1990</w:t>
      </w:r>
      <w:r>
        <w:rPr>
          <w:rFonts w:ascii="宋体" w:hAnsi="宋体" w:cs="宋体" w:eastAsia="宋体" w:hint="default"/>
          <w:sz w:val="18"/>
          <w:szCs w:val="18"/>
        </w:rPr>
        <w:t>年获天津南开大学旅游业管理硕</w:t>
      </w:r>
    </w:p>
    <w:p>
      <w:pPr>
        <w:spacing w:line="307" w:lineRule="auto" w:before="0"/>
        <w:ind w:left="152" w:right="188" w:firstLine="0"/>
        <w:jc w:val="both"/>
        <w:rPr>
          <w:rFonts w:ascii="宋体" w:hAnsi="宋体" w:cs="宋体" w:eastAsia="宋体" w:hint="default"/>
          <w:sz w:val="18"/>
          <w:szCs w:val="18"/>
        </w:rPr>
      </w:pPr>
      <w:r>
        <w:rPr>
          <w:rFonts w:ascii="宋体" w:hAnsi="宋体" w:cs="宋体" w:eastAsia="宋体" w:hint="default"/>
          <w:spacing w:val="-2"/>
          <w:sz w:val="18"/>
          <w:szCs w:val="18"/>
        </w:rPr>
        <w:t>士学位。曾任职于深圳万通软件工程有限公司，</w:t>
      </w:r>
      <w:r>
        <w:rPr>
          <w:rFonts w:ascii="Times New Roman" w:hAnsi="Times New Roman" w:cs="Times New Roman" w:eastAsia="Times New Roman" w:hint="default"/>
          <w:spacing w:val="-2"/>
          <w:sz w:val="18"/>
          <w:szCs w:val="18"/>
        </w:rPr>
        <w:t>1991</w:t>
      </w:r>
      <w:r>
        <w:rPr>
          <w:rFonts w:ascii="宋体" w:hAnsi="宋体" w:cs="宋体" w:eastAsia="宋体" w:hint="default"/>
          <w:spacing w:val="-2"/>
          <w:sz w:val="18"/>
          <w:szCs w:val="18"/>
        </w:rPr>
        <w:t>年与李瑞杰共同创办深圳市乐和电子有限公司，</w:t>
      </w:r>
      <w:r>
        <w:rPr>
          <w:rFonts w:ascii="Times New Roman" w:hAnsi="Times New Roman" w:cs="Times New Roman" w:eastAsia="Times New Roman" w:hint="default"/>
          <w:spacing w:val="-2"/>
          <w:sz w:val="18"/>
          <w:szCs w:val="18"/>
        </w:rPr>
        <w:t>1997</w:t>
      </w:r>
      <w:r>
        <w:rPr>
          <w:rFonts w:ascii="宋体" w:hAnsi="宋体" w:cs="宋体" w:eastAsia="宋体" w:hint="default"/>
          <w:spacing w:val="-2"/>
          <w:sz w:val="18"/>
          <w:szCs w:val="18"/>
        </w:rPr>
        <w:t>年与李瑞杰先生共</w:t>
      </w:r>
      <w:r>
        <w:rPr>
          <w:rFonts w:ascii="宋体" w:hAnsi="宋体" w:cs="宋体" w:eastAsia="宋体" w:hint="default"/>
          <w:spacing w:val="-57"/>
          <w:sz w:val="18"/>
          <w:szCs w:val="18"/>
        </w:rPr>
        <w:t> </w:t>
      </w:r>
      <w:r>
        <w:rPr>
          <w:rFonts w:ascii="宋体" w:hAnsi="宋体" w:cs="宋体" w:eastAsia="宋体" w:hint="default"/>
          <w:spacing w:val="-57"/>
          <w:sz w:val="18"/>
          <w:szCs w:val="18"/>
        </w:rPr>
      </w:r>
      <w:r>
        <w:rPr>
          <w:rFonts w:ascii="宋体" w:hAnsi="宋体" w:cs="宋体" w:eastAsia="宋体" w:hint="default"/>
          <w:sz w:val="18"/>
          <w:szCs w:val="18"/>
        </w:rPr>
        <w:t>同创办深圳市宝德科技股份有限公司。</w:t>
      </w:r>
      <w:r>
        <w:rPr>
          <w:rFonts w:ascii="Times New Roman" w:hAnsi="Times New Roman" w:cs="Times New Roman" w:eastAsia="Times New Roman" w:hint="default"/>
          <w:sz w:val="18"/>
          <w:szCs w:val="18"/>
        </w:rPr>
        <w:t>2008</w:t>
      </w:r>
      <w:r>
        <w:rPr>
          <w:rFonts w:ascii="宋体" w:hAnsi="宋体" w:cs="宋体" w:eastAsia="宋体" w:hint="default"/>
          <w:sz w:val="18"/>
          <w:szCs w:val="18"/>
        </w:rPr>
        <w:t>年至</w:t>
      </w: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月担任本公司总经理，现任本公司董事、深圳市宝德投资控股公司</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2"/>
          <w:sz w:val="18"/>
          <w:szCs w:val="18"/>
        </w:rPr>
        <w:t>的副董事长、总裁、宝德科技集团股份有限公司董事长、深圳市宝德计算机系统有限公司董事。同时任深圳市软件行业协会</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副会长</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7"/>
          <w:sz w:val="18"/>
          <w:szCs w:val="18"/>
        </w:rPr>
        <w:t> </w:t>
      </w:r>
      <w:r>
        <w:rPr>
          <w:rFonts w:ascii="宋体" w:hAnsi="宋体" w:cs="宋体" w:eastAsia="宋体" w:hint="default"/>
          <w:sz w:val="18"/>
          <w:szCs w:val="18"/>
        </w:rPr>
        <w:t>深圳市总商会女企业家商会副会长、天津商会副会长。</w:t>
      </w:r>
    </w:p>
    <w:p>
      <w:pPr>
        <w:tabs>
          <w:tab w:pos="1689" w:val="left" w:leader="none"/>
        </w:tabs>
        <w:spacing w:before="7"/>
        <w:ind w:left="573" w:right="6754" w:firstLine="0"/>
        <w:jc w:val="left"/>
        <w:rPr>
          <w:rFonts w:ascii="宋体" w:hAnsi="宋体" w:cs="宋体" w:eastAsia="宋体" w:hint="default"/>
          <w:sz w:val="18"/>
          <w:szCs w:val="18"/>
        </w:rPr>
      </w:pPr>
      <w:r>
        <w:rPr>
          <w:rFonts w:ascii="宋体" w:hAnsi="宋体" w:cs="宋体" w:eastAsia="宋体" w:hint="default"/>
          <w:sz w:val="18"/>
          <w:szCs w:val="18"/>
        </w:rPr>
        <w:t>郑楠芳女士</w:t>
        <w:tab/>
        <w:t>公司董事</w:t>
      </w:r>
    </w:p>
    <w:p>
      <w:pPr>
        <w:spacing w:line="300" w:lineRule="auto" w:before="76"/>
        <w:ind w:left="152" w:right="183" w:firstLine="420"/>
        <w:jc w:val="left"/>
        <w:rPr>
          <w:rFonts w:ascii="宋体" w:hAnsi="宋体" w:cs="宋体" w:eastAsia="宋体" w:hint="default"/>
          <w:sz w:val="18"/>
          <w:szCs w:val="18"/>
        </w:rPr>
      </w:pPr>
      <w:r>
        <w:rPr>
          <w:rFonts w:ascii="宋体" w:hAnsi="宋体" w:cs="宋体" w:eastAsia="宋体" w:hint="default"/>
          <w:spacing w:val="-1"/>
          <w:sz w:val="18"/>
          <w:szCs w:val="18"/>
        </w:rPr>
        <w:t>中国国籍</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pacing w:val="-2"/>
          <w:sz w:val="18"/>
          <w:szCs w:val="18"/>
        </w:rPr>
        <w:t>有香港居留权，</w:t>
      </w:r>
      <w:r>
        <w:rPr>
          <w:rFonts w:ascii="Times New Roman" w:hAnsi="Times New Roman" w:cs="Times New Roman" w:eastAsia="Times New Roman" w:hint="default"/>
          <w:spacing w:val="-2"/>
          <w:sz w:val="18"/>
          <w:szCs w:val="18"/>
        </w:rPr>
        <w:t>41</w:t>
      </w:r>
      <w:r>
        <w:rPr>
          <w:rFonts w:ascii="宋体" w:hAnsi="宋体" w:cs="宋体" w:eastAsia="宋体" w:hint="default"/>
          <w:spacing w:val="-2"/>
          <w:sz w:val="18"/>
          <w:szCs w:val="18"/>
        </w:rPr>
        <w:t>岁，本科学历。任公司第三届董事会董事、副总经理。曾担任深圳市宝德科技股份有限公</w:t>
      </w:r>
      <w:r>
        <w:rPr>
          <w:rFonts w:ascii="宋体" w:hAnsi="宋体" w:cs="宋体" w:eastAsia="宋体" w:hint="default"/>
          <w:sz w:val="18"/>
          <w:szCs w:val="18"/>
        </w:rPr>
        <w:t> 司投资与投资者关系经理，协助宝德科技股份有限公司完成于香港联交所的上市，并负责后期维护与投资者的关系。</w:t>
      </w:r>
    </w:p>
    <w:p>
      <w:pPr>
        <w:tabs>
          <w:tab w:pos="1509" w:val="left" w:leader="none"/>
        </w:tabs>
        <w:spacing w:line="316" w:lineRule="auto" w:before="31"/>
        <w:ind w:left="573" w:right="192" w:firstLine="0"/>
        <w:jc w:val="left"/>
        <w:rPr>
          <w:rFonts w:ascii="宋体" w:hAnsi="宋体" w:cs="宋体" w:eastAsia="宋体" w:hint="default"/>
          <w:sz w:val="18"/>
          <w:szCs w:val="18"/>
        </w:rPr>
      </w:pPr>
      <w:r>
        <w:rPr>
          <w:rFonts w:ascii="宋体" w:hAnsi="宋体" w:cs="宋体" w:eastAsia="宋体" w:hint="default"/>
          <w:sz w:val="18"/>
          <w:szCs w:val="18"/>
        </w:rPr>
        <w:t>王立先生</w:t>
        <w:tab/>
        <w:t>公司董事 </w:t>
      </w:r>
      <w:r>
        <w:rPr>
          <w:rFonts w:ascii="宋体" w:hAnsi="宋体" w:cs="宋体" w:eastAsia="宋体" w:hint="default"/>
          <w:spacing w:val="-3"/>
          <w:sz w:val="18"/>
          <w:szCs w:val="18"/>
        </w:rPr>
        <w:t>王立先生，中国国籍，</w:t>
      </w:r>
      <w:r>
        <w:rPr>
          <w:rFonts w:ascii="Times New Roman" w:hAnsi="Times New Roman" w:cs="Times New Roman" w:eastAsia="Times New Roman" w:hint="default"/>
          <w:spacing w:val="-3"/>
          <w:sz w:val="18"/>
          <w:szCs w:val="18"/>
        </w:rPr>
        <w:t>37</w:t>
      </w:r>
      <w:r>
        <w:rPr>
          <w:rFonts w:ascii="宋体" w:hAnsi="宋体" w:cs="宋体" w:eastAsia="宋体" w:hint="default"/>
          <w:spacing w:val="-3"/>
          <w:sz w:val="18"/>
          <w:szCs w:val="18"/>
        </w:rPr>
        <w:t>岁，毕业于中南大学，获得金融学硕士学位，曾任深圳宝德科技集团股份有限公司资金经理、</w:t>
      </w:r>
    </w:p>
    <w:p>
      <w:pPr>
        <w:spacing w:line="316" w:lineRule="auto" w:before="0"/>
        <w:ind w:left="152" w:right="182" w:firstLine="0"/>
        <w:jc w:val="left"/>
        <w:rPr>
          <w:rFonts w:ascii="宋体" w:hAnsi="宋体" w:cs="宋体" w:eastAsia="宋体" w:hint="default"/>
          <w:sz w:val="18"/>
          <w:szCs w:val="18"/>
        </w:rPr>
      </w:pPr>
      <w:r>
        <w:rPr>
          <w:rFonts w:ascii="宋体" w:hAnsi="宋体" w:cs="宋体" w:eastAsia="宋体" w:hint="default"/>
          <w:spacing w:val="-2"/>
          <w:sz w:val="18"/>
          <w:szCs w:val="18"/>
        </w:rPr>
        <w:t>资金总监，深圳市宝德投资控股有限公司资金总监，现任深圳市宝德投资控股有限公司董事，深圳宝德科技集团股份有限公</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司副总裁。</w:t>
      </w: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月起担任本公司董事。</w:t>
      </w:r>
    </w:p>
    <w:p>
      <w:pPr>
        <w:spacing w:line="316" w:lineRule="auto" w:before="0"/>
        <w:ind w:left="573" w:right="182" w:firstLine="0"/>
        <w:jc w:val="left"/>
        <w:rPr>
          <w:rFonts w:ascii="宋体" w:hAnsi="宋体" w:cs="宋体" w:eastAsia="宋体" w:hint="default"/>
          <w:sz w:val="18"/>
          <w:szCs w:val="18"/>
        </w:rPr>
      </w:pPr>
      <w:r>
        <w:rPr>
          <w:rFonts w:ascii="宋体" w:hAnsi="宋体" w:cs="宋体" w:eastAsia="宋体" w:hint="default"/>
          <w:sz w:val="18"/>
          <w:szCs w:val="18"/>
        </w:rPr>
        <w:t>黎伟先生</w:t>
      </w:r>
      <w:r>
        <w:rPr>
          <w:rFonts w:ascii="宋体" w:hAnsi="宋体" w:cs="宋体" w:eastAsia="宋体" w:hint="default"/>
          <w:spacing w:val="-19"/>
          <w:sz w:val="18"/>
          <w:szCs w:val="18"/>
        </w:rPr>
        <w:t> </w:t>
      </w:r>
      <w:r>
        <w:rPr>
          <w:rFonts w:ascii="宋体" w:hAnsi="宋体" w:cs="宋体" w:eastAsia="宋体" w:hint="default"/>
          <w:sz w:val="18"/>
          <w:szCs w:val="18"/>
        </w:rPr>
        <w:t>公司独立董事</w:t>
      </w:r>
      <w:r>
        <w:rPr>
          <w:rFonts w:ascii="宋体" w:hAnsi="宋体" w:cs="宋体" w:eastAsia="宋体" w:hint="default"/>
          <w:sz w:val="18"/>
          <w:szCs w:val="18"/>
        </w:rPr>
        <w:t> </w:t>
      </w:r>
      <w:r>
        <w:rPr>
          <w:rFonts w:ascii="宋体" w:hAnsi="宋体" w:cs="宋体" w:eastAsia="宋体" w:hint="default"/>
          <w:spacing w:val="-3"/>
          <w:sz w:val="18"/>
          <w:szCs w:val="18"/>
        </w:rPr>
        <w:t>中国国籍，</w:t>
      </w:r>
      <w:r>
        <w:rPr>
          <w:rFonts w:ascii="Times New Roman" w:hAnsi="Times New Roman" w:cs="Times New Roman" w:eastAsia="Times New Roman" w:hint="default"/>
          <w:spacing w:val="-3"/>
          <w:sz w:val="18"/>
          <w:szCs w:val="18"/>
        </w:rPr>
        <w:t>53</w:t>
      </w:r>
      <w:r>
        <w:rPr>
          <w:rFonts w:ascii="宋体" w:hAnsi="宋体" w:cs="宋体" w:eastAsia="宋体" w:hint="default"/>
          <w:spacing w:val="-3"/>
          <w:sz w:val="18"/>
          <w:szCs w:val="18"/>
        </w:rPr>
        <w:t>岁，无境外永久居留权，于</w:t>
      </w:r>
      <w:r>
        <w:rPr>
          <w:rFonts w:ascii="Times New Roman" w:hAnsi="Times New Roman" w:cs="Times New Roman" w:eastAsia="Times New Roman" w:hint="default"/>
          <w:spacing w:val="-3"/>
          <w:sz w:val="18"/>
          <w:szCs w:val="18"/>
        </w:rPr>
        <w:t>1987</w:t>
      </w:r>
      <w:r>
        <w:rPr>
          <w:rFonts w:ascii="宋体" w:hAnsi="宋体" w:cs="宋体" w:eastAsia="宋体" w:hint="default"/>
          <w:spacing w:val="-3"/>
          <w:sz w:val="18"/>
          <w:szCs w:val="18"/>
        </w:rPr>
        <w:t>年毕业于西南政法大学，获法学学士学位；</w:t>
      </w:r>
      <w:r>
        <w:rPr>
          <w:rFonts w:ascii="Times New Roman" w:hAnsi="Times New Roman" w:cs="Times New Roman" w:eastAsia="Times New Roman" w:hint="default"/>
          <w:spacing w:val="-3"/>
          <w:sz w:val="18"/>
          <w:szCs w:val="18"/>
        </w:rPr>
        <w:t>1988</w:t>
      </w:r>
      <w:r>
        <w:rPr>
          <w:rFonts w:ascii="宋体" w:hAnsi="宋体" w:cs="宋体" w:eastAsia="宋体" w:hint="default"/>
          <w:spacing w:val="-3"/>
          <w:sz w:val="18"/>
          <w:szCs w:val="18"/>
        </w:rPr>
        <w:t>年获律师执业资格证书；</w:t>
      </w:r>
    </w:p>
    <w:p>
      <w:pPr>
        <w:spacing w:line="248" w:lineRule="exact" w:before="0"/>
        <w:ind w:left="152" w:right="18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2003</w:t>
      </w:r>
      <w:r>
        <w:rPr>
          <w:rFonts w:ascii="宋体" w:hAnsi="宋体" w:cs="宋体" w:eastAsia="宋体" w:hint="default"/>
          <w:sz w:val="18"/>
          <w:szCs w:val="18"/>
        </w:rPr>
        <w:t>年至</w:t>
      </w:r>
      <w:r>
        <w:rPr>
          <w:rFonts w:ascii="Times New Roman" w:hAnsi="Times New Roman" w:cs="Times New Roman" w:eastAsia="Times New Roman" w:hint="default"/>
          <w:sz w:val="18"/>
          <w:szCs w:val="18"/>
        </w:rPr>
        <w:t>2004</w:t>
      </w:r>
      <w:r>
        <w:rPr>
          <w:rFonts w:ascii="宋体" w:hAnsi="宋体" w:cs="宋体" w:eastAsia="宋体" w:hint="default"/>
          <w:sz w:val="18"/>
          <w:szCs w:val="18"/>
        </w:rPr>
        <w:t>年在美国芝加哥肯特法学院参加国际法和比较法</w:t>
      </w:r>
      <w:r>
        <w:rPr>
          <w:rFonts w:ascii="Times New Roman" w:hAnsi="Times New Roman" w:cs="Times New Roman" w:eastAsia="Times New Roman" w:hint="default"/>
          <w:sz w:val="18"/>
          <w:szCs w:val="18"/>
        </w:rPr>
        <w:t>LLM</w:t>
      </w:r>
      <w:r>
        <w:rPr>
          <w:rFonts w:ascii="宋体" w:hAnsi="宋体" w:cs="宋体" w:eastAsia="宋体" w:hint="default"/>
          <w:sz w:val="18"/>
          <w:szCs w:val="18"/>
        </w:rPr>
        <w:t>课程学习，获法学硕士学位。</w:t>
      </w:r>
      <w:r>
        <w:rPr>
          <w:rFonts w:ascii="Times New Roman" w:hAnsi="Times New Roman" w:cs="Times New Roman" w:eastAsia="Times New Roman" w:hint="default"/>
          <w:sz w:val="18"/>
          <w:szCs w:val="18"/>
        </w:rPr>
        <w:t>2008</w:t>
      </w:r>
      <w:r>
        <w:rPr>
          <w:rFonts w:ascii="宋体" w:hAnsi="宋体" w:cs="宋体" w:eastAsia="宋体" w:hint="default"/>
          <w:sz w:val="18"/>
          <w:szCs w:val="18"/>
        </w:rPr>
        <w:t>年至今，为广东晟典</w:t>
      </w:r>
    </w:p>
    <w:p>
      <w:pPr>
        <w:spacing w:after="0" w:line="248" w:lineRule="exact"/>
        <w:jc w:val="left"/>
        <w:rPr>
          <w:rFonts w:ascii="宋体" w:hAnsi="宋体" w:cs="宋体" w:eastAsia="宋体" w:hint="default"/>
          <w:sz w:val="18"/>
          <w:szCs w:val="18"/>
        </w:rPr>
        <w:sectPr>
          <w:pgSz w:w="11910" w:h="16840"/>
          <w:pgMar w:header="745" w:footer="980" w:top="1060" w:bottom="1160" w:left="980" w:right="940"/>
        </w:sectPr>
      </w:pPr>
    </w:p>
    <w:p>
      <w:pPr>
        <w:spacing w:line="240" w:lineRule="auto" w:before="9"/>
        <w:rPr>
          <w:rFonts w:ascii="宋体" w:hAnsi="宋体" w:cs="宋体" w:eastAsia="宋体" w:hint="default"/>
          <w:sz w:val="25"/>
          <w:szCs w:val="25"/>
        </w:rPr>
      </w:pPr>
    </w:p>
    <w:p>
      <w:pPr>
        <w:spacing w:line="300" w:lineRule="auto" w:before="44"/>
        <w:ind w:left="573" w:right="3654" w:hanging="421"/>
        <w:jc w:val="left"/>
        <w:rPr>
          <w:rFonts w:ascii="宋体" w:hAnsi="宋体" w:cs="宋体" w:eastAsia="宋体" w:hint="default"/>
          <w:sz w:val="18"/>
          <w:szCs w:val="18"/>
        </w:rPr>
      </w:pPr>
      <w:r>
        <w:rPr>
          <w:rFonts w:ascii="宋体" w:hAnsi="宋体" w:cs="宋体" w:eastAsia="宋体" w:hint="default"/>
          <w:sz w:val="18"/>
          <w:szCs w:val="18"/>
        </w:rPr>
        <w:t>律师事务所合伙人。</w:t>
      </w: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月起担任本公司独立董事。已于</w:t>
      </w: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月离任。 王红波先生</w:t>
      </w:r>
      <w:r>
        <w:rPr>
          <w:rFonts w:ascii="宋体" w:hAnsi="宋体" w:cs="宋体" w:eastAsia="宋体" w:hint="default"/>
          <w:spacing w:val="-19"/>
          <w:sz w:val="18"/>
          <w:szCs w:val="18"/>
        </w:rPr>
        <w:t> </w:t>
      </w:r>
      <w:r>
        <w:rPr>
          <w:rFonts w:ascii="宋体" w:hAnsi="宋体" w:cs="宋体" w:eastAsia="宋体" w:hint="default"/>
          <w:sz w:val="18"/>
          <w:szCs w:val="18"/>
        </w:rPr>
        <w:t>公司独立董事</w:t>
      </w:r>
    </w:p>
    <w:p>
      <w:pPr>
        <w:spacing w:line="300" w:lineRule="auto" w:before="31"/>
        <w:ind w:left="152" w:right="146" w:firstLine="420"/>
        <w:jc w:val="both"/>
        <w:rPr>
          <w:rFonts w:ascii="宋体" w:hAnsi="宋体" w:cs="宋体" w:eastAsia="宋体" w:hint="default"/>
          <w:sz w:val="18"/>
          <w:szCs w:val="18"/>
        </w:rPr>
      </w:pPr>
      <w:r>
        <w:rPr>
          <w:rFonts w:ascii="宋体" w:hAnsi="宋体" w:cs="宋体" w:eastAsia="宋体" w:hint="default"/>
          <w:sz w:val="18"/>
          <w:szCs w:val="18"/>
        </w:rPr>
        <w:t>中国国籍，</w:t>
      </w:r>
      <w:r>
        <w:rPr>
          <w:rFonts w:ascii="Times New Roman" w:hAnsi="Times New Roman" w:cs="Times New Roman" w:eastAsia="Times New Roman" w:hint="default"/>
          <w:sz w:val="18"/>
          <w:szCs w:val="18"/>
        </w:rPr>
        <w:t>49</w:t>
      </w:r>
      <w:r>
        <w:rPr>
          <w:rFonts w:ascii="宋体" w:hAnsi="宋体" w:cs="宋体" w:eastAsia="宋体" w:hint="default"/>
          <w:sz w:val="18"/>
          <w:szCs w:val="18"/>
        </w:rPr>
        <w:t>岁，无境外永久居留权，硕士学历，毕业于南开大学会计学系，中山大学经济学硕士，英国特许公认会 计师</w:t>
      </w:r>
      <w:r>
        <w:rPr>
          <w:rFonts w:ascii="宋体" w:hAnsi="宋体" w:cs="宋体" w:eastAsia="宋体" w:hint="default"/>
          <w:spacing w:val="-12"/>
          <w:sz w:val="18"/>
          <w:szCs w:val="18"/>
        </w:rPr>
        <w:t> </w:t>
      </w:r>
      <w:r>
        <w:rPr>
          <w:rFonts w:ascii="Times New Roman" w:hAnsi="Times New Roman" w:cs="Times New Roman" w:eastAsia="Times New Roman" w:hint="default"/>
          <w:sz w:val="18"/>
          <w:szCs w:val="18"/>
        </w:rPr>
        <w:t>(ACCA)</w:t>
      </w:r>
      <w:r>
        <w:rPr>
          <w:rFonts w:ascii="Times New Roman" w:hAnsi="Times New Roman" w:cs="Times New Roman" w:eastAsia="Times New Roman" w:hint="default"/>
          <w:spacing w:val="35"/>
          <w:sz w:val="18"/>
          <w:szCs w:val="18"/>
        </w:rPr>
        <w:t> </w:t>
      </w:r>
      <w:r>
        <w:rPr>
          <w:rFonts w:ascii="宋体" w:hAnsi="宋体" w:cs="宋体" w:eastAsia="宋体" w:hint="default"/>
          <w:spacing w:val="-6"/>
          <w:sz w:val="18"/>
          <w:szCs w:val="18"/>
        </w:rPr>
        <w:t>、中国注册会计师</w:t>
      </w:r>
      <w:r>
        <w:rPr>
          <w:rFonts w:ascii="宋体" w:hAnsi="宋体" w:cs="宋体" w:eastAsia="宋体" w:hint="default"/>
          <w:spacing w:val="-12"/>
          <w:sz w:val="18"/>
          <w:szCs w:val="18"/>
        </w:rPr>
        <w:t> </w:t>
      </w:r>
      <w:r>
        <w:rPr>
          <w:rFonts w:ascii="Times New Roman" w:hAnsi="Times New Roman" w:cs="Times New Roman" w:eastAsia="Times New Roman" w:hint="default"/>
          <w:sz w:val="18"/>
          <w:szCs w:val="18"/>
        </w:rPr>
        <w:t>(CICPA)</w:t>
      </w:r>
      <w:r>
        <w:rPr>
          <w:rFonts w:ascii="Times New Roman" w:hAnsi="Times New Roman" w:cs="Times New Roman" w:eastAsia="Times New Roman" w:hint="default"/>
          <w:spacing w:val="33"/>
          <w:sz w:val="18"/>
          <w:szCs w:val="18"/>
        </w:rPr>
        <w:t> </w:t>
      </w:r>
      <w:r>
        <w:rPr>
          <w:rFonts w:ascii="宋体" w:hAnsi="宋体" w:cs="宋体" w:eastAsia="宋体" w:hint="default"/>
          <w:spacing w:val="-4"/>
          <w:sz w:val="18"/>
          <w:szCs w:val="18"/>
        </w:rPr>
        <w:t>。先后任职于国家审计署驻太原特派办、深房集团，</w:t>
      </w:r>
      <w:r>
        <w:rPr>
          <w:rFonts w:ascii="Times New Roman" w:hAnsi="Times New Roman" w:cs="Times New Roman" w:eastAsia="Times New Roman" w:hint="default"/>
          <w:spacing w:val="-4"/>
          <w:sz w:val="18"/>
          <w:szCs w:val="18"/>
        </w:rPr>
        <w:t>2005</w:t>
      </w:r>
      <w:r>
        <w:rPr>
          <w:rFonts w:ascii="宋体" w:hAnsi="宋体" w:cs="宋体" w:eastAsia="宋体" w:hint="default"/>
          <w:spacing w:val="-4"/>
          <w:sz w:val="18"/>
          <w:szCs w:val="18"/>
        </w:rPr>
        <w:t>年</w:t>
      </w:r>
      <w:r>
        <w:rPr>
          <w:rFonts w:ascii="Times New Roman" w:hAnsi="Times New Roman" w:cs="Times New Roman" w:eastAsia="Times New Roman" w:hint="default"/>
          <w:spacing w:val="-4"/>
          <w:sz w:val="18"/>
          <w:szCs w:val="18"/>
        </w:rPr>
        <w:t>10</w:t>
      </w:r>
      <w:r>
        <w:rPr>
          <w:rFonts w:ascii="宋体" w:hAnsi="宋体" w:cs="宋体" w:eastAsia="宋体" w:hint="default"/>
          <w:spacing w:val="-4"/>
          <w:sz w:val="18"/>
          <w:szCs w:val="18"/>
        </w:rPr>
        <w:t>月至</w:t>
      </w:r>
      <w:r>
        <w:rPr>
          <w:rFonts w:ascii="Times New Roman" w:hAnsi="Times New Roman" w:cs="Times New Roman" w:eastAsia="Times New Roman" w:hint="default"/>
          <w:spacing w:val="-4"/>
          <w:sz w:val="18"/>
          <w:szCs w:val="18"/>
        </w:rPr>
        <w:t>2010</w:t>
      </w:r>
      <w:r>
        <w:rPr>
          <w:rFonts w:ascii="宋体" w:hAnsi="宋体" w:cs="宋体" w:eastAsia="宋体" w:hint="default"/>
          <w:spacing w:val="-4"/>
          <w:sz w:val="18"/>
          <w:szCs w:val="18"/>
        </w:rPr>
        <w:t>年</w:t>
      </w:r>
      <w:r>
        <w:rPr>
          <w:rFonts w:ascii="Times New Roman" w:hAnsi="Times New Roman" w:cs="Times New Roman" w:eastAsia="Times New Roman" w:hint="default"/>
          <w:spacing w:val="-4"/>
          <w:sz w:val="18"/>
          <w:szCs w:val="18"/>
        </w:rPr>
        <w:t>12</w:t>
      </w:r>
      <w:r>
        <w:rPr>
          <w:rFonts w:ascii="宋体" w:hAnsi="宋体" w:cs="宋体" w:eastAsia="宋体" w:hint="default"/>
          <w:spacing w:val="-4"/>
          <w:sz w:val="18"/>
          <w:szCs w:val="18"/>
        </w:rPr>
        <w:t>月</w:t>
      </w:r>
      <w:r>
        <w:rPr>
          <w:rFonts w:ascii="Times New Roman" w:hAnsi="Times New Roman" w:cs="Times New Roman" w:eastAsia="Times New Roman" w:hint="default"/>
          <w:spacing w:val="-4"/>
          <w:sz w:val="18"/>
          <w:szCs w:val="18"/>
        </w:rPr>
        <w:t>TCL</w:t>
      </w:r>
      <w:r>
        <w:rPr>
          <w:rFonts w:ascii="Times New Roman" w:hAnsi="Times New Roman" w:cs="Times New Roman" w:eastAsia="Times New Roman" w:hint="default"/>
          <w:spacing w:val="-43"/>
          <w:sz w:val="18"/>
          <w:szCs w:val="18"/>
        </w:rPr>
        <w:t> </w:t>
      </w:r>
      <w:r>
        <w:rPr>
          <w:rFonts w:ascii="Times New Roman" w:hAnsi="Times New Roman" w:cs="Times New Roman" w:eastAsia="Times New Roman" w:hint="default"/>
          <w:spacing w:val="-43"/>
          <w:sz w:val="18"/>
          <w:szCs w:val="18"/>
        </w:rPr>
      </w:r>
      <w:r>
        <w:rPr>
          <w:rFonts w:ascii="宋体" w:hAnsi="宋体" w:cs="宋体" w:eastAsia="宋体" w:hint="default"/>
          <w:spacing w:val="-1"/>
          <w:sz w:val="18"/>
          <w:szCs w:val="18"/>
        </w:rPr>
        <w:t>集团股份有限公司董事会秘书，</w:t>
      </w:r>
      <w:r>
        <w:rPr>
          <w:rFonts w:ascii="Times New Roman" w:hAnsi="Times New Roman" w:cs="Times New Roman" w:eastAsia="Times New Roman" w:hint="default"/>
          <w:spacing w:val="-1"/>
          <w:sz w:val="18"/>
          <w:szCs w:val="18"/>
        </w:rPr>
        <w:t>2011</w:t>
      </w:r>
      <w:r>
        <w:rPr>
          <w:rFonts w:ascii="宋体" w:hAnsi="宋体" w:cs="宋体" w:eastAsia="宋体" w:hint="default"/>
          <w:spacing w:val="-1"/>
          <w:sz w:val="18"/>
          <w:szCs w:val="18"/>
        </w:rPr>
        <w:t>年</w:t>
      </w:r>
      <w:r>
        <w:rPr>
          <w:rFonts w:ascii="Times New Roman" w:hAnsi="Times New Roman" w:cs="Times New Roman" w:eastAsia="Times New Roman" w:hint="default"/>
          <w:spacing w:val="-1"/>
          <w:sz w:val="18"/>
          <w:szCs w:val="18"/>
        </w:rPr>
        <w:t>1</w:t>
      </w:r>
      <w:r>
        <w:rPr>
          <w:rFonts w:ascii="宋体" w:hAnsi="宋体" w:cs="宋体" w:eastAsia="宋体" w:hint="default"/>
          <w:spacing w:val="-1"/>
          <w:sz w:val="18"/>
          <w:szCs w:val="18"/>
        </w:rPr>
        <w:t>月至</w:t>
      </w:r>
      <w:r>
        <w:rPr>
          <w:rFonts w:ascii="Times New Roman" w:hAnsi="Times New Roman" w:cs="Times New Roman" w:eastAsia="Times New Roman" w:hint="default"/>
          <w:spacing w:val="-1"/>
          <w:sz w:val="18"/>
          <w:szCs w:val="18"/>
        </w:rPr>
        <w:t>2012</w:t>
      </w:r>
      <w:r>
        <w:rPr>
          <w:rFonts w:ascii="宋体" w:hAnsi="宋体" w:cs="宋体" w:eastAsia="宋体" w:hint="default"/>
          <w:spacing w:val="-1"/>
          <w:sz w:val="18"/>
          <w:szCs w:val="18"/>
        </w:rPr>
        <w:t>年</w:t>
      </w:r>
      <w:r>
        <w:rPr>
          <w:rFonts w:ascii="Times New Roman" w:hAnsi="Times New Roman" w:cs="Times New Roman" w:eastAsia="Times New Roman" w:hint="default"/>
          <w:spacing w:val="-1"/>
          <w:sz w:val="18"/>
          <w:szCs w:val="18"/>
        </w:rPr>
        <w:t>3</w:t>
      </w:r>
      <w:r>
        <w:rPr>
          <w:rFonts w:ascii="宋体" w:hAnsi="宋体" w:cs="宋体" w:eastAsia="宋体" w:hint="default"/>
          <w:spacing w:val="-1"/>
          <w:sz w:val="18"/>
          <w:szCs w:val="18"/>
        </w:rPr>
        <w:t>月起任</w:t>
      </w:r>
      <w:r>
        <w:rPr>
          <w:rFonts w:ascii="Times New Roman" w:hAnsi="Times New Roman" w:cs="Times New Roman" w:eastAsia="Times New Roman" w:hint="default"/>
          <w:spacing w:val="-1"/>
          <w:sz w:val="18"/>
          <w:szCs w:val="18"/>
        </w:rPr>
        <w:t>TCL</w:t>
      </w:r>
      <w:r>
        <w:rPr>
          <w:rFonts w:ascii="宋体" w:hAnsi="宋体" w:cs="宋体" w:eastAsia="宋体" w:hint="default"/>
          <w:spacing w:val="-1"/>
          <w:sz w:val="18"/>
          <w:szCs w:val="18"/>
        </w:rPr>
        <w:t>创投董事总经理，</w:t>
      </w:r>
      <w:r>
        <w:rPr>
          <w:rFonts w:ascii="Times New Roman" w:hAnsi="Times New Roman" w:cs="Times New Roman" w:eastAsia="Times New Roman" w:hint="default"/>
          <w:spacing w:val="-1"/>
          <w:sz w:val="18"/>
          <w:szCs w:val="18"/>
        </w:rPr>
        <w:t>2012</w:t>
      </w:r>
      <w:r>
        <w:rPr>
          <w:rFonts w:ascii="宋体" w:hAnsi="宋体" w:cs="宋体" w:eastAsia="宋体" w:hint="default"/>
          <w:spacing w:val="-1"/>
          <w:sz w:val="18"/>
          <w:szCs w:val="18"/>
        </w:rPr>
        <w:t>年</w:t>
      </w:r>
      <w:r>
        <w:rPr>
          <w:rFonts w:ascii="Times New Roman" w:hAnsi="Times New Roman" w:cs="Times New Roman" w:eastAsia="Times New Roman" w:hint="default"/>
          <w:spacing w:val="-1"/>
          <w:sz w:val="18"/>
          <w:szCs w:val="18"/>
        </w:rPr>
        <w:t>4</w:t>
      </w:r>
      <w:r>
        <w:rPr>
          <w:rFonts w:ascii="宋体" w:hAnsi="宋体" w:cs="宋体" w:eastAsia="宋体" w:hint="default"/>
          <w:spacing w:val="-1"/>
          <w:sz w:val="18"/>
          <w:szCs w:val="18"/>
        </w:rPr>
        <w:t>月至</w:t>
      </w:r>
      <w:r>
        <w:rPr>
          <w:rFonts w:ascii="Times New Roman" w:hAnsi="Times New Roman" w:cs="Times New Roman" w:eastAsia="Times New Roman" w:hint="default"/>
          <w:spacing w:val="-1"/>
          <w:sz w:val="18"/>
          <w:szCs w:val="18"/>
        </w:rPr>
        <w:t>2015</w:t>
      </w:r>
      <w:r>
        <w:rPr>
          <w:rFonts w:ascii="宋体" w:hAnsi="宋体" w:cs="宋体" w:eastAsia="宋体" w:hint="default"/>
          <w:spacing w:val="-1"/>
          <w:sz w:val="18"/>
          <w:szCs w:val="18"/>
        </w:rPr>
        <w:t>年</w:t>
      </w:r>
      <w:r>
        <w:rPr>
          <w:rFonts w:ascii="Times New Roman" w:hAnsi="Times New Roman" w:cs="Times New Roman" w:eastAsia="Times New Roman" w:hint="default"/>
          <w:spacing w:val="-1"/>
          <w:sz w:val="18"/>
          <w:szCs w:val="18"/>
        </w:rPr>
        <w:t>4</w:t>
      </w:r>
      <w:r>
        <w:rPr>
          <w:rFonts w:ascii="宋体" w:hAnsi="宋体" w:cs="宋体" w:eastAsia="宋体" w:hint="default"/>
          <w:spacing w:val="-1"/>
          <w:sz w:val="18"/>
          <w:szCs w:val="18"/>
        </w:rPr>
        <w:t>月任平安财智投资管</w:t>
      </w:r>
      <w:r>
        <w:rPr>
          <w:rFonts w:ascii="宋体" w:hAnsi="宋体" w:cs="宋体" w:eastAsia="宋体" w:hint="default"/>
          <w:spacing w:val="-88"/>
          <w:sz w:val="18"/>
          <w:szCs w:val="18"/>
        </w:rPr>
        <w:t> </w:t>
      </w:r>
      <w:r>
        <w:rPr>
          <w:rFonts w:ascii="宋体" w:hAnsi="宋体" w:cs="宋体" w:eastAsia="宋体" w:hint="default"/>
          <w:sz w:val="18"/>
          <w:szCs w:val="18"/>
        </w:rPr>
        <w:t>理有限公司首席投资官，</w:t>
      </w: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月至今任招银国际资本管理公司有限公司首席投资官，在深圳欧菲光科技股份有限公司、</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1"/>
          <w:sz w:val="18"/>
          <w:szCs w:val="18"/>
        </w:rPr>
        <w:t>深圳光韵达光电科技股份有限公司担任独立董事，</w:t>
      </w:r>
      <w:r>
        <w:rPr>
          <w:rFonts w:ascii="Times New Roman" w:hAnsi="Times New Roman" w:cs="Times New Roman" w:eastAsia="Times New Roman" w:hint="default"/>
          <w:spacing w:val="-1"/>
          <w:sz w:val="18"/>
          <w:szCs w:val="18"/>
        </w:rPr>
        <w:t>CATL</w:t>
      </w:r>
      <w:r>
        <w:rPr>
          <w:rFonts w:ascii="宋体" w:hAnsi="宋体" w:cs="宋体" w:eastAsia="宋体" w:hint="default"/>
          <w:spacing w:val="-1"/>
          <w:sz w:val="18"/>
          <w:szCs w:val="18"/>
        </w:rPr>
        <w:t>及韵达快递董事。</w:t>
      </w:r>
      <w:r>
        <w:rPr>
          <w:rFonts w:ascii="Times New Roman" w:hAnsi="Times New Roman" w:cs="Times New Roman" w:eastAsia="Times New Roman" w:hint="default"/>
          <w:spacing w:val="-1"/>
          <w:sz w:val="18"/>
          <w:szCs w:val="18"/>
        </w:rPr>
        <w:t>2015</w:t>
      </w:r>
      <w:r>
        <w:rPr>
          <w:rFonts w:ascii="宋体" w:hAnsi="宋体" w:cs="宋体" w:eastAsia="宋体" w:hint="default"/>
          <w:spacing w:val="-1"/>
          <w:sz w:val="18"/>
          <w:szCs w:val="18"/>
        </w:rPr>
        <w:t>年</w:t>
      </w:r>
      <w:r>
        <w:rPr>
          <w:rFonts w:ascii="Times New Roman" w:hAnsi="Times New Roman" w:cs="Times New Roman" w:eastAsia="Times New Roman" w:hint="default"/>
          <w:spacing w:val="-1"/>
          <w:sz w:val="18"/>
          <w:szCs w:val="18"/>
        </w:rPr>
        <w:t>5</w:t>
      </w:r>
      <w:r>
        <w:rPr>
          <w:rFonts w:ascii="宋体" w:hAnsi="宋体" w:cs="宋体" w:eastAsia="宋体" w:hint="default"/>
          <w:spacing w:val="-1"/>
          <w:sz w:val="18"/>
          <w:szCs w:val="18"/>
        </w:rPr>
        <w:t>月起担任本公司独立董事。已于</w:t>
      </w:r>
      <w:r>
        <w:rPr>
          <w:rFonts w:ascii="Times New Roman" w:hAnsi="Times New Roman" w:cs="Times New Roman" w:eastAsia="Times New Roman" w:hint="default"/>
          <w:spacing w:val="-1"/>
          <w:sz w:val="18"/>
          <w:szCs w:val="18"/>
        </w:rPr>
        <w:t>2017</w:t>
      </w:r>
      <w:r>
        <w:rPr>
          <w:rFonts w:ascii="宋体" w:hAnsi="宋体" w:cs="宋体" w:eastAsia="宋体" w:hint="default"/>
          <w:spacing w:val="-1"/>
          <w:sz w:val="18"/>
          <w:szCs w:val="18"/>
        </w:rPr>
        <w:t>年</w:t>
      </w:r>
      <w:r>
        <w:rPr>
          <w:rFonts w:ascii="Times New Roman" w:hAnsi="Times New Roman" w:cs="Times New Roman" w:eastAsia="Times New Roman" w:hint="default"/>
          <w:spacing w:val="-1"/>
          <w:sz w:val="18"/>
          <w:szCs w:val="18"/>
        </w:rPr>
        <w:t>4 </w:t>
      </w:r>
      <w:r>
        <w:rPr>
          <w:rFonts w:ascii="宋体" w:hAnsi="宋体" w:cs="宋体" w:eastAsia="宋体" w:hint="default"/>
          <w:sz w:val="18"/>
          <w:szCs w:val="18"/>
        </w:rPr>
        <w:t>月离任。</w:t>
      </w:r>
    </w:p>
    <w:p>
      <w:pPr>
        <w:tabs>
          <w:tab w:pos="1689" w:val="left" w:leader="none"/>
        </w:tabs>
        <w:spacing w:line="316" w:lineRule="auto" w:before="31"/>
        <w:ind w:left="573" w:right="158" w:firstLine="0"/>
        <w:jc w:val="left"/>
        <w:rPr>
          <w:rFonts w:ascii="宋体" w:hAnsi="宋体" w:cs="宋体" w:eastAsia="宋体" w:hint="default"/>
          <w:sz w:val="18"/>
          <w:szCs w:val="18"/>
        </w:rPr>
      </w:pPr>
      <w:r>
        <w:rPr>
          <w:rFonts w:ascii="宋体" w:hAnsi="宋体" w:cs="宋体" w:eastAsia="宋体" w:hint="default"/>
          <w:sz w:val="18"/>
          <w:szCs w:val="18"/>
        </w:rPr>
        <w:t>王一江先生</w:t>
        <w:tab/>
        <w:t>公司独立董事 美国国籍，</w:t>
      </w:r>
      <w:r>
        <w:rPr>
          <w:rFonts w:ascii="Times New Roman" w:hAnsi="Times New Roman" w:cs="Times New Roman" w:eastAsia="Times New Roman" w:hint="default"/>
          <w:sz w:val="18"/>
          <w:szCs w:val="18"/>
        </w:rPr>
        <w:t>64</w:t>
      </w:r>
      <w:r>
        <w:rPr>
          <w:rFonts w:ascii="宋体" w:hAnsi="宋体" w:cs="宋体" w:eastAsia="宋体" w:hint="default"/>
          <w:sz w:val="18"/>
          <w:szCs w:val="18"/>
        </w:rPr>
        <w:t>岁，美国哈佛大学经济学博士，现为长江商学院深圳校区副院长、经济学及人力资源学教授，前明尼苏</w:t>
      </w:r>
    </w:p>
    <w:p>
      <w:pPr>
        <w:spacing w:line="307" w:lineRule="auto" w:before="0"/>
        <w:ind w:left="152" w:right="146" w:firstLine="0"/>
        <w:jc w:val="both"/>
        <w:rPr>
          <w:rFonts w:ascii="宋体" w:hAnsi="宋体" w:cs="宋体" w:eastAsia="宋体" w:hint="default"/>
          <w:sz w:val="18"/>
          <w:szCs w:val="18"/>
        </w:rPr>
      </w:pPr>
      <w:r>
        <w:rPr>
          <w:rFonts w:ascii="宋体" w:hAnsi="宋体" w:cs="宋体" w:eastAsia="宋体" w:hint="default"/>
          <w:spacing w:val="-2"/>
          <w:sz w:val="18"/>
          <w:szCs w:val="18"/>
        </w:rPr>
        <w:t>达大学卡尔森管理学院终身教授，美国密歇根大学戴维逊研究所研究员。</w:t>
      </w:r>
      <w:r>
        <w:rPr>
          <w:rFonts w:ascii="Times New Roman" w:hAnsi="Times New Roman" w:cs="Times New Roman" w:eastAsia="Times New Roman" w:hint="default"/>
          <w:spacing w:val="-2"/>
          <w:sz w:val="18"/>
          <w:szCs w:val="18"/>
        </w:rPr>
        <w:t>1989</w:t>
      </w:r>
      <w:r>
        <w:rPr>
          <w:rFonts w:ascii="宋体" w:hAnsi="宋体" w:cs="宋体" w:eastAsia="宋体" w:hint="default"/>
          <w:spacing w:val="-2"/>
          <w:sz w:val="18"/>
          <w:szCs w:val="18"/>
        </w:rPr>
        <w:t>年后曾兼职担任世界银行顾问，清华大学经济</w:t>
      </w:r>
      <w:r>
        <w:rPr>
          <w:rFonts w:ascii="宋体" w:hAnsi="宋体" w:cs="宋体" w:eastAsia="宋体" w:hint="default"/>
          <w:spacing w:val="-59"/>
          <w:sz w:val="18"/>
          <w:szCs w:val="18"/>
        </w:rPr>
        <w:t> </w:t>
      </w:r>
      <w:r>
        <w:rPr>
          <w:rFonts w:ascii="宋体" w:hAnsi="宋体" w:cs="宋体" w:eastAsia="宋体" w:hint="default"/>
          <w:spacing w:val="-59"/>
          <w:sz w:val="18"/>
          <w:szCs w:val="18"/>
        </w:rPr>
      </w:r>
      <w:r>
        <w:rPr>
          <w:rFonts w:ascii="宋体" w:hAnsi="宋体" w:cs="宋体" w:eastAsia="宋体" w:hint="default"/>
          <w:spacing w:val="-2"/>
          <w:sz w:val="18"/>
          <w:szCs w:val="18"/>
        </w:rPr>
        <w:t>管理学院中国经济研究所高级研究员，中国留美经济学会副会长。研究兴趣主要集中在组织理论、劳动经济学与人力资源管</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2"/>
          <w:sz w:val="18"/>
          <w:szCs w:val="18"/>
        </w:rPr>
        <w:t>理、中国经济、货币与公共金融等。在过去几年中，王一江博士在国际和国内著名期刊发表多篇论文，并被大量引用。</w:t>
      </w:r>
      <w:r>
        <w:rPr>
          <w:rFonts w:ascii="Times New Roman" w:hAnsi="Times New Roman" w:cs="Times New Roman" w:eastAsia="Times New Roman" w:hint="default"/>
          <w:spacing w:val="-2"/>
          <w:sz w:val="18"/>
          <w:szCs w:val="18"/>
        </w:rPr>
        <w:t>2014</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月起担任本公司独立董事。</w:t>
      </w:r>
    </w:p>
    <w:p>
      <w:pPr>
        <w:tabs>
          <w:tab w:pos="1581" w:val="left" w:leader="none"/>
        </w:tabs>
        <w:spacing w:before="7"/>
        <w:ind w:left="573" w:right="0" w:firstLine="0"/>
        <w:jc w:val="left"/>
        <w:rPr>
          <w:rFonts w:ascii="宋体" w:hAnsi="宋体" w:cs="宋体" w:eastAsia="宋体" w:hint="default"/>
          <w:sz w:val="18"/>
          <w:szCs w:val="18"/>
        </w:rPr>
      </w:pPr>
      <w:r>
        <w:rPr>
          <w:rFonts w:ascii="宋体" w:hAnsi="宋体" w:cs="宋体" w:eastAsia="宋体" w:hint="default"/>
          <w:sz w:val="18"/>
          <w:szCs w:val="18"/>
        </w:rPr>
        <w:t>李军先生</w:t>
        <w:tab/>
        <w:t>公司独立董事</w:t>
      </w:r>
    </w:p>
    <w:p>
      <w:pPr>
        <w:spacing w:line="307" w:lineRule="auto" w:before="76"/>
        <w:ind w:left="152" w:right="152" w:firstLine="420"/>
        <w:jc w:val="both"/>
        <w:rPr>
          <w:rFonts w:ascii="宋体" w:hAnsi="宋体" w:cs="宋体" w:eastAsia="宋体" w:hint="default"/>
          <w:sz w:val="18"/>
          <w:szCs w:val="18"/>
        </w:rPr>
      </w:pPr>
      <w:r>
        <w:rPr>
          <w:rFonts w:ascii="宋体" w:hAnsi="宋体" w:cs="宋体" w:eastAsia="宋体" w:hint="default"/>
          <w:sz w:val="18"/>
          <w:szCs w:val="18"/>
        </w:rPr>
        <w:t>中国国籍， </w:t>
      </w:r>
      <w:r>
        <w:rPr>
          <w:rFonts w:ascii="Times New Roman" w:hAnsi="Times New Roman" w:cs="Times New Roman" w:eastAsia="Times New Roman" w:hint="default"/>
          <w:sz w:val="18"/>
          <w:szCs w:val="18"/>
        </w:rPr>
        <w:t>52</w:t>
      </w:r>
      <w:r>
        <w:rPr>
          <w:rFonts w:ascii="宋体" w:hAnsi="宋体" w:cs="宋体" w:eastAsia="宋体" w:hint="default"/>
          <w:sz w:val="18"/>
          <w:szCs w:val="18"/>
        </w:rPr>
        <w:t>岁， </w:t>
      </w:r>
      <w:r>
        <w:rPr>
          <w:rFonts w:ascii="Times New Roman" w:hAnsi="Times New Roman" w:cs="Times New Roman" w:eastAsia="Times New Roman" w:hint="default"/>
          <w:sz w:val="18"/>
          <w:szCs w:val="18"/>
        </w:rPr>
        <w:t>1988</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年毕业于中国南开大学法律系，毕业后从事法院审判工作，具有多年案件审判工作经验。主 </w:t>
      </w:r>
      <w:r>
        <w:rPr>
          <w:rFonts w:ascii="宋体" w:hAnsi="宋体" w:cs="宋体" w:eastAsia="宋体" w:hint="default"/>
          <w:spacing w:val="-2"/>
          <w:sz w:val="18"/>
          <w:szCs w:val="18"/>
        </w:rPr>
        <w:t>要从事经济合同、房地产与建筑工程、公司法律顾问等非诉讼、诉讼、仲裁法律事务，有较扎实的法学理论功底及丰富的实</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践办案经验，长期担任深圳电视台</w:t>
      </w:r>
      <w:r>
        <w:rPr>
          <w:rFonts w:ascii="Times New Roman" w:hAnsi="Times New Roman" w:cs="Times New Roman" w:eastAsia="Times New Roman" w:hint="default"/>
          <w:sz w:val="18"/>
          <w:szCs w:val="18"/>
        </w:rPr>
        <w:t>“</w:t>
      </w:r>
      <w:r>
        <w:rPr>
          <w:rFonts w:ascii="宋体" w:hAnsi="宋体" w:cs="宋体" w:eastAsia="宋体" w:hint="default"/>
          <w:sz w:val="18"/>
          <w:szCs w:val="18"/>
        </w:rPr>
        <w:t>第一现场</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非常财经观察</w:t>
      </w:r>
      <w:r>
        <w:rPr>
          <w:rFonts w:ascii="Times New Roman" w:hAnsi="Times New Roman" w:cs="Times New Roman" w:eastAsia="Times New Roman" w:hint="default"/>
          <w:sz w:val="18"/>
          <w:szCs w:val="18"/>
        </w:rPr>
        <w:t>” </w:t>
      </w:r>
      <w:r>
        <w:rPr>
          <w:rFonts w:ascii="宋体" w:hAnsi="宋体" w:cs="宋体" w:eastAsia="宋体" w:hint="default"/>
          <w:sz w:val="18"/>
          <w:szCs w:val="18"/>
        </w:rPr>
        <w:t>及</w:t>
      </w:r>
      <w:r>
        <w:rPr>
          <w:rFonts w:ascii="Times New Roman" w:hAnsi="Times New Roman" w:cs="Times New Roman" w:eastAsia="Times New Roman" w:hint="default"/>
          <w:sz w:val="18"/>
          <w:szCs w:val="18"/>
        </w:rPr>
        <w:t>“</w:t>
      </w:r>
      <w:r>
        <w:rPr>
          <w:rFonts w:ascii="宋体" w:hAnsi="宋体" w:cs="宋体" w:eastAsia="宋体" w:hint="default"/>
          <w:sz w:val="18"/>
          <w:szCs w:val="18"/>
        </w:rPr>
        <w:t>法观天下</w:t>
      </w:r>
      <w:r>
        <w:rPr>
          <w:rFonts w:ascii="Times New Roman" w:hAnsi="Times New Roman" w:cs="Times New Roman" w:eastAsia="Times New Roman" w:hint="default"/>
          <w:sz w:val="18"/>
          <w:szCs w:val="18"/>
        </w:rPr>
        <w:t>”</w:t>
      </w:r>
      <w:r>
        <w:rPr>
          <w:rFonts w:ascii="宋体" w:hAnsi="宋体" w:cs="宋体" w:eastAsia="宋体" w:hint="default"/>
          <w:sz w:val="18"/>
          <w:szCs w:val="18"/>
        </w:rPr>
        <w:t>等栏目的特邀评论员。现受聘担任南开大学</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深圳研究院和西安交通大学深圳研究院客座教授。</w:t>
      </w:r>
    </w:p>
    <w:p>
      <w:pPr>
        <w:spacing w:line="316" w:lineRule="auto" w:before="26"/>
        <w:ind w:left="573" w:right="0" w:firstLine="0"/>
        <w:jc w:val="left"/>
        <w:rPr>
          <w:rFonts w:ascii="宋体" w:hAnsi="宋体" w:cs="宋体" w:eastAsia="宋体" w:hint="default"/>
          <w:sz w:val="18"/>
          <w:szCs w:val="18"/>
        </w:rPr>
      </w:pPr>
      <w:r>
        <w:rPr>
          <w:rFonts w:ascii="宋体" w:hAnsi="宋体" w:cs="宋体" w:eastAsia="宋体" w:hint="default"/>
          <w:sz w:val="18"/>
          <w:szCs w:val="18"/>
        </w:rPr>
        <w:t>梅月欣女士</w:t>
      </w:r>
      <w:r>
        <w:rPr>
          <w:rFonts w:ascii="宋体" w:hAnsi="宋体" w:cs="宋体" w:eastAsia="宋体" w:hint="default"/>
          <w:spacing w:val="-19"/>
          <w:sz w:val="18"/>
          <w:szCs w:val="18"/>
        </w:rPr>
        <w:t> </w:t>
      </w:r>
      <w:r>
        <w:rPr>
          <w:rFonts w:ascii="宋体" w:hAnsi="宋体" w:cs="宋体" w:eastAsia="宋体" w:hint="default"/>
          <w:sz w:val="18"/>
          <w:szCs w:val="18"/>
        </w:rPr>
        <w:t>公司独立董事</w:t>
      </w:r>
      <w:r>
        <w:rPr>
          <w:rFonts w:ascii="宋体" w:hAnsi="宋体" w:cs="宋体" w:eastAsia="宋体" w:hint="default"/>
          <w:sz w:val="18"/>
          <w:szCs w:val="18"/>
        </w:rPr>
        <w:t> 中国国籍，</w:t>
      </w:r>
      <w:r>
        <w:rPr>
          <w:rFonts w:ascii="Times New Roman" w:hAnsi="Times New Roman" w:cs="Times New Roman" w:eastAsia="Times New Roman" w:hint="default"/>
          <w:sz w:val="18"/>
          <w:szCs w:val="18"/>
        </w:rPr>
        <w:t>54</w:t>
      </w:r>
      <w:r>
        <w:rPr>
          <w:rFonts w:ascii="宋体" w:hAnsi="宋体" w:cs="宋体" w:eastAsia="宋体" w:hint="default"/>
          <w:sz w:val="18"/>
          <w:szCs w:val="18"/>
        </w:rPr>
        <w:t>岁，财务会计专业，高级会计师，注册会计师。曾任杭州电子工业学院讲师，银行间市场交易商协会非</w:t>
      </w:r>
    </w:p>
    <w:p>
      <w:pPr>
        <w:spacing w:line="316" w:lineRule="auto" w:before="0"/>
        <w:ind w:left="152" w:right="150" w:firstLine="0"/>
        <w:jc w:val="both"/>
        <w:rPr>
          <w:rFonts w:ascii="宋体" w:hAnsi="宋体" w:cs="宋体" w:eastAsia="宋体" w:hint="default"/>
          <w:sz w:val="18"/>
          <w:szCs w:val="18"/>
        </w:rPr>
      </w:pPr>
      <w:r>
        <w:rPr>
          <w:rFonts w:ascii="宋体" w:hAnsi="宋体" w:cs="宋体" w:eastAsia="宋体" w:hint="default"/>
          <w:spacing w:val="-2"/>
          <w:sz w:val="18"/>
          <w:szCs w:val="18"/>
        </w:rPr>
        <w:t>金融企业债务融资工具市场自律处分专家，深圳市振业（集团）股份有限公司独立董事，深圳信隆实业股份有限公司独立董</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事。 现任瑞华会计师事务所合伙人、副主任会计师、风险控制委员会委员、内核委员会委员，深圳市通产丽星股份有限公</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司独立董事，深圳市维业装饰集团股份有限公司独立董事、深圳市今天国际物流技术股份有限公司独立董事、深圳市农产品</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股份有限公司独立董事。</w:t>
      </w:r>
    </w:p>
    <w:p>
      <w:pPr>
        <w:spacing w:line="240" w:lineRule="auto" w:before="4"/>
        <w:rPr>
          <w:rFonts w:ascii="宋体" w:hAnsi="宋体" w:cs="宋体" w:eastAsia="宋体" w:hint="default"/>
          <w:sz w:val="25"/>
          <w:szCs w:val="25"/>
        </w:rPr>
      </w:pPr>
    </w:p>
    <w:p>
      <w:pPr>
        <w:spacing w:line="300" w:lineRule="auto" w:before="0"/>
        <w:ind w:left="57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、监事会成员 公司监事会由</w:t>
      </w:r>
      <w:r>
        <w:rPr>
          <w:rFonts w:ascii="Times New Roman" w:hAnsi="Times New Roman" w:cs="Times New Roman" w:eastAsia="Times New Roman" w:hint="default"/>
          <w:sz w:val="18"/>
          <w:szCs w:val="18"/>
        </w:rPr>
        <w:t>3</w:t>
      </w:r>
      <w:r>
        <w:rPr>
          <w:rFonts w:ascii="宋体" w:hAnsi="宋体" w:cs="宋体" w:eastAsia="宋体" w:hint="default"/>
          <w:sz w:val="18"/>
          <w:szCs w:val="18"/>
        </w:rPr>
        <w:t>名监事组成，监事每届任期</w:t>
      </w:r>
      <w:r>
        <w:rPr>
          <w:rFonts w:ascii="Times New Roman" w:hAnsi="Times New Roman" w:cs="Times New Roman" w:eastAsia="Times New Roman" w:hint="default"/>
          <w:sz w:val="18"/>
          <w:szCs w:val="18"/>
        </w:rPr>
        <w:t>3</w:t>
      </w:r>
      <w:r>
        <w:rPr>
          <w:rFonts w:ascii="宋体" w:hAnsi="宋体" w:cs="宋体" w:eastAsia="宋体" w:hint="default"/>
          <w:sz w:val="18"/>
          <w:szCs w:val="18"/>
        </w:rPr>
        <w:t>年。现任监事会由马竹茂、尹浩然和王志华组成，其中尹浩然为职工代表</w:t>
      </w:r>
    </w:p>
    <w:p>
      <w:pPr>
        <w:tabs>
          <w:tab w:pos="1689" w:val="left" w:leader="none"/>
        </w:tabs>
        <w:spacing w:line="300" w:lineRule="auto" w:before="13"/>
        <w:ind w:left="573" w:right="4748" w:hanging="421"/>
        <w:jc w:val="left"/>
        <w:rPr>
          <w:rFonts w:ascii="宋体" w:hAnsi="宋体" w:cs="宋体" w:eastAsia="宋体" w:hint="default"/>
          <w:sz w:val="18"/>
          <w:szCs w:val="18"/>
        </w:rPr>
      </w:pPr>
      <w:r>
        <w:rPr>
          <w:rFonts w:ascii="宋体" w:hAnsi="宋体" w:cs="宋体" w:eastAsia="宋体" w:hint="default"/>
          <w:sz w:val="18"/>
          <w:szCs w:val="18"/>
        </w:rPr>
        <w:t>监事，任期均为</w:t>
      </w: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月至</w:t>
      </w:r>
      <w:r>
        <w:rPr>
          <w:rFonts w:ascii="Times New Roman" w:hAnsi="Times New Roman" w:cs="Times New Roman" w:eastAsia="Times New Roman" w:hint="default"/>
          <w:sz w:val="18"/>
          <w:szCs w:val="18"/>
        </w:rPr>
        <w:t>2020</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月。前述人员的简介如下： 马竹茂先生</w:t>
        <w:tab/>
        <w:t>公司监事</w:t>
      </w:r>
    </w:p>
    <w:p>
      <w:pPr>
        <w:spacing w:line="309" w:lineRule="auto" w:before="31"/>
        <w:ind w:left="152" w:right="150" w:firstLine="420"/>
        <w:jc w:val="both"/>
        <w:rPr>
          <w:rFonts w:ascii="宋体" w:hAnsi="宋体" w:cs="宋体" w:eastAsia="宋体" w:hint="default"/>
          <w:sz w:val="18"/>
          <w:szCs w:val="18"/>
        </w:rPr>
      </w:pPr>
      <w:r>
        <w:rPr>
          <w:rFonts w:ascii="宋体" w:hAnsi="宋体" w:cs="宋体" w:eastAsia="宋体" w:hint="default"/>
          <w:sz w:val="18"/>
          <w:szCs w:val="18"/>
        </w:rPr>
        <w:t>中国国籍，</w:t>
      </w:r>
      <w:r>
        <w:rPr>
          <w:rFonts w:ascii="Times New Roman" w:hAnsi="Times New Roman" w:cs="Times New Roman" w:eastAsia="Times New Roman" w:hint="default"/>
          <w:sz w:val="18"/>
          <w:szCs w:val="18"/>
        </w:rPr>
        <w:t>54</w:t>
      </w:r>
      <w:r>
        <w:rPr>
          <w:rFonts w:ascii="宋体" w:hAnsi="宋体" w:cs="宋体" w:eastAsia="宋体" w:hint="default"/>
          <w:sz w:val="18"/>
          <w:szCs w:val="18"/>
        </w:rPr>
        <w:t>岁，于</w:t>
      </w:r>
      <w:r>
        <w:rPr>
          <w:rFonts w:ascii="Times New Roman" w:hAnsi="Times New Roman" w:cs="Times New Roman" w:eastAsia="Times New Roman" w:hint="default"/>
          <w:sz w:val="18"/>
          <w:szCs w:val="18"/>
        </w:rPr>
        <w:t>1988</w:t>
      </w:r>
      <w:r>
        <w:rPr>
          <w:rFonts w:ascii="宋体" w:hAnsi="宋体" w:cs="宋体" w:eastAsia="宋体" w:hint="default"/>
          <w:sz w:val="18"/>
          <w:szCs w:val="18"/>
        </w:rPr>
        <w:t>年毕业于天津大学计算机系，工学硕士学位；并于</w:t>
      </w:r>
      <w:r>
        <w:rPr>
          <w:rFonts w:ascii="Times New Roman" w:hAnsi="Times New Roman" w:cs="Times New Roman" w:eastAsia="Times New Roman" w:hint="default"/>
          <w:sz w:val="18"/>
          <w:szCs w:val="18"/>
        </w:rPr>
        <w:t>2003</w:t>
      </w:r>
      <w:r>
        <w:rPr>
          <w:rFonts w:ascii="宋体" w:hAnsi="宋体" w:cs="宋体" w:eastAsia="宋体" w:hint="default"/>
          <w:sz w:val="18"/>
          <w:szCs w:val="18"/>
        </w:rPr>
        <w:t>年获得北京大学光华管理学院工商管 </w:t>
      </w:r>
      <w:r>
        <w:rPr>
          <w:rFonts w:ascii="宋体" w:hAnsi="宋体" w:cs="宋体" w:eastAsia="宋体" w:hint="default"/>
          <w:spacing w:val="-2"/>
          <w:sz w:val="18"/>
          <w:szCs w:val="18"/>
        </w:rPr>
        <w:t>理硕士学位。曾任天津计算机应用技术研究所工程师，深圳万通软件有限公司助理总经理，深圳爱华电子有限公司高级工程</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2"/>
          <w:sz w:val="18"/>
          <w:szCs w:val="18"/>
        </w:rPr>
        <w:t>师和下属公司副总经理及总工程师，深圳宝德科技集团股份有限公司董事、副总经理、总工程师，</w:t>
      </w:r>
      <w:r>
        <w:rPr>
          <w:rFonts w:ascii="Times New Roman" w:hAnsi="Times New Roman" w:cs="Times New Roman" w:eastAsia="Times New Roman" w:hint="default"/>
          <w:spacing w:val="-2"/>
          <w:sz w:val="18"/>
          <w:szCs w:val="18"/>
        </w:rPr>
        <w:t>TCL</w:t>
      </w:r>
      <w:r>
        <w:rPr>
          <w:rFonts w:ascii="宋体" w:hAnsi="宋体" w:cs="宋体" w:eastAsia="宋体" w:hint="default"/>
          <w:spacing w:val="-2"/>
          <w:sz w:val="18"/>
          <w:szCs w:val="18"/>
        </w:rPr>
        <w:t>电脑有限公司技术总</w:t>
      </w:r>
      <w:r>
        <w:rPr>
          <w:rFonts w:ascii="宋体" w:hAnsi="宋体" w:cs="宋体" w:eastAsia="宋体" w:hint="default"/>
          <w:spacing w:val="-43"/>
          <w:sz w:val="18"/>
          <w:szCs w:val="18"/>
        </w:rPr>
        <w:t> </w:t>
      </w:r>
      <w:r>
        <w:rPr>
          <w:rFonts w:ascii="宋体" w:hAnsi="宋体" w:cs="宋体" w:eastAsia="宋体" w:hint="default"/>
          <w:spacing w:val="-43"/>
          <w:sz w:val="18"/>
          <w:szCs w:val="18"/>
        </w:rPr>
      </w:r>
      <w:r>
        <w:rPr>
          <w:rFonts w:ascii="宋体" w:hAnsi="宋体" w:cs="宋体" w:eastAsia="宋体" w:hint="default"/>
          <w:spacing w:val="-2"/>
          <w:sz w:val="18"/>
          <w:szCs w:val="18"/>
        </w:rPr>
        <w:t>监和绵阳聚星超级计算技术有限公司董事、副总经理。现任公司监事，同时担任深圳宝德科技集团股份有限公司董事、深圳</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市宝德计算机系统有限公司总经理。</w:t>
      </w:r>
    </w:p>
    <w:p>
      <w:pPr>
        <w:spacing w:before="24"/>
        <w:ind w:left="573" w:right="0" w:firstLine="0"/>
        <w:jc w:val="left"/>
        <w:rPr>
          <w:rFonts w:ascii="宋体" w:hAnsi="宋体" w:cs="宋体" w:eastAsia="宋体" w:hint="default"/>
          <w:sz w:val="18"/>
          <w:szCs w:val="18"/>
        </w:rPr>
      </w:pPr>
      <w:r>
        <w:rPr>
          <w:rFonts w:ascii="宋体" w:hAnsi="宋体" w:cs="宋体" w:eastAsia="宋体" w:hint="default"/>
          <w:sz w:val="18"/>
          <w:szCs w:val="18"/>
        </w:rPr>
        <w:t>王志华先生</w:t>
      </w:r>
      <w:r>
        <w:rPr>
          <w:rFonts w:ascii="宋体" w:hAnsi="宋体" w:cs="宋体" w:eastAsia="宋体" w:hint="default"/>
          <w:spacing w:val="53"/>
          <w:sz w:val="18"/>
          <w:szCs w:val="18"/>
        </w:rPr>
        <w:t> </w:t>
      </w:r>
      <w:r>
        <w:rPr>
          <w:rFonts w:ascii="宋体" w:hAnsi="宋体" w:cs="宋体" w:eastAsia="宋体" w:hint="default"/>
          <w:sz w:val="18"/>
          <w:szCs w:val="18"/>
        </w:rPr>
        <w:t>公司监事</w:t>
      </w:r>
    </w:p>
    <w:p>
      <w:pPr>
        <w:spacing w:line="300" w:lineRule="auto" w:before="76"/>
        <w:ind w:left="152" w:right="154" w:firstLine="420"/>
        <w:jc w:val="both"/>
        <w:rPr>
          <w:rFonts w:ascii="宋体" w:hAnsi="宋体" w:cs="宋体" w:eastAsia="宋体" w:hint="default"/>
          <w:sz w:val="18"/>
          <w:szCs w:val="18"/>
        </w:rPr>
      </w:pPr>
      <w:r>
        <w:rPr>
          <w:rFonts w:ascii="宋体" w:hAnsi="宋体" w:cs="宋体" w:eastAsia="宋体" w:hint="default"/>
          <w:sz w:val="18"/>
          <w:szCs w:val="18"/>
        </w:rPr>
        <w:t>中国国籍，</w:t>
      </w:r>
      <w:r>
        <w:rPr>
          <w:rFonts w:ascii="Times New Roman" w:hAnsi="Times New Roman" w:cs="Times New Roman" w:eastAsia="Times New Roman" w:hint="default"/>
          <w:sz w:val="18"/>
          <w:szCs w:val="18"/>
        </w:rPr>
        <w:t>50</w:t>
      </w:r>
      <w:r>
        <w:rPr>
          <w:rFonts w:ascii="宋体" w:hAnsi="宋体" w:cs="宋体" w:eastAsia="宋体" w:hint="default"/>
          <w:sz w:val="18"/>
          <w:szCs w:val="18"/>
        </w:rPr>
        <w:t>岁，本科学历，毕业于中国政法大学。</w:t>
      </w:r>
      <w:r>
        <w:rPr>
          <w:rFonts w:ascii="Times New Roman" w:hAnsi="Times New Roman" w:cs="Times New Roman" w:eastAsia="Times New Roman" w:hint="default"/>
          <w:sz w:val="18"/>
          <w:szCs w:val="18"/>
        </w:rPr>
        <w:t>2011 </w:t>
      </w:r>
      <w:r>
        <w:rPr>
          <w:rFonts w:ascii="宋体" w:hAnsi="宋体" w:cs="宋体" w:eastAsia="宋体" w:hint="default"/>
          <w:sz w:val="18"/>
          <w:szCs w:val="18"/>
        </w:rPr>
        <w:t>年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月至今，至今在深圳市宝德投资控股有限公司下属公 司任职深圳鹏德创业投资有限公司任职投资总监。于</w:t>
      </w:r>
      <w:r>
        <w:rPr>
          <w:rFonts w:ascii="Times New Roman" w:hAnsi="Times New Roman" w:cs="Times New Roman" w:eastAsia="Times New Roman" w:hint="default"/>
          <w:sz w:val="18"/>
          <w:szCs w:val="18"/>
        </w:rPr>
        <w:t>2016</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月起担任本公司监事。</w:t>
      </w:r>
    </w:p>
    <w:p>
      <w:pPr>
        <w:spacing w:line="309" w:lineRule="auto" w:before="13"/>
        <w:ind w:left="573" w:right="2693" w:firstLine="0"/>
        <w:jc w:val="left"/>
        <w:rPr>
          <w:rFonts w:ascii="宋体" w:hAnsi="宋体" w:cs="宋体" w:eastAsia="宋体" w:hint="default"/>
          <w:sz w:val="18"/>
          <w:szCs w:val="18"/>
        </w:rPr>
      </w:pPr>
      <w:r>
        <w:rPr>
          <w:rFonts w:ascii="宋体" w:hAnsi="宋体" w:cs="宋体" w:eastAsia="宋体" w:hint="default"/>
          <w:sz w:val="18"/>
          <w:szCs w:val="18"/>
        </w:rPr>
        <w:t>尹浩然先生</w:t>
      </w:r>
      <w:r>
        <w:rPr>
          <w:rFonts w:ascii="宋体" w:hAnsi="宋体" w:cs="宋体" w:eastAsia="宋体" w:hint="default"/>
          <w:spacing w:val="53"/>
          <w:sz w:val="18"/>
          <w:szCs w:val="18"/>
        </w:rPr>
        <w:t> </w:t>
      </w:r>
      <w:r>
        <w:rPr>
          <w:rFonts w:ascii="宋体" w:hAnsi="宋体" w:cs="宋体" w:eastAsia="宋体" w:hint="default"/>
          <w:sz w:val="18"/>
          <w:szCs w:val="18"/>
        </w:rPr>
        <w:t>公司监事</w:t>
      </w:r>
      <w:r>
        <w:rPr>
          <w:rFonts w:ascii="宋体" w:hAnsi="宋体" w:cs="宋体" w:eastAsia="宋体" w:hint="default"/>
          <w:sz w:val="18"/>
          <w:szCs w:val="18"/>
        </w:rPr>
        <w:t> 中国国籍，</w:t>
      </w:r>
      <w:r>
        <w:rPr>
          <w:rFonts w:ascii="Times New Roman" w:hAnsi="Times New Roman" w:cs="Times New Roman" w:eastAsia="Times New Roman" w:hint="default"/>
          <w:sz w:val="18"/>
          <w:szCs w:val="18"/>
        </w:rPr>
        <w:t>24</w:t>
      </w:r>
      <w:r>
        <w:rPr>
          <w:rFonts w:ascii="宋体" w:hAnsi="宋体" w:cs="宋体" w:eastAsia="宋体" w:hint="default"/>
          <w:sz w:val="18"/>
          <w:szCs w:val="18"/>
        </w:rPr>
        <w:t>岁，本科学历。毕业于广东财经大学，现任公司监事、证券事务代表。 </w:t>
      </w:r>
      <w:r>
        <w:rPr>
          <w:rFonts w:ascii="Times New Roman" w:hAnsi="Times New Roman" w:cs="Times New Roman" w:eastAsia="Times New Roman" w:hint="default"/>
          <w:sz w:val="18"/>
          <w:szCs w:val="18"/>
        </w:rPr>
        <w:t>3</w:t>
      </w:r>
      <w:r>
        <w:rPr>
          <w:rFonts w:ascii="宋体" w:hAnsi="宋体" w:cs="宋体" w:eastAsia="宋体" w:hint="default"/>
          <w:sz w:val="18"/>
          <w:szCs w:val="18"/>
        </w:rPr>
        <w:t>、高级管理人员</w:t>
      </w:r>
    </w:p>
    <w:p>
      <w:pPr>
        <w:spacing w:line="300" w:lineRule="auto" w:before="5"/>
        <w:ind w:left="152" w:right="151" w:firstLine="420"/>
        <w:jc w:val="both"/>
        <w:rPr>
          <w:rFonts w:ascii="宋体" w:hAnsi="宋体" w:cs="宋体" w:eastAsia="宋体" w:hint="default"/>
          <w:sz w:val="18"/>
          <w:szCs w:val="18"/>
        </w:rPr>
      </w:pPr>
      <w:r>
        <w:rPr>
          <w:rFonts w:ascii="宋体" w:hAnsi="宋体" w:cs="宋体" w:eastAsia="宋体" w:hint="default"/>
          <w:sz w:val="18"/>
          <w:szCs w:val="18"/>
        </w:rPr>
        <w:t>公司高级管理人员包括总经理、副总经理、财务总监和董事会秘书。本届高管人员任期自</w:t>
      </w: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月至</w:t>
      </w:r>
      <w:r>
        <w:rPr>
          <w:rFonts w:ascii="Times New Roman" w:hAnsi="Times New Roman" w:cs="Times New Roman" w:eastAsia="Times New Roman" w:hint="default"/>
          <w:sz w:val="18"/>
          <w:szCs w:val="18"/>
        </w:rPr>
        <w:t>2020</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月。公 司各高级管理人员简介如下：</w:t>
      </w:r>
    </w:p>
    <w:p>
      <w:pPr>
        <w:spacing w:before="31"/>
        <w:ind w:left="573" w:right="0" w:firstLine="0"/>
        <w:jc w:val="left"/>
        <w:rPr>
          <w:rFonts w:ascii="宋体" w:hAnsi="宋体" w:cs="宋体" w:eastAsia="宋体" w:hint="default"/>
          <w:sz w:val="18"/>
          <w:szCs w:val="18"/>
        </w:rPr>
      </w:pPr>
      <w:r>
        <w:rPr>
          <w:rFonts w:ascii="宋体" w:hAnsi="宋体" w:cs="宋体" w:eastAsia="宋体" w:hint="default"/>
          <w:sz w:val="18"/>
          <w:szCs w:val="18"/>
        </w:rPr>
        <w:t>李瑞杰先生 公司董事长、总经理</w:t>
      </w:r>
      <w:r>
        <w:rPr>
          <w:rFonts w:ascii="宋体" w:hAnsi="宋体" w:cs="宋体" w:eastAsia="宋体" w:hint="default"/>
          <w:spacing w:val="-37"/>
          <w:sz w:val="18"/>
          <w:szCs w:val="18"/>
        </w:rPr>
        <w:t> </w:t>
      </w:r>
      <w:r>
        <w:rPr>
          <w:rFonts w:ascii="宋体" w:hAnsi="宋体" w:cs="宋体" w:eastAsia="宋体" w:hint="default"/>
          <w:sz w:val="18"/>
          <w:szCs w:val="18"/>
        </w:rPr>
        <w:t>简介详见本节前述董事会成员介绍的内容。</w:t>
      </w:r>
    </w:p>
    <w:p>
      <w:pPr>
        <w:spacing w:after="0"/>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9"/>
        <w:rPr>
          <w:rFonts w:ascii="宋体" w:hAnsi="宋体" w:cs="宋体" w:eastAsia="宋体" w:hint="default"/>
          <w:sz w:val="25"/>
          <w:szCs w:val="25"/>
        </w:rPr>
      </w:pPr>
    </w:p>
    <w:p>
      <w:pPr>
        <w:spacing w:line="319" w:lineRule="auto" w:before="44"/>
        <w:ind w:left="573" w:right="3622" w:firstLine="0"/>
        <w:jc w:val="left"/>
        <w:rPr>
          <w:rFonts w:ascii="宋体" w:hAnsi="宋体" w:cs="宋体" w:eastAsia="宋体" w:hint="default"/>
          <w:sz w:val="18"/>
          <w:szCs w:val="18"/>
        </w:rPr>
      </w:pPr>
      <w:r>
        <w:rPr>
          <w:rFonts w:ascii="宋体" w:hAnsi="宋体" w:cs="宋体" w:eastAsia="宋体" w:hint="default"/>
          <w:sz w:val="18"/>
          <w:szCs w:val="18"/>
        </w:rPr>
        <w:t>郑楠芳女士</w:t>
      </w:r>
      <w:r>
        <w:rPr>
          <w:rFonts w:ascii="宋体" w:hAnsi="宋体" w:cs="宋体" w:eastAsia="宋体" w:hint="default"/>
          <w:spacing w:val="-19"/>
          <w:sz w:val="18"/>
          <w:szCs w:val="18"/>
        </w:rPr>
        <w:t> </w:t>
      </w:r>
      <w:r>
        <w:rPr>
          <w:rFonts w:ascii="宋体" w:hAnsi="宋体" w:cs="宋体" w:eastAsia="宋体" w:hint="default"/>
          <w:sz w:val="18"/>
          <w:szCs w:val="18"/>
        </w:rPr>
        <w:t>公司董事、副总经理简介详见本节前述董事会成员介绍的内容。</w:t>
      </w:r>
      <w:r>
        <w:rPr>
          <w:rFonts w:ascii="宋体" w:hAnsi="宋体" w:cs="宋体" w:eastAsia="宋体" w:hint="default"/>
          <w:sz w:val="18"/>
          <w:szCs w:val="18"/>
        </w:rPr>
        <w:t> 夏玄先生</w:t>
      </w:r>
      <w:r>
        <w:rPr>
          <w:rFonts w:ascii="宋体" w:hAnsi="宋体" w:cs="宋体" w:eastAsia="宋体" w:hint="default"/>
          <w:spacing w:val="53"/>
          <w:sz w:val="18"/>
          <w:szCs w:val="18"/>
        </w:rPr>
        <w:t> </w:t>
      </w:r>
      <w:r>
        <w:rPr>
          <w:rFonts w:ascii="宋体" w:hAnsi="宋体" w:cs="宋体" w:eastAsia="宋体" w:hint="default"/>
          <w:sz w:val="18"/>
          <w:szCs w:val="18"/>
        </w:rPr>
        <w:t>公司副总经理</w:t>
      </w:r>
    </w:p>
    <w:p>
      <w:pPr>
        <w:spacing w:line="300" w:lineRule="auto" w:before="17"/>
        <w:ind w:left="152" w:right="428" w:firstLine="420"/>
        <w:jc w:val="both"/>
        <w:rPr>
          <w:rFonts w:ascii="宋体" w:hAnsi="宋体" w:cs="宋体" w:eastAsia="宋体" w:hint="default"/>
          <w:sz w:val="18"/>
          <w:szCs w:val="18"/>
        </w:rPr>
      </w:pPr>
      <w:r>
        <w:rPr>
          <w:rFonts w:ascii="宋体" w:hAnsi="宋体" w:cs="宋体" w:eastAsia="宋体" w:hint="default"/>
          <w:sz w:val="18"/>
          <w:szCs w:val="18"/>
        </w:rPr>
        <w:t>中国国籍，</w:t>
      </w:r>
      <w:r>
        <w:rPr>
          <w:rFonts w:ascii="Times New Roman" w:hAnsi="Times New Roman" w:cs="Times New Roman" w:eastAsia="Times New Roman" w:hint="default"/>
          <w:sz w:val="18"/>
          <w:szCs w:val="18"/>
        </w:rPr>
        <w:t>44</w:t>
      </w:r>
      <w:r>
        <w:rPr>
          <w:rFonts w:ascii="宋体" w:hAnsi="宋体" w:cs="宋体" w:eastAsia="宋体" w:hint="default"/>
          <w:sz w:val="18"/>
          <w:szCs w:val="18"/>
        </w:rPr>
        <w:t>岁，于</w:t>
      </w:r>
      <w:r>
        <w:rPr>
          <w:rFonts w:ascii="Times New Roman" w:hAnsi="Times New Roman" w:cs="Times New Roman" w:eastAsia="Times New Roman" w:hint="default"/>
          <w:sz w:val="18"/>
          <w:szCs w:val="18"/>
        </w:rPr>
        <w:t>1999</w:t>
      </w:r>
      <w:r>
        <w:rPr>
          <w:rFonts w:ascii="宋体" w:hAnsi="宋体" w:cs="宋体" w:eastAsia="宋体" w:hint="default"/>
          <w:sz w:val="18"/>
          <w:szCs w:val="18"/>
        </w:rPr>
        <w:t>年毕业于郑州大学。曾担任河南省航天金穗技术有限公司市场部经理；北京中机电亿万商务 </w:t>
      </w:r>
      <w:r>
        <w:rPr>
          <w:rFonts w:ascii="宋体" w:hAnsi="宋体" w:cs="宋体" w:eastAsia="宋体" w:hint="default"/>
          <w:spacing w:val="-2"/>
          <w:sz w:val="18"/>
          <w:szCs w:val="18"/>
        </w:rPr>
        <w:t>有限公司商务部副经理；深圳市宝德科技股份有限公司解决方案工程师等职务。</w:t>
      </w:r>
      <w:r>
        <w:rPr>
          <w:rFonts w:ascii="Times New Roman" w:hAnsi="Times New Roman" w:cs="Times New Roman" w:eastAsia="Times New Roman" w:hint="default"/>
          <w:spacing w:val="-2"/>
          <w:sz w:val="18"/>
          <w:szCs w:val="18"/>
        </w:rPr>
        <w:t>2005</w:t>
      </w:r>
      <w:r>
        <w:rPr>
          <w:rFonts w:ascii="宋体" w:hAnsi="宋体" w:cs="宋体" w:eastAsia="宋体" w:hint="default"/>
          <w:spacing w:val="-2"/>
          <w:sz w:val="18"/>
          <w:szCs w:val="18"/>
        </w:rPr>
        <w:t>年起加入本公司，曾于报告期内担任公</w:t>
      </w:r>
      <w:r>
        <w:rPr>
          <w:rFonts w:ascii="宋体" w:hAnsi="宋体" w:cs="宋体" w:eastAsia="宋体" w:hint="default"/>
          <w:spacing w:val="-58"/>
          <w:sz w:val="18"/>
          <w:szCs w:val="18"/>
        </w:rPr>
        <w:t> </w:t>
      </w:r>
      <w:r>
        <w:rPr>
          <w:rFonts w:ascii="宋体" w:hAnsi="宋体" w:cs="宋体" w:eastAsia="宋体" w:hint="default"/>
          <w:spacing w:val="-58"/>
          <w:sz w:val="18"/>
          <w:szCs w:val="18"/>
        </w:rPr>
      </w:r>
      <w:r>
        <w:rPr>
          <w:rFonts w:ascii="宋体" w:hAnsi="宋体" w:cs="宋体" w:eastAsia="宋体" w:hint="default"/>
          <w:sz w:val="18"/>
          <w:szCs w:val="18"/>
        </w:rPr>
        <w:t>司副总经理。已于</w:t>
      </w: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月离任。</w:t>
      </w:r>
    </w:p>
    <w:p>
      <w:pPr>
        <w:spacing w:line="316" w:lineRule="auto" w:before="13"/>
        <w:ind w:left="573" w:right="0" w:firstLine="0"/>
        <w:jc w:val="left"/>
        <w:rPr>
          <w:rFonts w:ascii="宋体" w:hAnsi="宋体" w:cs="宋体" w:eastAsia="宋体" w:hint="default"/>
          <w:sz w:val="18"/>
          <w:szCs w:val="18"/>
        </w:rPr>
      </w:pPr>
      <w:r>
        <w:rPr>
          <w:rFonts w:ascii="宋体" w:hAnsi="宋体" w:cs="宋体" w:eastAsia="宋体" w:hint="default"/>
          <w:sz w:val="18"/>
          <w:szCs w:val="18"/>
        </w:rPr>
        <w:t>许岳明先生</w:t>
      </w:r>
      <w:r>
        <w:rPr>
          <w:rFonts w:ascii="宋体" w:hAnsi="宋体" w:cs="宋体" w:eastAsia="宋体" w:hint="default"/>
          <w:spacing w:val="-19"/>
          <w:sz w:val="18"/>
          <w:szCs w:val="18"/>
        </w:rPr>
        <w:t> </w:t>
      </w:r>
      <w:r>
        <w:rPr>
          <w:rFonts w:ascii="宋体" w:hAnsi="宋体" w:cs="宋体" w:eastAsia="宋体" w:hint="default"/>
          <w:sz w:val="18"/>
          <w:szCs w:val="18"/>
        </w:rPr>
        <w:t>公司副总经理、董事会秘书、财务总监</w:t>
      </w:r>
      <w:r>
        <w:rPr>
          <w:rFonts w:ascii="宋体" w:hAnsi="宋体" w:cs="宋体" w:eastAsia="宋体" w:hint="default"/>
          <w:sz w:val="18"/>
          <w:szCs w:val="18"/>
        </w:rPr>
        <w:t> 中国国籍，</w:t>
      </w:r>
      <w:r>
        <w:rPr>
          <w:rFonts w:ascii="Times New Roman" w:hAnsi="Times New Roman" w:cs="Times New Roman" w:eastAsia="Times New Roman" w:hint="default"/>
          <w:sz w:val="18"/>
          <w:szCs w:val="18"/>
        </w:rPr>
        <w:t>44</w:t>
      </w:r>
      <w:r>
        <w:rPr>
          <w:rFonts w:ascii="宋体" w:hAnsi="宋体" w:cs="宋体" w:eastAsia="宋体" w:hint="default"/>
          <w:sz w:val="18"/>
          <w:szCs w:val="18"/>
        </w:rPr>
        <w:t>岁，中国注册会计师、中国注册税务师、高级会计师职称，获杭州电子工业学院学士学位。曾任职于深</w:t>
      </w:r>
    </w:p>
    <w:p>
      <w:pPr>
        <w:spacing w:line="316" w:lineRule="auto" w:before="0"/>
        <w:ind w:left="152" w:right="428" w:firstLine="0"/>
        <w:jc w:val="both"/>
        <w:rPr>
          <w:rFonts w:ascii="宋体" w:hAnsi="宋体" w:cs="宋体" w:eastAsia="宋体" w:hint="default"/>
          <w:sz w:val="18"/>
          <w:szCs w:val="18"/>
        </w:rPr>
      </w:pPr>
      <w:r>
        <w:rPr>
          <w:rFonts w:ascii="宋体" w:hAnsi="宋体" w:cs="宋体" w:eastAsia="宋体" w:hint="default"/>
          <w:spacing w:val="-2"/>
          <w:sz w:val="18"/>
          <w:szCs w:val="18"/>
        </w:rPr>
        <w:t>圳市赛格三星股份有限公司财务部、深圳中华会计师事务所审计部、深圳信隆实业股份有限公司财务部、深圳市裕同印刷包</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2"/>
          <w:sz w:val="18"/>
          <w:szCs w:val="18"/>
        </w:rPr>
        <w:t>装有限公司财务总监、宝德科技集团股份有限公司副总裁、财务总监兼董事会秘书。曾于报告期内担任公司副总经理、董事</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2"/>
          <w:sz w:val="18"/>
          <w:szCs w:val="18"/>
        </w:rPr>
        <w:t>会秘书、财务总监，宝德科技非执行董事，深圳市沃尔核材股份有限公司董事，深圳市金溢科技股份有限公司独立董事，致</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公党深圳龙华二支部副主委。已于</w:t>
      </w: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月离任。</w:t>
      </w:r>
    </w:p>
    <w:p>
      <w:pPr>
        <w:tabs>
          <w:tab w:pos="1449" w:val="left" w:leader="none"/>
        </w:tabs>
        <w:spacing w:line="316" w:lineRule="auto" w:before="0"/>
        <w:ind w:left="573" w:right="471" w:hanging="60"/>
        <w:jc w:val="left"/>
        <w:rPr>
          <w:rFonts w:ascii="宋体" w:hAnsi="宋体" w:cs="宋体" w:eastAsia="宋体" w:hint="default"/>
          <w:sz w:val="18"/>
          <w:szCs w:val="18"/>
        </w:rPr>
      </w:pPr>
      <w:r>
        <w:rPr>
          <w:rFonts w:ascii="宋体" w:hAnsi="宋体" w:cs="宋体" w:eastAsia="宋体" w:hint="default"/>
          <w:sz w:val="18"/>
          <w:szCs w:val="18"/>
        </w:rPr>
        <w:t>陈雷先生</w:t>
        <w:tab/>
        <w:t>公司副总经理 中国国籍，</w:t>
      </w:r>
      <w:r>
        <w:rPr>
          <w:rFonts w:ascii="Times New Roman" w:hAnsi="Times New Roman" w:cs="Times New Roman" w:eastAsia="Times New Roman" w:hint="default"/>
          <w:sz w:val="18"/>
          <w:szCs w:val="18"/>
        </w:rPr>
        <w:t>39</w:t>
      </w:r>
      <w:r>
        <w:rPr>
          <w:rFonts w:ascii="宋体" w:hAnsi="宋体" w:cs="宋体" w:eastAsia="宋体" w:hint="default"/>
          <w:sz w:val="18"/>
          <w:szCs w:val="18"/>
        </w:rPr>
        <w:t>岁，获哈尔滨工业大学硕士学位。曾任职于深圳市腾讯计算机移动开发部项目经理，现任深圳苏摩科技</w:t>
      </w:r>
    </w:p>
    <w:p>
      <w:pPr>
        <w:spacing w:line="249" w:lineRule="exact" w:before="0"/>
        <w:ind w:left="152" w:right="0" w:firstLine="0"/>
        <w:jc w:val="both"/>
        <w:rPr>
          <w:rFonts w:ascii="宋体" w:hAnsi="宋体" w:cs="宋体" w:eastAsia="宋体" w:hint="default"/>
          <w:sz w:val="18"/>
          <w:szCs w:val="18"/>
        </w:rPr>
      </w:pPr>
      <w:r>
        <w:rPr>
          <w:rFonts w:ascii="宋体" w:hAnsi="宋体" w:cs="宋体" w:eastAsia="宋体" w:hint="default"/>
          <w:sz w:val="18"/>
          <w:szCs w:val="18"/>
        </w:rPr>
        <w:t>有限公司总经理，曾于报告期内担任担任公司副总经理。已于</w:t>
      </w: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月离任。</w:t>
      </w:r>
    </w:p>
    <w:p>
      <w:pPr>
        <w:spacing w:line="240" w:lineRule="auto" w:before="0"/>
        <w:rPr>
          <w:rFonts w:ascii="宋体" w:hAnsi="宋体" w:cs="宋体" w:eastAsia="宋体" w:hint="default"/>
          <w:sz w:val="18"/>
          <w:szCs w:val="18"/>
        </w:rPr>
      </w:pPr>
    </w:p>
    <w:p>
      <w:pPr>
        <w:spacing w:before="139"/>
        <w:ind w:left="152" w:right="0" w:firstLine="0"/>
        <w:jc w:val="both"/>
        <w:rPr>
          <w:rFonts w:ascii="宋体" w:hAnsi="宋体" w:cs="宋体" w:eastAsia="宋体" w:hint="default"/>
          <w:sz w:val="18"/>
          <w:szCs w:val="18"/>
        </w:rPr>
      </w:pPr>
      <w:r>
        <w:rPr>
          <w:rFonts w:ascii="宋体" w:hAnsi="宋体" w:cs="宋体" w:eastAsia="宋体" w:hint="default"/>
          <w:sz w:val="18"/>
          <w:szCs w:val="18"/>
        </w:rPr>
        <w:t>在股东单位任职情况</w:t>
      </w:r>
    </w:p>
    <w:p>
      <w:pPr>
        <w:spacing w:before="76"/>
        <w:ind w:left="152"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4"/>
          <w:szCs w:val="4"/>
        </w:rPr>
      </w:pPr>
    </w:p>
    <w:tbl>
      <w:tblPr>
        <w:tblW w:w="0" w:type="auto"/>
        <w:jc w:val="left"/>
        <w:tblInd w:w="148" w:type="dxa"/>
        <w:tblLayout w:type="fixed"/>
        <w:tblCellMar>
          <w:top w:w="0" w:type="dxa"/>
          <w:left w:w="0" w:type="dxa"/>
          <w:bottom w:w="0" w:type="dxa"/>
          <w:right w:w="0" w:type="dxa"/>
        </w:tblCellMar>
        <w:tblLook w:val="01E0"/>
      </w:tblPr>
      <w:tblGrid>
        <w:gridCol w:w="1200"/>
        <w:gridCol w:w="2398"/>
        <w:gridCol w:w="1858"/>
        <w:gridCol w:w="1541"/>
        <w:gridCol w:w="1513"/>
        <w:gridCol w:w="1260"/>
      </w:tblGrid>
      <w:tr>
        <w:trPr>
          <w:trHeight w:val="946" w:hRule="exact"/>
        </w:trPr>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55"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23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655" w:right="0"/>
              <w:jc w:val="left"/>
              <w:rPr>
                <w:rFonts w:ascii="宋体" w:hAnsi="宋体" w:cs="宋体" w:eastAsia="宋体" w:hint="default"/>
                <w:sz w:val="18"/>
                <w:szCs w:val="18"/>
              </w:rPr>
            </w:pPr>
            <w:r>
              <w:rPr>
                <w:rFonts w:ascii="宋体" w:hAnsi="宋体" w:cs="宋体" w:eastAsia="宋体" w:hint="default"/>
                <w:sz w:val="18"/>
                <w:szCs w:val="18"/>
              </w:rPr>
              <w:t>股东单位名称</w:t>
            </w:r>
          </w:p>
        </w:tc>
        <w:tc>
          <w:tcPr>
            <w:tcW w:w="18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在股东单位担任的职务</w:t>
            </w:r>
          </w:p>
        </w:tc>
        <w:tc>
          <w:tcPr>
            <w:tcW w:w="15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任期起始日期</w:t>
            </w:r>
          </w:p>
        </w:tc>
        <w:tc>
          <w:tcPr>
            <w:tcW w:w="15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任期终止日期</w:t>
            </w:r>
          </w:p>
        </w:tc>
        <w:tc>
          <w:tcPr>
            <w:tcW w:w="1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86" w:right="83"/>
              <w:jc w:val="center"/>
              <w:rPr>
                <w:rFonts w:ascii="宋体" w:hAnsi="宋体" w:cs="宋体" w:eastAsia="宋体" w:hint="default"/>
                <w:sz w:val="18"/>
                <w:szCs w:val="18"/>
              </w:rPr>
            </w:pPr>
            <w:r>
              <w:rPr>
                <w:rFonts w:ascii="宋体" w:hAnsi="宋体" w:cs="宋体" w:eastAsia="宋体" w:hint="default"/>
                <w:sz w:val="18"/>
                <w:szCs w:val="18"/>
              </w:rPr>
              <w:t>在股东单位是 否领取报酬津 贴</w:t>
            </w:r>
          </w:p>
        </w:tc>
      </w:tr>
      <w:tr>
        <w:trPr>
          <w:trHeight w:val="322"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李瑞杰</w:t>
            </w:r>
          </w:p>
        </w:tc>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深圳市宝德投资控股有限公司</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 </w:t>
            </w:r>
            <w:r>
              <w:rPr>
                <w:rFonts w:ascii="宋体" w:hAnsi="宋体" w:cs="宋体" w:eastAsia="宋体" w:hint="default"/>
                <w:sz w:val="18"/>
                <w:szCs w:val="18"/>
              </w:rPr>
              <w:t>日</w:t>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日</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李瑞杰</w:t>
            </w:r>
          </w:p>
        </w:tc>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宝德科技集团有限公司</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副董事长、非执行董事</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w:t>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日</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4"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张云霞</w:t>
            </w:r>
          </w:p>
        </w:tc>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深圳市宝德投资控股有限公司</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副董事长、总裁</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 </w:t>
            </w:r>
            <w:r>
              <w:rPr>
                <w:rFonts w:ascii="宋体" w:hAnsi="宋体" w:cs="宋体" w:eastAsia="宋体" w:hint="default"/>
                <w:sz w:val="18"/>
                <w:szCs w:val="18"/>
              </w:rPr>
              <w:t>日</w:t>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日</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张云霞</w:t>
            </w:r>
          </w:p>
        </w:tc>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宝德科技集团有限公司</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董事长、执行董事</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w:t>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日</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22"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马竹茂</w:t>
            </w:r>
          </w:p>
        </w:tc>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宝德科技集团有限公司</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副总裁、执行董事</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w:t>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日</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22"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王立</w:t>
            </w:r>
          </w:p>
        </w:tc>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深圳市宝德投资控股有限公司</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 </w:t>
            </w:r>
            <w:r>
              <w:rPr>
                <w:rFonts w:ascii="宋体" w:hAnsi="宋体" w:cs="宋体" w:eastAsia="宋体" w:hint="default"/>
                <w:sz w:val="18"/>
                <w:szCs w:val="18"/>
              </w:rPr>
              <w:t>日</w:t>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日</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634" w:hRule="exact"/>
        </w:trPr>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24" w:right="84"/>
              <w:jc w:val="left"/>
              <w:rPr>
                <w:rFonts w:ascii="宋体" w:hAnsi="宋体" w:cs="宋体" w:eastAsia="宋体" w:hint="default"/>
                <w:sz w:val="18"/>
                <w:szCs w:val="18"/>
              </w:rPr>
            </w:pPr>
            <w:r>
              <w:rPr>
                <w:rFonts w:ascii="宋体" w:hAnsi="宋体" w:cs="宋体" w:eastAsia="宋体" w:hint="default"/>
                <w:sz w:val="18"/>
                <w:szCs w:val="18"/>
              </w:rPr>
              <w:t>在股东单位任 职情况的说明</w:t>
            </w:r>
          </w:p>
        </w:tc>
        <w:tc>
          <w:tcPr>
            <w:tcW w:w="8570" w:type="dxa"/>
            <w:gridSpan w:val="5"/>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6" w:right="71"/>
              <w:jc w:val="left"/>
              <w:rPr>
                <w:rFonts w:ascii="宋体" w:hAnsi="宋体" w:cs="宋体" w:eastAsia="宋体" w:hint="default"/>
                <w:sz w:val="18"/>
                <w:szCs w:val="18"/>
              </w:rPr>
            </w:pPr>
            <w:r>
              <w:rPr>
                <w:rFonts w:ascii="宋体" w:hAnsi="宋体" w:cs="宋体" w:eastAsia="宋体" w:hint="default"/>
                <w:sz w:val="18"/>
                <w:szCs w:val="18"/>
              </w:rPr>
              <w:t>李瑞杰先生为公司董事长、总经理，张云霞女士为公司董事，王立先生为公司董事，马竹茂先生为公司监事 会主席。</w:t>
            </w:r>
          </w:p>
        </w:tc>
      </w:tr>
    </w:tbl>
    <w:p>
      <w:pPr>
        <w:spacing w:before="8"/>
        <w:ind w:left="152" w:right="3622" w:firstLine="0"/>
        <w:jc w:val="left"/>
        <w:rPr>
          <w:rFonts w:ascii="宋体" w:hAnsi="宋体" w:cs="宋体" w:eastAsia="宋体" w:hint="default"/>
          <w:sz w:val="18"/>
          <w:szCs w:val="18"/>
        </w:rPr>
      </w:pPr>
      <w:r>
        <w:rPr>
          <w:rFonts w:ascii="宋体" w:hAnsi="宋体" w:cs="宋体" w:eastAsia="宋体" w:hint="default"/>
          <w:sz w:val="18"/>
          <w:szCs w:val="18"/>
        </w:rPr>
        <w:t>在其他单位任职情况</w:t>
      </w:r>
    </w:p>
    <w:p>
      <w:pPr>
        <w:spacing w:before="76"/>
        <w:ind w:left="152" w:right="362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4"/>
          <w:szCs w:val="4"/>
        </w:rPr>
      </w:pPr>
    </w:p>
    <w:tbl>
      <w:tblPr>
        <w:tblW w:w="0" w:type="auto"/>
        <w:jc w:val="left"/>
        <w:tblInd w:w="148" w:type="dxa"/>
        <w:tblLayout w:type="fixed"/>
        <w:tblCellMar>
          <w:top w:w="0" w:type="dxa"/>
          <w:left w:w="0" w:type="dxa"/>
          <w:bottom w:w="0" w:type="dxa"/>
          <w:right w:w="0" w:type="dxa"/>
        </w:tblCellMar>
        <w:tblLook w:val="01E0"/>
      </w:tblPr>
      <w:tblGrid>
        <w:gridCol w:w="1200"/>
        <w:gridCol w:w="3193"/>
        <w:gridCol w:w="1064"/>
        <w:gridCol w:w="1481"/>
        <w:gridCol w:w="1633"/>
        <w:gridCol w:w="1390"/>
      </w:tblGrid>
      <w:tr>
        <w:trPr>
          <w:trHeight w:val="635" w:hRule="exact"/>
        </w:trPr>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55"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1053" w:right="0"/>
              <w:jc w:val="left"/>
              <w:rPr>
                <w:rFonts w:ascii="宋体" w:hAnsi="宋体" w:cs="宋体" w:eastAsia="宋体" w:hint="default"/>
                <w:sz w:val="18"/>
                <w:szCs w:val="18"/>
              </w:rPr>
            </w:pPr>
            <w:r>
              <w:rPr>
                <w:rFonts w:ascii="宋体" w:hAnsi="宋体" w:cs="宋体" w:eastAsia="宋体" w:hint="default"/>
                <w:sz w:val="18"/>
                <w:szCs w:val="18"/>
              </w:rPr>
              <w:t>其他单位名称</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9"/>
              <w:ind w:left="76" w:right="75"/>
              <w:jc w:val="left"/>
              <w:rPr>
                <w:rFonts w:ascii="宋体" w:hAnsi="宋体" w:cs="宋体" w:eastAsia="宋体" w:hint="default"/>
                <w:sz w:val="18"/>
                <w:szCs w:val="18"/>
              </w:rPr>
            </w:pPr>
            <w:r>
              <w:rPr>
                <w:rFonts w:ascii="宋体" w:hAnsi="宋体" w:cs="宋体" w:eastAsia="宋体" w:hint="default"/>
                <w:sz w:val="18"/>
                <w:szCs w:val="18"/>
              </w:rPr>
              <w:t>在其他单位 担任的职务</w:t>
            </w:r>
          </w:p>
        </w:tc>
        <w:tc>
          <w:tcPr>
            <w:tcW w:w="14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任期起始日期</w:t>
            </w:r>
          </w:p>
        </w:tc>
        <w:tc>
          <w:tcPr>
            <w:tcW w:w="16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任期终止日期</w:t>
            </w:r>
          </w:p>
        </w:tc>
        <w:tc>
          <w:tcPr>
            <w:tcW w:w="1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9"/>
              <w:ind w:left="151" w:right="59" w:hanging="92"/>
              <w:jc w:val="left"/>
              <w:rPr>
                <w:rFonts w:ascii="宋体" w:hAnsi="宋体" w:cs="宋体" w:eastAsia="宋体" w:hint="default"/>
                <w:sz w:val="18"/>
                <w:szCs w:val="18"/>
              </w:rPr>
            </w:pPr>
            <w:r>
              <w:rPr>
                <w:rFonts w:ascii="宋体" w:hAnsi="宋体" w:cs="宋体" w:eastAsia="宋体" w:hint="default"/>
                <w:sz w:val="18"/>
                <w:szCs w:val="18"/>
              </w:rPr>
              <w:t>在其他单位是否 领取报酬津贴</w:t>
            </w:r>
          </w:p>
        </w:tc>
      </w:tr>
      <w:tr>
        <w:trPr>
          <w:trHeight w:val="322"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张云霞</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福州卓越无限软件开发有限公司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日</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79"/>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634"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张云霞</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北京幻龙互动科技有限公司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21"/>
              <w:jc w:val="left"/>
              <w:rPr>
                <w:rFonts w:ascii="宋体" w:hAnsi="宋体" w:cs="宋体" w:eastAsia="宋体" w:hint="default"/>
                <w:sz w:val="18"/>
                <w:szCs w:val="18"/>
              </w:rPr>
            </w:pPr>
            <w:r>
              <w:rPr>
                <w:rFonts w:ascii="宋体" w:hAnsi="宋体" w:cs="宋体" w:eastAsia="宋体" w:hint="default"/>
                <w:spacing w:val="-12"/>
                <w:sz w:val="18"/>
                <w:szCs w:val="18"/>
              </w:rPr>
              <w:t>执行董事、经</w:t>
            </w:r>
            <w:r>
              <w:rPr>
                <w:rFonts w:ascii="宋体" w:hAnsi="宋体" w:cs="宋体" w:eastAsia="宋体" w:hint="default"/>
                <w:sz w:val="18"/>
                <w:szCs w:val="18"/>
              </w:rPr>
              <w:t> 理</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日</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79"/>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634"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张云霞</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深圳前海宝德资产管理有限公司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8"/>
              <w:ind w:left="23" w:right="187"/>
              <w:jc w:val="left"/>
              <w:rPr>
                <w:rFonts w:ascii="宋体" w:hAnsi="宋体" w:cs="宋体" w:eastAsia="宋体" w:hint="default"/>
                <w:sz w:val="18"/>
                <w:szCs w:val="18"/>
              </w:rPr>
            </w:pPr>
            <w:r>
              <w:rPr>
                <w:rFonts w:ascii="宋体" w:hAnsi="宋体" w:cs="宋体" w:eastAsia="宋体" w:hint="default"/>
                <w:sz w:val="18"/>
                <w:szCs w:val="18"/>
              </w:rPr>
              <w:t>执行</w:t>
            </w:r>
            <w:r>
              <w:rPr>
                <w:rFonts w:ascii="Times New Roman" w:hAnsi="Times New Roman" w:cs="Times New Roman" w:eastAsia="Times New Roman" w:hint="default"/>
                <w:sz w:val="18"/>
                <w:szCs w:val="18"/>
              </w:rPr>
              <w:t>(</w:t>
            </w:r>
            <w:r>
              <w:rPr>
                <w:rFonts w:ascii="宋体" w:hAnsi="宋体" w:cs="宋体" w:eastAsia="宋体" w:hint="default"/>
                <w:sz w:val="18"/>
                <w:szCs w:val="18"/>
              </w:rPr>
              <w:t>常务</w:t>
            </w:r>
            <w:r>
              <w:rPr>
                <w:rFonts w:ascii="Times New Roman" w:hAnsi="Times New Roman" w:cs="Times New Roman" w:eastAsia="Times New Roman" w:hint="default"/>
                <w:sz w:val="18"/>
                <w:szCs w:val="18"/>
              </w:rPr>
              <w:t>) </w:t>
            </w:r>
            <w:r>
              <w:rPr>
                <w:rFonts w:ascii="宋体" w:hAnsi="宋体" w:cs="宋体" w:eastAsia="宋体" w:hint="default"/>
                <w:sz w:val="18"/>
                <w:szCs w:val="18"/>
              </w:rPr>
              <w:t>董事</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日</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79"/>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郑楠芳</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深圳市幻游科技有限公司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日</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79"/>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郑楠芳</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杭州九锡网络科技有限公司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日</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79"/>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4"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郑楠芳</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北京天一讯灵科技有限公司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日</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79"/>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郑楠芳</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福州卓越无限软件开发有限公司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日</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79"/>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郑楠芳</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深圳市苏摩科技有限公司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日</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79"/>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郑楠芳</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上海美峰数码科技有限公司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日</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79"/>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许岳明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上海美峰数码科技有限公司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日</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79"/>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70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200"/>
        <w:gridCol w:w="3193"/>
        <w:gridCol w:w="1064"/>
        <w:gridCol w:w="1481"/>
        <w:gridCol w:w="1633"/>
        <w:gridCol w:w="1390"/>
      </w:tblGrid>
      <w:tr>
        <w:trPr>
          <w:trHeight w:val="322"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夏玄</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苏州华娱创新投资发展有限公司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4"/>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日</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夏玄</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苏州中青宝网互动科技有限公司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4"/>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日</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王立</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深圳前海宝德资产管理有限公司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4"/>
              <w:jc w:val="righ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日</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636"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马竹茂</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深圳市宝德软件开发有限公司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3" w:right="21"/>
              <w:jc w:val="left"/>
              <w:rPr>
                <w:rFonts w:ascii="宋体" w:hAnsi="宋体" w:cs="宋体" w:eastAsia="宋体" w:hint="default"/>
                <w:sz w:val="18"/>
                <w:szCs w:val="18"/>
              </w:rPr>
            </w:pPr>
            <w:r>
              <w:rPr>
                <w:rFonts w:ascii="宋体" w:hAnsi="宋体" w:cs="宋体" w:eastAsia="宋体" w:hint="default"/>
                <w:spacing w:val="-12"/>
                <w:sz w:val="18"/>
                <w:szCs w:val="18"/>
              </w:rPr>
              <w:t>执行董事、总</w:t>
            </w:r>
            <w:r>
              <w:rPr>
                <w:rFonts w:ascii="宋体" w:hAnsi="宋体" w:cs="宋体" w:eastAsia="宋体" w:hint="default"/>
                <w:sz w:val="18"/>
                <w:szCs w:val="18"/>
              </w:rPr>
              <w:t> 经理</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4"/>
              <w:jc w:val="righ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日</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陈雷</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深圳苏摩科技有限公司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4"/>
              <w:jc w:val="righ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日</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634" w:hRule="exact"/>
        </w:trPr>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24" w:right="84"/>
              <w:jc w:val="left"/>
              <w:rPr>
                <w:rFonts w:ascii="宋体" w:hAnsi="宋体" w:cs="宋体" w:eastAsia="宋体" w:hint="default"/>
                <w:sz w:val="18"/>
                <w:szCs w:val="18"/>
              </w:rPr>
            </w:pPr>
            <w:r>
              <w:rPr>
                <w:rFonts w:ascii="宋体" w:hAnsi="宋体" w:cs="宋体" w:eastAsia="宋体" w:hint="default"/>
                <w:sz w:val="18"/>
                <w:szCs w:val="18"/>
              </w:rPr>
              <w:t>在其他单位任 职情况的说明</w:t>
            </w:r>
          </w:p>
        </w:tc>
        <w:tc>
          <w:tcPr>
            <w:tcW w:w="875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before="8"/>
        <w:ind w:left="152" w:right="0" w:firstLine="0"/>
        <w:jc w:val="left"/>
        <w:rPr>
          <w:rFonts w:ascii="宋体" w:hAnsi="宋体" w:cs="宋体" w:eastAsia="宋体" w:hint="default"/>
          <w:sz w:val="18"/>
          <w:szCs w:val="18"/>
        </w:rPr>
      </w:pPr>
      <w:r>
        <w:rPr>
          <w:rFonts w:ascii="宋体" w:hAnsi="宋体" w:cs="宋体" w:eastAsia="宋体" w:hint="default"/>
          <w:sz w:val="18"/>
          <w:szCs w:val="18"/>
        </w:rPr>
        <w:t>公司现任及报告期内离任董事、监事和高级管理人员近三年证券监管机构处罚的情况</w:t>
      </w:r>
    </w:p>
    <w:p>
      <w:pPr>
        <w:spacing w:before="76"/>
        <w:ind w:left="152" w:right="362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pStyle w:val="Heading3"/>
        <w:spacing w:line="240" w:lineRule="auto" w:before="16"/>
        <w:ind w:right="3622"/>
        <w:jc w:val="left"/>
        <w:rPr>
          <w:b w:val="0"/>
          <w:bCs w:val="0"/>
        </w:rPr>
      </w:pPr>
      <w:r>
        <w:rPr/>
        <w:t>四、董事、监事、高级管理人员报酬情况</w:t>
      </w:r>
      <w:r>
        <w:rPr>
          <w:b w:val="0"/>
          <w:bCs w:val="0"/>
        </w:rPr>
      </w:r>
    </w:p>
    <w:p>
      <w:pPr>
        <w:spacing w:line="316" w:lineRule="auto" w:before="46"/>
        <w:ind w:left="573" w:right="453" w:hanging="421"/>
        <w:jc w:val="left"/>
        <w:rPr>
          <w:rFonts w:ascii="宋体" w:hAnsi="宋体" w:cs="宋体" w:eastAsia="宋体" w:hint="default"/>
          <w:sz w:val="18"/>
          <w:szCs w:val="18"/>
        </w:rPr>
      </w:pPr>
      <w:r>
        <w:rPr>
          <w:rFonts w:ascii="宋体" w:hAnsi="宋体" w:cs="宋体" w:eastAsia="宋体" w:hint="default"/>
          <w:sz w:val="18"/>
          <w:szCs w:val="18"/>
        </w:rPr>
        <w:t>董事、监事、高级管理人员报酬的决策程序、确定依据、实际支付情况 公司董事、监事薪酬由公司股东大会决定，高级管理人员薪酬由董事会决定。在公司履职的董事、监事、高级管理人</w:t>
      </w:r>
    </w:p>
    <w:p>
      <w:pPr>
        <w:spacing w:line="316" w:lineRule="auto" w:before="19"/>
        <w:ind w:left="152" w:right="0" w:firstLine="0"/>
        <w:jc w:val="left"/>
        <w:rPr>
          <w:rFonts w:ascii="宋体" w:hAnsi="宋体" w:cs="宋体" w:eastAsia="宋体" w:hint="default"/>
          <w:sz w:val="18"/>
          <w:szCs w:val="18"/>
        </w:rPr>
      </w:pPr>
      <w:r>
        <w:rPr>
          <w:rFonts w:ascii="宋体" w:hAnsi="宋体" w:cs="宋体" w:eastAsia="宋体" w:hint="default"/>
          <w:spacing w:val="-2"/>
          <w:sz w:val="18"/>
          <w:szCs w:val="18"/>
        </w:rPr>
        <w:t>员按照具体的职务领取薪酬。董事、监事和高级管理人员的报酬按照公司相关制度规定，结合其职位、职责、能力、以及其</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他相关企业相关岗位的薪酬水平制定薪酬方案并发放。</w:t>
      </w:r>
    </w:p>
    <w:p>
      <w:pPr>
        <w:spacing w:line="240" w:lineRule="auto" w:before="12"/>
        <w:rPr>
          <w:rFonts w:ascii="宋体" w:hAnsi="宋体" w:cs="宋体" w:eastAsia="宋体" w:hint="default"/>
          <w:sz w:val="21"/>
          <w:szCs w:val="21"/>
        </w:rPr>
      </w:pPr>
    </w:p>
    <w:p>
      <w:pPr>
        <w:spacing w:before="44"/>
        <w:ind w:left="152" w:right="3622" w:firstLine="0"/>
        <w:jc w:val="left"/>
        <w:rPr>
          <w:rFonts w:ascii="宋体" w:hAnsi="宋体" w:cs="宋体" w:eastAsia="宋体" w:hint="default"/>
          <w:sz w:val="18"/>
          <w:szCs w:val="18"/>
        </w:rPr>
      </w:pPr>
      <w:r>
        <w:rPr>
          <w:rFonts w:ascii="宋体" w:hAnsi="宋体" w:cs="宋体" w:eastAsia="宋体" w:hint="default"/>
          <w:sz w:val="18"/>
          <w:szCs w:val="18"/>
        </w:rPr>
        <w:t>公司报告期内董事、监事和高级管理人员报酬情况</w:t>
      </w:r>
    </w:p>
    <w:p>
      <w:pPr>
        <w:spacing w:before="76"/>
        <w:ind w:left="0" w:right="431"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3"/>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1198"/>
        <w:gridCol w:w="1539"/>
        <w:gridCol w:w="1368"/>
        <w:gridCol w:w="1366"/>
        <w:gridCol w:w="1368"/>
        <w:gridCol w:w="1366"/>
        <w:gridCol w:w="1368"/>
      </w:tblGrid>
      <w:tr>
        <w:trPr>
          <w:trHeight w:val="634" w:hRule="exact"/>
        </w:trPr>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413"/>
              <w:jc w:val="right"/>
              <w:rPr>
                <w:rFonts w:ascii="宋体" w:hAnsi="宋体" w:cs="宋体" w:eastAsia="宋体" w:hint="default"/>
                <w:sz w:val="18"/>
                <w:szCs w:val="18"/>
              </w:rPr>
            </w:pPr>
            <w:r>
              <w:rPr>
                <w:rFonts w:ascii="宋体" w:hAnsi="宋体" w:cs="宋体" w:eastAsia="宋体" w:hint="default"/>
                <w:sz w:val="18"/>
                <w:szCs w:val="18"/>
              </w:rPr>
              <w:t>姓名</w:t>
            </w:r>
          </w:p>
        </w:tc>
        <w:tc>
          <w:tcPr>
            <w:tcW w:w="15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性别</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年龄</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227" w:right="46" w:hanging="180"/>
              <w:jc w:val="left"/>
              <w:rPr>
                <w:rFonts w:ascii="宋体" w:hAnsi="宋体" w:cs="宋体" w:eastAsia="宋体" w:hint="default"/>
                <w:sz w:val="18"/>
                <w:szCs w:val="18"/>
              </w:rPr>
            </w:pPr>
            <w:r>
              <w:rPr>
                <w:rFonts w:ascii="宋体" w:hAnsi="宋体" w:cs="宋体" w:eastAsia="宋体" w:hint="default"/>
                <w:sz w:val="18"/>
                <w:szCs w:val="18"/>
              </w:rPr>
              <w:t>从公司获得的税 前报酬总额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227" w:right="48" w:hanging="180"/>
              <w:jc w:val="left"/>
              <w:rPr>
                <w:rFonts w:ascii="宋体" w:hAnsi="宋体" w:cs="宋体" w:eastAsia="宋体" w:hint="default"/>
                <w:sz w:val="18"/>
                <w:szCs w:val="18"/>
              </w:rPr>
            </w:pPr>
            <w:r>
              <w:rPr>
                <w:rFonts w:ascii="宋体" w:hAnsi="宋体" w:cs="宋体" w:eastAsia="宋体" w:hint="default"/>
                <w:sz w:val="18"/>
                <w:szCs w:val="18"/>
              </w:rPr>
              <w:t>是否在公司关联 方获取报酬</w:t>
            </w:r>
          </w:p>
        </w:tc>
      </w:tr>
      <w:tr>
        <w:trPr>
          <w:trHeight w:val="32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李瑞杰</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董事长、总经理</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7"/>
              <w:jc w:val="right"/>
              <w:rPr>
                <w:rFonts w:ascii="Times New Roman" w:hAnsi="Times New Roman" w:cs="Times New Roman" w:eastAsia="Times New Roman" w:hint="default"/>
                <w:sz w:val="18"/>
                <w:szCs w:val="18"/>
              </w:rPr>
            </w:pPr>
            <w:r>
              <w:rPr>
                <w:rFonts w:ascii="Times New Roman"/>
                <w:sz w:val="18"/>
              </w:rPr>
              <w:t>51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z w:val="18"/>
              </w:rPr>
              <w:t>38.23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2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张云霞</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7"/>
              <w:jc w:val="right"/>
              <w:rPr>
                <w:rFonts w:ascii="Times New Roman" w:hAnsi="Times New Roman" w:cs="Times New Roman" w:eastAsia="Times New Roman" w:hint="default"/>
                <w:sz w:val="18"/>
                <w:szCs w:val="18"/>
              </w:rPr>
            </w:pPr>
            <w:r>
              <w:rPr>
                <w:rFonts w:ascii="Times New Roman"/>
                <w:sz w:val="18"/>
              </w:rPr>
              <w:t>53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z w:val="18"/>
              </w:rPr>
              <w:t>10.48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2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郑楠芳</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董事、副总经理</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7"/>
              <w:jc w:val="right"/>
              <w:rPr>
                <w:rFonts w:ascii="Times New Roman" w:hAnsi="Times New Roman" w:cs="Times New Roman" w:eastAsia="Times New Roman" w:hint="default"/>
                <w:sz w:val="18"/>
                <w:szCs w:val="18"/>
              </w:rPr>
            </w:pPr>
            <w:r>
              <w:rPr>
                <w:rFonts w:ascii="Times New Roman"/>
                <w:sz w:val="18"/>
              </w:rPr>
              <w:t>41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z w:val="18"/>
              </w:rPr>
              <w:t>55.54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4"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王立</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7"/>
              <w:jc w:val="right"/>
              <w:rPr>
                <w:rFonts w:ascii="Times New Roman" w:hAnsi="Times New Roman" w:cs="Times New Roman" w:eastAsia="Times New Roman" w:hint="default"/>
                <w:sz w:val="18"/>
                <w:szCs w:val="18"/>
              </w:rPr>
            </w:pPr>
            <w:r>
              <w:rPr>
                <w:rFonts w:ascii="Times New Roman"/>
                <w:sz w:val="18"/>
              </w:rPr>
              <w:t>37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8"/>
              <w:jc w:val="right"/>
              <w:rPr>
                <w:rFonts w:ascii="Times New Roman" w:hAnsi="Times New Roman" w:cs="Times New Roman" w:eastAsia="Times New Roman" w:hint="default"/>
                <w:sz w:val="18"/>
                <w:szCs w:val="18"/>
              </w:rPr>
            </w:pPr>
            <w:r>
              <w:rPr>
                <w:rFonts w:ascii="Times New Roman"/>
                <w:sz w:val="18"/>
              </w:rPr>
              <w:t>10.48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2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王红波</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7"/>
              <w:jc w:val="right"/>
              <w:rPr>
                <w:rFonts w:ascii="Times New Roman" w:hAnsi="Times New Roman" w:cs="Times New Roman" w:eastAsia="Times New Roman" w:hint="default"/>
                <w:sz w:val="18"/>
                <w:szCs w:val="18"/>
              </w:rPr>
            </w:pPr>
            <w:r>
              <w:rPr>
                <w:rFonts w:ascii="Times New Roman"/>
                <w:sz w:val="18"/>
              </w:rPr>
              <w:t>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2.86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黎伟</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7"/>
              <w:jc w:val="right"/>
              <w:rPr>
                <w:rFonts w:ascii="Times New Roman" w:hAnsi="Times New Roman" w:cs="Times New Roman" w:eastAsia="Times New Roman" w:hint="default"/>
                <w:sz w:val="18"/>
                <w:szCs w:val="18"/>
              </w:rPr>
            </w:pPr>
            <w:r>
              <w:rPr>
                <w:rFonts w:ascii="Times New Roman"/>
                <w:sz w:val="18"/>
              </w:rPr>
              <w:t>52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2.86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王一江</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7"/>
              <w:jc w:val="right"/>
              <w:rPr>
                <w:rFonts w:ascii="Times New Roman" w:hAnsi="Times New Roman" w:cs="Times New Roman" w:eastAsia="Times New Roman" w:hint="default"/>
                <w:sz w:val="18"/>
                <w:szCs w:val="18"/>
              </w:rPr>
            </w:pPr>
            <w:r>
              <w:rPr>
                <w:rFonts w:ascii="Times New Roman"/>
                <w:sz w:val="18"/>
              </w:rPr>
              <w:t>64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z w:val="18"/>
              </w:rPr>
              <w:t>10.48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李军</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7"/>
              <w:jc w:val="right"/>
              <w:rPr>
                <w:rFonts w:ascii="Times New Roman" w:hAnsi="Times New Roman" w:cs="Times New Roman" w:eastAsia="Times New Roman" w:hint="default"/>
                <w:sz w:val="18"/>
                <w:szCs w:val="18"/>
              </w:rPr>
            </w:pPr>
            <w:r>
              <w:rPr>
                <w:rFonts w:ascii="Times New Roman"/>
                <w:sz w:val="18"/>
              </w:rPr>
              <w:t>52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7.62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梅月欣</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7"/>
              <w:jc w:val="right"/>
              <w:rPr>
                <w:rFonts w:ascii="Times New Roman" w:hAnsi="Times New Roman" w:cs="Times New Roman" w:eastAsia="Times New Roman" w:hint="default"/>
                <w:sz w:val="18"/>
                <w:szCs w:val="18"/>
              </w:rPr>
            </w:pPr>
            <w:r>
              <w:rPr>
                <w:rFonts w:ascii="Times New Roman"/>
                <w:sz w:val="18"/>
              </w:rPr>
              <w:t>54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7.62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4"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马竹茂</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7"/>
              <w:jc w:val="right"/>
              <w:rPr>
                <w:rFonts w:ascii="Times New Roman" w:hAnsi="Times New Roman" w:cs="Times New Roman" w:eastAsia="Times New Roman" w:hint="default"/>
                <w:sz w:val="18"/>
                <w:szCs w:val="18"/>
              </w:rPr>
            </w:pPr>
            <w:r>
              <w:rPr>
                <w:rFonts w:ascii="Times New Roman"/>
                <w:sz w:val="18"/>
              </w:rPr>
              <w:t>54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8"/>
              <w:jc w:val="right"/>
              <w:rPr>
                <w:rFonts w:ascii="Times New Roman" w:hAnsi="Times New Roman" w:cs="Times New Roman" w:eastAsia="Times New Roman" w:hint="default"/>
                <w:sz w:val="18"/>
                <w:szCs w:val="18"/>
              </w:rPr>
            </w:pPr>
            <w:r>
              <w:rPr>
                <w:rFonts w:ascii="Times New Roman"/>
                <w:sz w:val="18"/>
              </w:rPr>
              <w:t>10.48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2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尹浩然</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7"/>
              <w:jc w:val="right"/>
              <w:rPr>
                <w:rFonts w:ascii="Times New Roman" w:hAnsi="Times New Roman" w:cs="Times New Roman" w:eastAsia="Times New Roman" w:hint="default"/>
                <w:sz w:val="18"/>
                <w:szCs w:val="18"/>
              </w:rPr>
            </w:pPr>
            <w:r>
              <w:rPr>
                <w:rFonts w:ascii="Times New Roman"/>
                <w:sz w:val="18"/>
              </w:rPr>
              <w:t>24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2"/>
                <w:sz w:val="18"/>
              </w:rPr>
              <w:t>12.11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王志华</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7"/>
              <w:jc w:val="right"/>
              <w:rPr>
                <w:rFonts w:ascii="Times New Roman" w:hAnsi="Times New Roman" w:cs="Times New Roman" w:eastAsia="Times New Roman" w:hint="default"/>
                <w:sz w:val="18"/>
                <w:szCs w:val="18"/>
              </w:rPr>
            </w:pPr>
            <w:r>
              <w:rPr>
                <w:rFonts w:ascii="Times New Roman"/>
                <w:sz w:val="18"/>
              </w:rPr>
              <w:t>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z w:val="18"/>
              </w:rPr>
              <w:t>10.48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2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夏玄</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7"/>
              <w:jc w:val="right"/>
              <w:rPr>
                <w:rFonts w:ascii="Times New Roman" w:hAnsi="Times New Roman" w:cs="Times New Roman" w:eastAsia="Times New Roman" w:hint="default"/>
                <w:sz w:val="18"/>
                <w:szCs w:val="18"/>
              </w:rPr>
            </w:pPr>
            <w:r>
              <w:rPr>
                <w:rFonts w:ascii="Times New Roman"/>
                <w:sz w:val="18"/>
              </w:rPr>
              <w:t>44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陈雷</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7"/>
              <w:jc w:val="right"/>
              <w:rPr>
                <w:rFonts w:ascii="Times New Roman" w:hAnsi="Times New Roman" w:cs="Times New Roman" w:eastAsia="Times New Roman" w:hint="default"/>
                <w:sz w:val="18"/>
                <w:szCs w:val="18"/>
              </w:rPr>
            </w:pPr>
            <w:r>
              <w:rPr>
                <w:rFonts w:ascii="Times New Roman"/>
                <w:sz w:val="18"/>
              </w:rPr>
              <w:t>39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634"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许岳明</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4" w:right="63"/>
              <w:jc w:val="left"/>
              <w:rPr>
                <w:rFonts w:ascii="宋体" w:hAnsi="宋体" w:cs="宋体" w:eastAsia="宋体" w:hint="default"/>
                <w:sz w:val="18"/>
                <w:szCs w:val="18"/>
              </w:rPr>
            </w:pPr>
            <w:r>
              <w:rPr>
                <w:rFonts w:ascii="宋体" w:hAnsi="宋体" w:cs="宋体" w:eastAsia="宋体" w:hint="default"/>
                <w:sz w:val="18"/>
                <w:szCs w:val="18"/>
              </w:rPr>
              <w:t>副总经理、财务总 监、董事会秘书</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31.79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23" w:hRule="exact"/>
        </w:trPr>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413"/>
              <w:jc w:val="right"/>
              <w:rPr>
                <w:rFonts w:ascii="宋体" w:hAnsi="宋体" w:cs="宋体" w:eastAsia="宋体" w:hint="default"/>
                <w:sz w:val="18"/>
                <w:szCs w:val="18"/>
              </w:rPr>
            </w:pPr>
            <w:r>
              <w:rPr>
                <w:rFonts w:ascii="宋体" w:hAnsi="宋体" w:cs="宋体" w:eastAsia="宋体" w:hint="default"/>
                <w:sz w:val="18"/>
                <w:szCs w:val="18"/>
              </w:rPr>
              <w:t>合计</w:t>
            </w:r>
          </w:p>
        </w:tc>
        <w:tc>
          <w:tcPr>
            <w:tcW w:w="15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Times New Roman" w:hAnsi="Times New Roman" w:cs="Times New Roman" w:eastAsia="Times New Roman" w:hint="default"/>
                <w:sz w:val="18"/>
                <w:szCs w:val="18"/>
              </w:rPr>
            </w:pPr>
            <w:r>
              <w:rPr>
                <w:rFonts w:ascii="Times New Roman"/>
                <w:sz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Times New Roman" w:hAnsi="Times New Roman" w:cs="Times New Roman" w:eastAsia="Times New Roman" w:hint="default"/>
                <w:sz w:val="18"/>
                <w:szCs w:val="18"/>
              </w:rPr>
            </w:pPr>
            <w:r>
              <w:rPr>
                <w:rFonts w:ascii="Times New Roman"/>
                <w:sz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w:t>
            </w:r>
          </w:p>
        </w:tc>
        <w:tc>
          <w:tcPr>
            <w:tcW w:w="136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right="6"/>
              <w:jc w:val="right"/>
              <w:rPr>
                <w:rFonts w:ascii="Times New Roman" w:hAnsi="Times New Roman" w:cs="Times New Roman" w:eastAsia="Times New Roman" w:hint="default"/>
                <w:sz w:val="18"/>
                <w:szCs w:val="18"/>
              </w:rPr>
            </w:pPr>
            <w:r>
              <w:rPr>
                <w:rFonts w:ascii="Times New Roman"/>
                <w:spacing w:val="-2"/>
                <w:sz w:val="18"/>
              </w:rPr>
              <w:t>211.03</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w:t>
            </w:r>
          </w:p>
        </w:tc>
      </w:tr>
    </w:tbl>
    <w:p>
      <w:pPr>
        <w:spacing w:before="9"/>
        <w:ind w:left="152" w:right="3622" w:firstLine="0"/>
        <w:jc w:val="left"/>
        <w:rPr>
          <w:rFonts w:ascii="宋体" w:hAnsi="宋体" w:cs="宋体" w:eastAsia="宋体" w:hint="default"/>
          <w:sz w:val="18"/>
          <w:szCs w:val="18"/>
        </w:rPr>
      </w:pPr>
      <w:r>
        <w:rPr>
          <w:rFonts w:ascii="宋体" w:hAnsi="宋体" w:cs="宋体" w:eastAsia="宋体" w:hint="default"/>
          <w:sz w:val="18"/>
          <w:szCs w:val="18"/>
        </w:rPr>
        <w:t>公司董事、高级管理人员报告期内被授予的股权激励情况</w:t>
      </w:r>
    </w:p>
    <w:p>
      <w:pPr>
        <w:spacing w:before="76"/>
        <w:ind w:left="152" w:right="362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pStyle w:val="Heading3"/>
        <w:spacing w:line="240" w:lineRule="auto" w:before="16"/>
        <w:ind w:right="3622"/>
        <w:jc w:val="left"/>
        <w:rPr>
          <w:b w:val="0"/>
          <w:bCs w:val="0"/>
        </w:rPr>
      </w:pPr>
      <w:r>
        <w:rPr/>
        <w:t>五、公司员工情况</w:t>
      </w:r>
      <w:r>
        <w:rPr>
          <w:b w:val="0"/>
          <w:bCs w:val="0"/>
        </w:rPr>
      </w:r>
    </w:p>
    <w:p>
      <w:pPr>
        <w:spacing w:before="23"/>
        <w:ind w:left="152" w:right="3622"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、员工数量、专业构成及教育程度</w:t>
      </w:r>
      <w:r>
        <w:rPr>
          <w:rFonts w:ascii="宋体" w:hAnsi="宋体" w:cs="宋体" w:eastAsia="宋体" w:hint="default"/>
          <w:sz w:val="21"/>
          <w:szCs w:val="21"/>
        </w:rPr>
      </w:r>
    </w:p>
    <w:p>
      <w:pPr>
        <w:spacing w:line="240" w:lineRule="auto" w:before="10"/>
        <w:rPr>
          <w:rFonts w:ascii="宋体" w:hAnsi="宋体" w:cs="宋体" w:eastAsia="宋体" w:hint="default"/>
          <w:b/>
          <w:bCs/>
          <w:sz w:val="2"/>
          <w:szCs w:val="2"/>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32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母公司在职员工的数量（人）</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185</w:t>
            </w:r>
          </w:p>
        </w:tc>
      </w:tr>
      <w:tr>
        <w:trPr>
          <w:trHeight w:val="32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主要子公司在职员工的数量（人）</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325</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700"/>
        </w:sectPr>
      </w:pPr>
    </w:p>
    <w:p>
      <w:pPr>
        <w:spacing w:line="240" w:lineRule="auto" w:before="6"/>
        <w:rPr>
          <w:rFonts w:ascii="宋体" w:hAnsi="宋体" w:cs="宋体" w:eastAsia="宋体" w:hint="default"/>
          <w:b/>
          <w:bCs/>
          <w:sz w:val="28"/>
          <w:szCs w:val="28"/>
        </w:rPr>
      </w:pPr>
    </w:p>
    <w:tbl>
      <w:tblPr>
        <w:tblW w:w="0" w:type="auto"/>
        <w:jc w:val="left"/>
        <w:tblInd w:w="148" w:type="dxa"/>
        <w:tblLayout w:type="fixed"/>
        <w:tblCellMar>
          <w:top w:w="0" w:type="dxa"/>
          <w:left w:w="0" w:type="dxa"/>
          <w:bottom w:w="0" w:type="dxa"/>
          <w:right w:w="0" w:type="dxa"/>
        </w:tblCellMar>
        <w:tblLook w:val="01E0"/>
      </w:tblPr>
      <w:tblGrid>
        <w:gridCol w:w="4781"/>
        <w:gridCol w:w="4790"/>
      </w:tblGrid>
      <w:tr>
        <w:trPr>
          <w:trHeight w:val="322" w:hRule="exact"/>
        </w:trPr>
        <w:tc>
          <w:tcPr>
            <w:tcW w:w="4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在职员工的数量合计（人）</w:t>
            </w:r>
          </w:p>
        </w:tc>
        <w:tc>
          <w:tcPr>
            <w:tcW w:w="479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510</w:t>
            </w:r>
          </w:p>
        </w:tc>
      </w:tr>
      <w:tr>
        <w:trPr>
          <w:trHeight w:val="322" w:hRule="exact"/>
        </w:trPr>
        <w:tc>
          <w:tcPr>
            <w:tcW w:w="4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当期领取薪酬员工总人数（人）</w:t>
            </w:r>
          </w:p>
        </w:tc>
        <w:tc>
          <w:tcPr>
            <w:tcW w:w="479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6,666</w:t>
            </w:r>
          </w:p>
        </w:tc>
      </w:tr>
      <w:tr>
        <w:trPr>
          <w:trHeight w:val="329" w:hRule="exact"/>
        </w:trPr>
        <w:tc>
          <w:tcPr>
            <w:tcW w:w="4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母公司及主要子公司需承担费用的离退休职工人数（人）</w:t>
            </w:r>
          </w:p>
        </w:tc>
        <w:tc>
          <w:tcPr>
            <w:tcW w:w="479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23"/>
              <w:jc w:val="right"/>
              <w:rPr>
                <w:rFonts w:ascii="Times New Roman" w:hAnsi="Times New Roman" w:cs="Times New Roman" w:eastAsia="Times New Roman" w:hint="default"/>
                <w:sz w:val="18"/>
                <w:szCs w:val="18"/>
              </w:rPr>
            </w:pPr>
            <w:r>
              <w:rPr>
                <w:rFonts w:ascii="Times New Roman"/>
                <w:sz w:val="18"/>
              </w:rPr>
              <w:t>0</w:t>
            </w:r>
          </w:p>
        </w:tc>
      </w:tr>
      <w:tr>
        <w:trPr>
          <w:trHeight w:val="312" w:hRule="exact"/>
        </w:trPr>
        <w:tc>
          <w:tcPr>
            <w:tcW w:w="95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center"/>
              <w:rPr>
                <w:rFonts w:ascii="宋体" w:hAnsi="宋体" w:cs="宋体" w:eastAsia="宋体" w:hint="default"/>
                <w:sz w:val="18"/>
                <w:szCs w:val="18"/>
              </w:rPr>
            </w:pPr>
            <w:r>
              <w:rPr>
                <w:rFonts w:ascii="宋体" w:hAnsi="宋体" w:cs="宋体" w:eastAsia="宋体" w:hint="default"/>
                <w:sz w:val="18"/>
                <w:szCs w:val="18"/>
              </w:rPr>
              <w:t>专业构成</w:t>
            </w:r>
          </w:p>
        </w:tc>
      </w:tr>
      <w:tr>
        <w:trPr>
          <w:trHeight w:val="326" w:hRule="exact"/>
        </w:trPr>
        <w:tc>
          <w:tcPr>
            <w:tcW w:w="4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left="5" w:right="0"/>
              <w:jc w:val="center"/>
              <w:rPr>
                <w:rFonts w:ascii="宋体" w:hAnsi="宋体" w:cs="宋体" w:eastAsia="宋体" w:hint="default"/>
                <w:sz w:val="18"/>
                <w:szCs w:val="18"/>
              </w:rPr>
            </w:pPr>
            <w:r>
              <w:rPr>
                <w:rFonts w:ascii="宋体" w:hAnsi="宋体" w:cs="宋体" w:eastAsia="宋体" w:hint="default"/>
                <w:sz w:val="18"/>
                <w:szCs w:val="18"/>
              </w:rPr>
              <w:t>专业构成类别</w:t>
            </w:r>
          </w:p>
        </w:tc>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left="1580" w:right="0"/>
              <w:jc w:val="left"/>
              <w:rPr>
                <w:rFonts w:ascii="宋体" w:hAnsi="宋体" w:cs="宋体" w:eastAsia="宋体" w:hint="default"/>
                <w:sz w:val="18"/>
                <w:szCs w:val="18"/>
              </w:rPr>
            </w:pPr>
            <w:r>
              <w:rPr>
                <w:rFonts w:ascii="宋体" w:hAnsi="宋体" w:cs="宋体" w:eastAsia="宋体" w:hint="default"/>
                <w:sz w:val="18"/>
                <w:szCs w:val="18"/>
              </w:rPr>
              <w:t>专业构成人数（人）</w:t>
            </w:r>
          </w:p>
        </w:tc>
      </w:tr>
      <w:tr>
        <w:trPr>
          <w:trHeight w:val="322" w:hRule="exact"/>
        </w:trPr>
        <w:tc>
          <w:tcPr>
            <w:tcW w:w="4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研发人员</w:t>
            </w:r>
          </w:p>
        </w:tc>
        <w:tc>
          <w:tcPr>
            <w:tcW w:w="4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246</w:t>
            </w:r>
          </w:p>
        </w:tc>
      </w:tr>
      <w:tr>
        <w:trPr>
          <w:trHeight w:val="322" w:hRule="exact"/>
        </w:trPr>
        <w:tc>
          <w:tcPr>
            <w:tcW w:w="4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运营人员</w:t>
            </w:r>
          </w:p>
        </w:tc>
        <w:tc>
          <w:tcPr>
            <w:tcW w:w="4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125</w:t>
            </w:r>
          </w:p>
        </w:tc>
      </w:tr>
      <w:tr>
        <w:trPr>
          <w:trHeight w:val="322" w:hRule="exact"/>
        </w:trPr>
        <w:tc>
          <w:tcPr>
            <w:tcW w:w="4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市场人员</w:t>
            </w:r>
          </w:p>
        </w:tc>
        <w:tc>
          <w:tcPr>
            <w:tcW w:w="4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72</w:t>
            </w:r>
          </w:p>
        </w:tc>
      </w:tr>
      <w:tr>
        <w:trPr>
          <w:trHeight w:val="322" w:hRule="exact"/>
        </w:trPr>
        <w:tc>
          <w:tcPr>
            <w:tcW w:w="4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职能人员</w:t>
            </w:r>
          </w:p>
        </w:tc>
        <w:tc>
          <w:tcPr>
            <w:tcW w:w="4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67</w:t>
            </w:r>
          </w:p>
        </w:tc>
      </w:tr>
      <w:tr>
        <w:trPr>
          <w:trHeight w:val="329" w:hRule="exact"/>
        </w:trPr>
        <w:tc>
          <w:tcPr>
            <w:tcW w:w="4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z w:val="18"/>
              </w:rPr>
              <w:t>510</w:t>
            </w:r>
          </w:p>
        </w:tc>
      </w:tr>
      <w:tr>
        <w:trPr>
          <w:trHeight w:val="312" w:hRule="exact"/>
        </w:trPr>
        <w:tc>
          <w:tcPr>
            <w:tcW w:w="95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center"/>
              <w:rPr>
                <w:rFonts w:ascii="宋体" w:hAnsi="宋体" w:cs="宋体" w:eastAsia="宋体" w:hint="default"/>
                <w:sz w:val="18"/>
                <w:szCs w:val="18"/>
              </w:rPr>
            </w:pPr>
            <w:r>
              <w:rPr>
                <w:rFonts w:ascii="宋体" w:hAnsi="宋体" w:cs="宋体" w:eastAsia="宋体" w:hint="default"/>
                <w:sz w:val="18"/>
                <w:szCs w:val="18"/>
              </w:rPr>
              <w:t>教育程度</w:t>
            </w:r>
          </w:p>
        </w:tc>
      </w:tr>
      <w:tr>
        <w:trPr>
          <w:trHeight w:val="326" w:hRule="exact"/>
        </w:trPr>
        <w:tc>
          <w:tcPr>
            <w:tcW w:w="4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left="24" w:right="0"/>
              <w:jc w:val="left"/>
              <w:rPr>
                <w:rFonts w:ascii="宋体" w:hAnsi="宋体" w:cs="宋体" w:eastAsia="宋体" w:hint="default"/>
                <w:sz w:val="18"/>
                <w:szCs w:val="18"/>
              </w:rPr>
            </w:pPr>
            <w:r>
              <w:rPr>
                <w:rFonts w:ascii="宋体" w:hAnsi="宋体" w:cs="宋体" w:eastAsia="宋体" w:hint="default"/>
                <w:sz w:val="18"/>
                <w:szCs w:val="18"/>
              </w:rPr>
              <w:t>教育程度类别</w:t>
            </w:r>
          </w:p>
        </w:tc>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left="27" w:right="0"/>
              <w:jc w:val="left"/>
              <w:rPr>
                <w:rFonts w:ascii="宋体" w:hAnsi="宋体" w:cs="宋体" w:eastAsia="宋体" w:hint="default"/>
                <w:sz w:val="18"/>
                <w:szCs w:val="18"/>
              </w:rPr>
            </w:pPr>
            <w:r>
              <w:rPr>
                <w:rFonts w:ascii="宋体" w:hAnsi="宋体" w:cs="宋体" w:eastAsia="宋体" w:hint="default"/>
                <w:sz w:val="18"/>
                <w:szCs w:val="18"/>
              </w:rPr>
              <w:t>数量（人）</w:t>
            </w:r>
          </w:p>
        </w:tc>
      </w:tr>
      <w:tr>
        <w:trPr>
          <w:trHeight w:val="322" w:hRule="exact"/>
        </w:trPr>
        <w:tc>
          <w:tcPr>
            <w:tcW w:w="4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硕士</w:t>
            </w:r>
          </w:p>
        </w:tc>
        <w:tc>
          <w:tcPr>
            <w:tcW w:w="4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10</w:t>
            </w:r>
          </w:p>
        </w:tc>
      </w:tr>
      <w:tr>
        <w:trPr>
          <w:trHeight w:val="322" w:hRule="exact"/>
        </w:trPr>
        <w:tc>
          <w:tcPr>
            <w:tcW w:w="4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本科</w:t>
            </w:r>
          </w:p>
        </w:tc>
        <w:tc>
          <w:tcPr>
            <w:tcW w:w="4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310</w:t>
            </w:r>
          </w:p>
        </w:tc>
      </w:tr>
      <w:tr>
        <w:trPr>
          <w:trHeight w:val="322" w:hRule="exact"/>
        </w:trPr>
        <w:tc>
          <w:tcPr>
            <w:tcW w:w="4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大专</w:t>
            </w:r>
          </w:p>
        </w:tc>
        <w:tc>
          <w:tcPr>
            <w:tcW w:w="4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153</w:t>
            </w:r>
          </w:p>
        </w:tc>
      </w:tr>
      <w:tr>
        <w:trPr>
          <w:trHeight w:val="324" w:hRule="exact"/>
        </w:trPr>
        <w:tc>
          <w:tcPr>
            <w:tcW w:w="4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4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z w:val="18"/>
              </w:rPr>
              <w:t>37</w:t>
            </w:r>
          </w:p>
        </w:tc>
      </w:tr>
      <w:tr>
        <w:trPr>
          <w:trHeight w:val="322" w:hRule="exact"/>
        </w:trPr>
        <w:tc>
          <w:tcPr>
            <w:tcW w:w="4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510</w:t>
            </w:r>
          </w:p>
        </w:tc>
      </w:tr>
    </w:tbl>
    <w:p>
      <w:pPr>
        <w:spacing w:line="278" w:lineRule="exact"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、薪酬政策</w:t>
      </w:r>
      <w:r>
        <w:rPr>
          <w:rFonts w:ascii="宋体" w:hAnsi="宋体" w:cs="宋体" w:eastAsia="宋体" w:hint="default"/>
          <w:sz w:val="21"/>
          <w:szCs w:val="21"/>
        </w:rPr>
      </w:r>
    </w:p>
    <w:p>
      <w:pPr>
        <w:spacing w:line="316" w:lineRule="auto" w:before="44"/>
        <w:ind w:left="152" w:right="153" w:firstLine="420"/>
        <w:jc w:val="both"/>
        <w:rPr>
          <w:rFonts w:ascii="宋体" w:hAnsi="宋体" w:cs="宋体" w:eastAsia="宋体" w:hint="default"/>
          <w:sz w:val="18"/>
          <w:szCs w:val="18"/>
        </w:rPr>
      </w:pPr>
      <w:r>
        <w:rPr>
          <w:rFonts w:ascii="宋体" w:hAnsi="宋体" w:cs="宋体" w:eastAsia="宋体" w:hint="default"/>
          <w:sz w:val="18"/>
          <w:szCs w:val="18"/>
        </w:rPr>
        <w:t>公司以内部公平和外部竞争相结合的方式，建立吸引人才、保留人才和激励员工的薪酬管理体系。通过岗位体系及岗 </w:t>
      </w:r>
      <w:r>
        <w:rPr>
          <w:rFonts w:ascii="宋体" w:hAnsi="宋体" w:cs="宋体" w:eastAsia="宋体" w:hint="default"/>
          <w:spacing w:val="-2"/>
          <w:sz w:val="18"/>
          <w:szCs w:val="18"/>
        </w:rPr>
        <w:t>位级别，参考地区及同行业的薪酬水平定期分析公司现有薪酬水平，以分析研究结果为基础结合员工的绩效考核调整薪酬提</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升员工的工作积极性及工作效率。</w:t>
      </w:r>
    </w:p>
    <w:p>
      <w:pPr>
        <w:spacing w:line="289" w:lineRule="exact"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、培训计划</w:t>
      </w:r>
      <w:r>
        <w:rPr>
          <w:rFonts w:ascii="宋体" w:hAnsi="宋体" w:cs="宋体" w:eastAsia="宋体" w:hint="default"/>
          <w:sz w:val="21"/>
          <w:szCs w:val="21"/>
        </w:rPr>
      </w:r>
    </w:p>
    <w:p>
      <w:pPr>
        <w:spacing w:line="319" w:lineRule="auto" w:before="42"/>
        <w:ind w:left="152" w:right="150" w:firstLine="420"/>
        <w:jc w:val="both"/>
        <w:rPr>
          <w:rFonts w:ascii="宋体" w:hAnsi="宋体" w:cs="宋体" w:eastAsia="宋体" w:hint="default"/>
          <w:sz w:val="18"/>
          <w:szCs w:val="18"/>
        </w:rPr>
      </w:pPr>
      <w:r>
        <w:rPr>
          <w:rFonts w:ascii="宋体" w:hAnsi="宋体" w:cs="宋体" w:eastAsia="宋体" w:hint="default"/>
          <w:sz w:val="18"/>
          <w:szCs w:val="18"/>
        </w:rPr>
        <w:t>公司非常注重员工的培训，依据岗位、职能及不同部门的需求积极寻求各种培训资源及渠道通过掌趣大讲堂、内部分 </w:t>
      </w:r>
      <w:r>
        <w:rPr>
          <w:rFonts w:ascii="宋体" w:hAnsi="宋体" w:cs="宋体" w:eastAsia="宋体" w:hint="default"/>
          <w:spacing w:val="-5"/>
          <w:sz w:val="18"/>
          <w:szCs w:val="18"/>
        </w:rPr>
        <w:t>享等，展开定制化的培训。根据公司每年的发展需求制定详细的培训计划，有针对性的新员工入职培训、在职人员岗位培训、</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项目管理等，公司内部积极营造学习氛围，开展各类学习小组，不断激发员工潜能为员工提供更好的培训发展平台，增强员</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工的凝聚力，从而增强企业的核心竞争力。</w:t>
      </w:r>
    </w:p>
    <w:p>
      <w:pPr>
        <w:spacing w:line="287" w:lineRule="exact"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、劳务外包情况</w:t>
      </w:r>
      <w:r>
        <w:rPr>
          <w:rFonts w:ascii="宋体" w:hAnsi="宋体" w:cs="宋体" w:eastAsia="宋体" w:hint="default"/>
          <w:sz w:val="21"/>
          <w:szCs w:val="21"/>
        </w:rPr>
      </w:r>
    </w:p>
    <w:p>
      <w:pPr>
        <w:spacing w:before="44"/>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7"/>
          <w:szCs w:val="17"/>
        </w:rPr>
      </w:pPr>
    </w:p>
    <w:p>
      <w:pPr>
        <w:pStyle w:val="Heading1"/>
        <w:spacing w:line="240" w:lineRule="auto"/>
        <w:ind w:left="3429" w:right="3465"/>
        <w:jc w:val="center"/>
        <w:rPr>
          <w:b w:val="0"/>
          <w:bCs w:val="0"/>
        </w:rPr>
      </w:pPr>
      <w:bookmarkStart w:name="_bookmark7" w:id="8"/>
      <w:bookmarkEnd w:id="8"/>
      <w:r>
        <w:rPr>
          <w:b w:val="0"/>
          <w:bCs w:val="0"/>
        </w:rPr>
      </w:r>
      <w:r>
        <w:rPr/>
        <w:t>第九节</w:t>
      </w:r>
      <w:r>
        <w:rPr>
          <w:spacing w:val="-2"/>
        </w:rPr>
        <w:t> </w:t>
      </w:r>
      <w:r>
        <w:rPr/>
        <w:t>公司治理</w:t>
      </w:r>
      <w:r>
        <w:rPr>
          <w:b w:val="0"/>
          <w:bCs w:val="0"/>
        </w:rPr>
      </w:r>
    </w:p>
    <w:p>
      <w:pPr>
        <w:pStyle w:val="Heading3"/>
        <w:spacing w:line="240" w:lineRule="auto" w:before="178"/>
        <w:ind w:right="0"/>
        <w:jc w:val="both"/>
        <w:rPr>
          <w:b w:val="0"/>
          <w:bCs w:val="0"/>
        </w:rPr>
      </w:pPr>
      <w:r>
        <w:rPr/>
        <w:t>一、公司治理的基本状况</w:t>
      </w:r>
      <w:r>
        <w:rPr>
          <w:b w:val="0"/>
          <w:bCs w:val="0"/>
        </w:rPr>
      </w:r>
    </w:p>
    <w:p>
      <w:pPr>
        <w:spacing w:line="316" w:lineRule="auto" w:before="46"/>
        <w:ind w:left="152" w:right="191" w:firstLine="420"/>
        <w:jc w:val="both"/>
        <w:rPr>
          <w:rFonts w:ascii="宋体" w:hAnsi="宋体" w:cs="宋体" w:eastAsia="宋体" w:hint="default"/>
          <w:sz w:val="18"/>
          <w:szCs w:val="18"/>
        </w:rPr>
      </w:pPr>
      <w:r>
        <w:rPr>
          <w:rFonts w:ascii="宋体" w:hAnsi="宋体" w:cs="宋体" w:eastAsia="宋体" w:hint="default"/>
          <w:sz w:val="18"/>
          <w:szCs w:val="18"/>
        </w:rPr>
        <w:t>报告期内，公司严格按照《公司法》《证券法》《上市公司治理准则》《深圳证券交易所股票上市规则》《企业内部 </w:t>
      </w:r>
      <w:r>
        <w:rPr>
          <w:rFonts w:ascii="宋体" w:hAnsi="宋体" w:cs="宋体" w:eastAsia="宋体" w:hint="default"/>
          <w:spacing w:val="-2"/>
          <w:sz w:val="18"/>
          <w:szCs w:val="18"/>
        </w:rPr>
        <w:t>控制基本规范（试行）》及中国证监会有关法律、法规及规章的要求，不断完善、健全公司内部管理和控制制度，规范公司</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pacing w:val="-2"/>
          <w:sz w:val="18"/>
          <w:szCs w:val="18"/>
        </w:rPr>
        <w:t>行为及运作方式，严格进行信息披露，保护广大投资者利益。截止报告期末，公司内部治理结构完整健全、治理模式合理清</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pacing w:val="-2"/>
          <w:sz w:val="18"/>
          <w:szCs w:val="18"/>
        </w:rPr>
        <w:t>晰，符合《公司法》等法律法规和规范性文件的规定、《公司章程》的规定。报告期内，公司股东大会、董事会、监事会的</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2"/>
          <w:sz w:val="18"/>
          <w:szCs w:val="18"/>
        </w:rPr>
        <w:t>召集、召开、表决程序、信息披露均符合有关法律法规的要求。公司及其控股股东、实际控制人、董事、监事、高级管理人</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员依法开展公司治理活动，经营行为合法合规，不存在重大违法违规行为。</w:t>
      </w:r>
    </w:p>
    <w:p>
      <w:pPr>
        <w:spacing w:line="300" w:lineRule="auto" w:before="19"/>
        <w:ind w:left="573" w:right="18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、关于股东与股东大会 公司股东大会均严格按照《上市公司股东大会规则》《公司章程》《股东大会议事规则》等规定召集、召开，并尽可</w:t>
      </w:r>
    </w:p>
    <w:p>
      <w:pPr>
        <w:spacing w:line="319" w:lineRule="auto" w:before="31"/>
        <w:ind w:left="152" w:right="191" w:firstLine="0"/>
        <w:jc w:val="both"/>
        <w:rPr>
          <w:rFonts w:ascii="宋体" w:hAnsi="宋体" w:cs="宋体" w:eastAsia="宋体" w:hint="default"/>
          <w:sz w:val="18"/>
          <w:szCs w:val="18"/>
        </w:rPr>
      </w:pPr>
      <w:r>
        <w:rPr>
          <w:rFonts w:ascii="宋体" w:hAnsi="宋体" w:cs="宋体" w:eastAsia="宋体" w:hint="default"/>
          <w:spacing w:val="-2"/>
          <w:sz w:val="18"/>
          <w:szCs w:val="18"/>
        </w:rPr>
        <w:t>能为股东参加股东大会创造便利条件，对每一项需要审议的事项均设定充裕的时间给股东表达意见，确保所有股东，特别是</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公众股东的平等地位，充分行使自己的权利。同时，公司聘请律师见证股东大会，确保会议召集召开以及表决程序符合相关</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法律规定，维护股东的合法权益。</w:t>
      </w:r>
    </w:p>
    <w:p>
      <w:pPr>
        <w:spacing w:line="300" w:lineRule="auto" w:before="17"/>
        <w:ind w:left="573" w:right="18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、关于公司与控股股东 报告期内，控股股东及实际控制人严格规范自己的行为，没有超越股东大会直接或间接干预公司的决策和经营活动。</w:t>
      </w:r>
    </w:p>
    <w:p>
      <w:pPr>
        <w:spacing w:line="316" w:lineRule="auto" w:before="31"/>
        <w:ind w:left="152" w:right="196" w:firstLine="0"/>
        <w:jc w:val="both"/>
        <w:rPr>
          <w:rFonts w:ascii="宋体" w:hAnsi="宋体" w:cs="宋体" w:eastAsia="宋体" w:hint="default"/>
          <w:sz w:val="18"/>
          <w:szCs w:val="18"/>
        </w:rPr>
      </w:pPr>
      <w:r>
        <w:rPr>
          <w:rFonts w:ascii="宋体" w:hAnsi="宋体" w:cs="宋体" w:eastAsia="宋体" w:hint="default"/>
          <w:spacing w:val="-2"/>
          <w:sz w:val="18"/>
          <w:szCs w:val="18"/>
        </w:rPr>
        <w:t>公司在业务、人员、资产、机构、财务上独立于控股股东，公司董事会、监事会和内部机构独立运作。公司不存在为控股股</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东及其关联企业提供担保的情形。</w:t>
      </w:r>
    </w:p>
    <w:p>
      <w:pPr>
        <w:spacing w:line="300" w:lineRule="auto" w:before="19"/>
        <w:ind w:left="573" w:right="18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、关于董事和董事会 公司董事会设董事</w:t>
      </w:r>
      <w:r>
        <w:rPr>
          <w:rFonts w:ascii="Times New Roman" w:hAnsi="Times New Roman" w:cs="Times New Roman" w:eastAsia="Times New Roman" w:hint="default"/>
          <w:sz w:val="18"/>
          <w:szCs w:val="18"/>
        </w:rPr>
        <w:t>7</w:t>
      </w:r>
      <w:r>
        <w:rPr>
          <w:rFonts w:ascii="宋体" w:hAnsi="宋体" w:cs="宋体" w:eastAsia="宋体" w:hint="default"/>
          <w:sz w:val="18"/>
          <w:szCs w:val="18"/>
        </w:rPr>
        <w:t>人，其中独立董事</w:t>
      </w:r>
      <w:r>
        <w:rPr>
          <w:rFonts w:ascii="Times New Roman" w:hAnsi="Times New Roman" w:cs="Times New Roman" w:eastAsia="Times New Roman" w:hint="default"/>
          <w:sz w:val="18"/>
          <w:szCs w:val="18"/>
        </w:rPr>
        <w:t>3</w:t>
      </w:r>
      <w:r>
        <w:rPr>
          <w:rFonts w:ascii="宋体" w:hAnsi="宋体" w:cs="宋体" w:eastAsia="宋体" w:hint="default"/>
          <w:sz w:val="18"/>
          <w:szCs w:val="18"/>
        </w:rPr>
        <w:t>人，下设战略委员会、薪酬与考核委员会、审计委员会和提名委员会四个专门</w:t>
      </w:r>
    </w:p>
    <w:p>
      <w:pPr>
        <w:spacing w:before="13"/>
        <w:ind w:left="152" w:right="0" w:firstLine="0"/>
        <w:jc w:val="both"/>
        <w:rPr>
          <w:rFonts w:ascii="宋体" w:hAnsi="宋体" w:cs="宋体" w:eastAsia="宋体" w:hint="default"/>
          <w:sz w:val="18"/>
          <w:szCs w:val="18"/>
        </w:rPr>
      </w:pPr>
      <w:r>
        <w:rPr>
          <w:rFonts w:ascii="宋体" w:hAnsi="宋体" w:cs="宋体" w:eastAsia="宋体" w:hint="default"/>
          <w:sz w:val="18"/>
          <w:szCs w:val="18"/>
        </w:rPr>
        <w:t>委员会。董事会的人员结构及数量设置、董事的选聘程序符合有关法律法规。公司全体董事严格按照《公司法》《证券法》</w:t>
      </w:r>
    </w:p>
    <w:p>
      <w:pPr>
        <w:spacing w:line="316" w:lineRule="auto" w:before="76"/>
        <w:ind w:left="152" w:right="189" w:firstLine="0"/>
        <w:jc w:val="both"/>
        <w:rPr>
          <w:rFonts w:ascii="宋体" w:hAnsi="宋体" w:cs="宋体" w:eastAsia="宋体" w:hint="default"/>
          <w:sz w:val="18"/>
          <w:szCs w:val="18"/>
        </w:rPr>
      </w:pPr>
      <w:r>
        <w:rPr>
          <w:rFonts w:ascii="宋体" w:hAnsi="宋体" w:cs="宋体" w:eastAsia="宋体" w:hint="default"/>
          <w:spacing w:val="-2"/>
          <w:sz w:val="18"/>
          <w:szCs w:val="18"/>
        </w:rPr>
        <w:t>《规范运作指引》《上市公司治理准则》以及《公司章程》等规定和要求，履行董事职责，出席董事会和股东大会，勤勉尽</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责地履行职责和义务，同时参加培训，熟悉相关法律法规。</w:t>
      </w:r>
    </w:p>
    <w:p>
      <w:pPr>
        <w:spacing w:line="300" w:lineRule="auto" w:before="19"/>
        <w:ind w:left="573" w:right="18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、关于监事和监事会 </w:t>
      </w:r>
      <w:r>
        <w:rPr>
          <w:rFonts w:ascii="宋体" w:hAnsi="宋体" w:cs="宋体" w:eastAsia="宋体" w:hint="default"/>
          <w:spacing w:val="-3"/>
          <w:sz w:val="18"/>
          <w:szCs w:val="18"/>
        </w:rPr>
        <w:t>公司第三届监事会由</w:t>
      </w: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名监事组成，其中有</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名职工代表监事，监事会的人数、结构及选聘程序均符合法律、法规和《公</w:t>
      </w:r>
    </w:p>
    <w:p>
      <w:pPr>
        <w:spacing w:line="316" w:lineRule="auto" w:before="13"/>
        <w:ind w:left="152" w:right="193" w:firstLine="0"/>
        <w:jc w:val="both"/>
        <w:rPr>
          <w:rFonts w:ascii="宋体" w:hAnsi="宋体" w:cs="宋体" w:eastAsia="宋体" w:hint="default"/>
          <w:sz w:val="18"/>
          <w:szCs w:val="18"/>
        </w:rPr>
      </w:pPr>
      <w:r>
        <w:rPr>
          <w:rFonts w:ascii="宋体" w:hAnsi="宋体" w:cs="宋体" w:eastAsia="宋体" w:hint="default"/>
          <w:spacing w:val="-2"/>
          <w:sz w:val="18"/>
          <w:szCs w:val="18"/>
        </w:rPr>
        <w:t>司章程》的规定。报告期内，公司监事会严格按照《公司章程》《监事会议事规则》的规定召集、召开监事会，表决程序合</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法合规；监事勤勉尽责，从维护公司和股东合法权益出发，对董事会和公司行政管理系统能进行有效监督。</w:t>
      </w:r>
    </w:p>
    <w:p>
      <w:pPr>
        <w:spacing w:line="300" w:lineRule="auto" w:before="19"/>
        <w:ind w:left="573" w:right="18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、关于绩效评价与激励约束机制 公司董事会下设的提名、薪酬与考核委员会负责对公司的董事、监事、高级管理人员进行绩效考核，公司已经建立和</w:t>
      </w:r>
    </w:p>
    <w:p>
      <w:pPr>
        <w:spacing w:line="316" w:lineRule="auto" w:before="31"/>
        <w:ind w:left="152" w:right="189" w:firstLine="0"/>
        <w:jc w:val="both"/>
        <w:rPr>
          <w:rFonts w:ascii="宋体" w:hAnsi="宋体" w:cs="宋体" w:eastAsia="宋体" w:hint="default"/>
          <w:sz w:val="18"/>
          <w:szCs w:val="18"/>
        </w:rPr>
      </w:pPr>
      <w:r>
        <w:rPr>
          <w:rFonts w:ascii="宋体" w:hAnsi="宋体" w:cs="宋体" w:eastAsia="宋体" w:hint="default"/>
          <w:sz w:val="18"/>
          <w:szCs w:val="18"/>
        </w:rPr>
        <w:t>完善了公正、透明的高级管理人员的绩效考核标准和激励约束机制。高级管理人员的聘任公开、透明，</w:t>
      </w:r>
      <w:r>
        <w:rPr>
          <w:rFonts w:ascii="宋体" w:hAnsi="宋体" w:cs="宋体" w:eastAsia="宋体" w:hint="default"/>
          <w:spacing w:val="7"/>
          <w:sz w:val="18"/>
          <w:szCs w:val="18"/>
        </w:rPr>
        <w:t> </w:t>
      </w:r>
      <w:r>
        <w:rPr>
          <w:rFonts w:ascii="宋体" w:hAnsi="宋体" w:cs="宋体" w:eastAsia="宋体" w:hint="default"/>
          <w:sz w:val="18"/>
          <w:szCs w:val="18"/>
        </w:rPr>
        <w:t>符合法律、法规的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规定。</w:t>
      </w:r>
    </w:p>
    <w:p>
      <w:pPr>
        <w:spacing w:line="300" w:lineRule="auto" w:before="19"/>
        <w:ind w:left="573" w:right="18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、关于信息披露与透明度 </w:t>
      </w:r>
      <w:r>
        <w:rPr>
          <w:rFonts w:ascii="宋体" w:hAnsi="宋体" w:cs="宋体" w:eastAsia="宋体" w:hint="default"/>
          <w:spacing w:val="-3"/>
          <w:sz w:val="18"/>
          <w:szCs w:val="18"/>
        </w:rPr>
        <w:t>公司严格按照有关法律法规以及《信息披露管理制度》《投资者关系管理制度》等的要求，真实、准确、及时、公平、</w:t>
      </w:r>
    </w:p>
    <w:p>
      <w:pPr>
        <w:spacing w:line="309" w:lineRule="auto" w:before="31"/>
        <w:ind w:left="152" w:right="191" w:firstLine="0"/>
        <w:jc w:val="both"/>
        <w:rPr>
          <w:rFonts w:ascii="宋体" w:hAnsi="宋体" w:cs="宋体" w:eastAsia="宋体" w:hint="default"/>
          <w:sz w:val="18"/>
          <w:szCs w:val="18"/>
        </w:rPr>
      </w:pPr>
      <w:r>
        <w:rPr>
          <w:rFonts w:ascii="宋体" w:hAnsi="宋体" w:cs="宋体" w:eastAsia="宋体" w:hint="default"/>
          <w:spacing w:val="-2"/>
          <w:sz w:val="18"/>
          <w:szCs w:val="18"/>
        </w:rPr>
        <w:t>完整地披露有关信息；并指定公司董事会秘书负责信息披露工作，协调公司与投资者的关系，接待股东来访，回答投资者咨</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询，向投资者提供公司已披露的资料；并指定巨潮资讯网（</w:t>
      </w:r>
      <w:hyperlink r:id="rId16">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）为公司信息披露的指定网站，确保公司所</w:t>
      </w:r>
      <w:r>
        <w:rPr>
          <w:rFonts w:ascii="宋体" w:hAnsi="宋体" w:cs="宋体" w:eastAsia="宋体" w:hint="default"/>
          <w:spacing w:val="-27"/>
          <w:sz w:val="18"/>
          <w:szCs w:val="18"/>
        </w:rPr>
        <w:t> </w:t>
      </w:r>
      <w:r>
        <w:rPr>
          <w:rFonts w:ascii="宋体" w:hAnsi="宋体" w:cs="宋体" w:eastAsia="宋体" w:hint="default"/>
          <w:spacing w:val="-27"/>
          <w:sz w:val="18"/>
          <w:szCs w:val="18"/>
        </w:rPr>
      </w:r>
      <w:r>
        <w:rPr>
          <w:rFonts w:ascii="宋体" w:hAnsi="宋体" w:cs="宋体" w:eastAsia="宋体" w:hint="default"/>
          <w:sz w:val="18"/>
          <w:szCs w:val="18"/>
        </w:rPr>
        <w:t>有股东能够以平等的机会获得信息。</w:t>
      </w:r>
    </w:p>
    <w:p>
      <w:pPr>
        <w:spacing w:line="300" w:lineRule="auto" w:before="25"/>
        <w:ind w:left="573" w:right="18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、关于相关利益者 公司充分尊重和维护相关利益者的合法权益，积极与相关利益者合作，加强与各方的沟通和交流，实现股东、员工、</w:t>
      </w:r>
    </w:p>
    <w:p>
      <w:pPr>
        <w:spacing w:before="31"/>
        <w:ind w:left="152" w:right="0" w:firstLine="0"/>
        <w:jc w:val="both"/>
        <w:rPr>
          <w:rFonts w:ascii="宋体" w:hAnsi="宋体" w:cs="宋体" w:eastAsia="宋体" w:hint="default"/>
          <w:sz w:val="18"/>
          <w:szCs w:val="18"/>
        </w:rPr>
      </w:pPr>
      <w:r>
        <w:rPr>
          <w:rFonts w:ascii="宋体" w:hAnsi="宋体" w:cs="宋体" w:eastAsia="宋体" w:hint="default"/>
          <w:sz w:val="18"/>
          <w:szCs w:val="18"/>
        </w:rPr>
        <w:t>社会等各方利益的协调平衡，共同推动公司持续、健康的发展。</w:t>
      </w:r>
    </w:p>
    <w:p>
      <w:pPr>
        <w:spacing w:line="240" w:lineRule="auto" w:before="0"/>
        <w:rPr>
          <w:rFonts w:ascii="宋体" w:hAnsi="宋体" w:cs="宋体" w:eastAsia="宋体" w:hint="default"/>
          <w:sz w:val="18"/>
          <w:szCs w:val="18"/>
        </w:rPr>
      </w:pPr>
    </w:p>
    <w:p>
      <w:pPr>
        <w:spacing w:before="153"/>
        <w:ind w:left="152" w:right="0" w:firstLine="0"/>
        <w:jc w:val="both"/>
        <w:rPr>
          <w:rFonts w:ascii="宋体" w:hAnsi="宋体" w:cs="宋体" w:eastAsia="宋体" w:hint="default"/>
          <w:sz w:val="18"/>
          <w:szCs w:val="18"/>
        </w:rPr>
      </w:pPr>
      <w:r>
        <w:rPr>
          <w:rFonts w:ascii="宋体" w:hAnsi="宋体" w:cs="宋体" w:eastAsia="宋体" w:hint="default"/>
          <w:sz w:val="18"/>
          <w:szCs w:val="18"/>
        </w:rPr>
        <w:t>公司治理的实际状况与中国证监会发布的有关上市公司治理的规范性文件是否存在重大差异</w:t>
      </w:r>
    </w:p>
    <w:p>
      <w:pPr>
        <w:spacing w:line="300" w:lineRule="auto" w:before="76"/>
        <w:ind w:left="152" w:right="26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 公司治理的实际状况与中国证监会发布的有关上市公司治理的规范性文件不存在重大差异。</w:t>
      </w:r>
    </w:p>
    <w:p>
      <w:pPr>
        <w:spacing w:after="0" w:line="300" w:lineRule="auto"/>
        <w:jc w:val="left"/>
        <w:rPr>
          <w:rFonts w:ascii="宋体" w:hAnsi="宋体" w:cs="宋体" w:eastAsia="宋体" w:hint="default"/>
          <w:sz w:val="18"/>
          <w:szCs w:val="18"/>
        </w:rPr>
        <w:sectPr>
          <w:pgSz w:w="11910" w:h="16840"/>
          <w:pgMar w:header="745" w:footer="980" w:top="1060" w:bottom="1160" w:left="980" w:right="940"/>
        </w:sectPr>
      </w:pPr>
    </w:p>
    <w:p>
      <w:pPr>
        <w:spacing w:line="240" w:lineRule="auto" w:before="8"/>
        <w:rPr>
          <w:rFonts w:ascii="宋体" w:hAnsi="宋体" w:cs="宋体" w:eastAsia="宋体" w:hint="default"/>
          <w:sz w:val="23"/>
          <w:szCs w:val="23"/>
        </w:rPr>
      </w:pPr>
    </w:p>
    <w:p>
      <w:pPr>
        <w:pStyle w:val="Heading3"/>
        <w:spacing w:line="240" w:lineRule="auto" w:before="26"/>
        <w:ind w:right="0"/>
        <w:jc w:val="both"/>
        <w:rPr>
          <w:b w:val="0"/>
          <w:bCs w:val="0"/>
        </w:rPr>
      </w:pPr>
      <w:r>
        <w:rPr/>
        <w:t>二、公司相对于控股股东在业务、人员、资产、机构、财务等方面的独立情况</w:t>
      </w:r>
      <w:r>
        <w:rPr>
          <w:b w:val="0"/>
          <w:bCs w:val="0"/>
        </w:rPr>
      </w:r>
    </w:p>
    <w:p>
      <w:pPr>
        <w:spacing w:line="300" w:lineRule="auto" w:before="47"/>
        <w:ind w:left="573" w:right="17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、业务独立 公司拥有独立开展经营活动的资产、人员、资质和能力，具有面向市场独立自主持续经营的能力。不以依法行使股东</w:t>
      </w:r>
    </w:p>
    <w:p>
      <w:pPr>
        <w:spacing w:before="31"/>
        <w:ind w:left="152" w:right="0" w:firstLine="0"/>
        <w:jc w:val="both"/>
        <w:rPr>
          <w:rFonts w:ascii="宋体" w:hAnsi="宋体" w:cs="宋体" w:eastAsia="宋体" w:hint="default"/>
          <w:sz w:val="18"/>
          <w:szCs w:val="18"/>
        </w:rPr>
      </w:pPr>
      <w:r>
        <w:rPr>
          <w:rFonts w:ascii="宋体" w:hAnsi="宋体" w:cs="宋体" w:eastAsia="宋体" w:hint="default"/>
          <w:sz w:val="18"/>
          <w:szCs w:val="18"/>
        </w:rPr>
        <w:t>权利以外的任何方式干预上市公司的重大决策事项。</w:t>
      </w:r>
    </w:p>
    <w:p>
      <w:pPr>
        <w:spacing w:line="300" w:lineRule="auto" w:before="76"/>
        <w:ind w:left="573" w:right="17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、人员独立 公司董事、监事及高级管理人员均严格按照《公司法》《公司章程》的有关规定产生，控股股东没有干预公司董事会</w:t>
      </w:r>
    </w:p>
    <w:p>
      <w:pPr>
        <w:spacing w:before="31"/>
        <w:ind w:left="152" w:right="0" w:firstLine="0"/>
        <w:jc w:val="both"/>
        <w:rPr>
          <w:rFonts w:ascii="宋体" w:hAnsi="宋体" w:cs="宋体" w:eastAsia="宋体" w:hint="default"/>
          <w:sz w:val="18"/>
          <w:szCs w:val="18"/>
        </w:rPr>
      </w:pPr>
      <w:r>
        <w:rPr>
          <w:rFonts w:ascii="宋体" w:hAnsi="宋体" w:cs="宋体" w:eastAsia="宋体" w:hint="default"/>
          <w:sz w:val="18"/>
          <w:szCs w:val="18"/>
        </w:rPr>
        <w:t>和股东大会已经作出的人事任免决定。公司在劳动、人事、工资管理等方面均完全独立。</w:t>
      </w:r>
    </w:p>
    <w:p>
      <w:pPr>
        <w:spacing w:line="300" w:lineRule="auto" w:before="76"/>
        <w:ind w:left="573" w:right="17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、资产完整 公司具有独立的法人资格，对公司财产拥有独立的法人财产权，公司拥有独立的房屋产权和经营权，公司的资产完全</w:t>
      </w:r>
    </w:p>
    <w:p>
      <w:pPr>
        <w:spacing w:before="31"/>
        <w:ind w:left="152" w:right="0" w:firstLine="0"/>
        <w:jc w:val="both"/>
        <w:rPr>
          <w:rFonts w:ascii="宋体" w:hAnsi="宋体" w:cs="宋体" w:eastAsia="宋体" w:hint="default"/>
          <w:sz w:val="18"/>
          <w:szCs w:val="18"/>
        </w:rPr>
      </w:pPr>
      <w:r>
        <w:rPr>
          <w:rFonts w:ascii="宋体" w:hAnsi="宋体" w:cs="宋体" w:eastAsia="宋体" w:hint="default"/>
          <w:sz w:val="18"/>
          <w:szCs w:val="18"/>
        </w:rPr>
        <w:t>独立于控股股东。</w:t>
      </w:r>
    </w:p>
    <w:p>
      <w:pPr>
        <w:spacing w:line="300" w:lineRule="auto" w:before="76"/>
        <w:ind w:left="57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、机构独立 公司通过股东大会、董事会、监事会、独立董事及各专门委员会制度，强化权力制衡机制，形成了有效的法人治理结</w:t>
      </w:r>
    </w:p>
    <w:p>
      <w:pPr>
        <w:spacing w:line="319" w:lineRule="auto" w:before="31"/>
        <w:ind w:left="152" w:right="151" w:firstLine="0"/>
        <w:jc w:val="both"/>
        <w:rPr>
          <w:rFonts w:ascii="宋体" w:hAnsi="宋体" w:cs="宋体" w:eastAsia="宋体" w:hint="default"/>
          <w:sz w:val="18"/>
          <w:szCs w:val="18"/>
        </w:rPr>
      </w:pPr>
      <w:r>
        <w:rPr>
          <w:rFonts w:ascii="宋体" w:hAnsi="宋体" w:cs="宋体" w:eastAsia="宋体" w:hint="default"/>
          <w:spacing w:val="-2"/>
          <w:sz w:val="18"/>
          <w:szCs w:val="18"/>
        </w:rPr>
        <w:t>构。在内部机构设置上，公司建立了适应自身发展需要的组织机构，明确了各机构职能，定员定岗，并制定了相应的内部管</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pacing w:val="-2"/>
          <w:sz w:val="18"/>
          <w:szCs w:val="18"/>
        </w:rPr>
        <w:t>理与控制制度。公司各职能部门均独立履行其职能，独立开展生产经营活动，不存在受实际控制人、股东或关联方干预之情</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形。</w:t>
      </w:r>
    </w:p>
    <w:p>
      <w:pPr>
        <w:spacing w:line="300" w:lineRule="auto" w:before="17"/>
        <w:ind w:left="573" w:right="14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、财务独立 </w:t>
      </w:r>
      <w:r>
        <w:rPr>
          <w:rFonts w:ascii="宋体" w:hAnsi="宋体" w:cs="宋体" w:eastAsia="宋体" w:hint="default"/>
          <w:spacing w:val="-3"/>
          <w:sz w:val="18"/>
          <w:szCs w:val="18"/>
        </w:rPr>
        <w:t>公司有独立的财务部门，配备独立的财务人员，建立了独立的会计核算体系和财务管理制度，独立管理公司财务档案，</w:t>
      </w:r>
    </w:p>
    <w:p>
      <w:pPr>
        <w:spacing w:line="316" w:lineRule="auto" w:before="31"/>
        <w:ind w:left="152" w:right="0" w:firstLine="0"/>
        <w:jc w:val="left"/>
        <w:rPr>
          <w:rFonts w:ascii="宋体" w:hAnsi="宋体" w:cs="宋体" w:eastAsia="宋体" w:hint="default"/>
          <w:sz w:val="18"/>
          <w:szCs w:val="18"/>
        </w:rPr>
      </w:pPr>
      <w:r>
        <w:rPr>
          <w:rFonts w:ascii="宋体" w:hAnsi="宋体" w:cs="宋体" w:eastAsia="宋体" w:hint="default"/>
          <w:spacing w:val="-2"/>
          <w:sz w:val="18"/>
          <w:szCs w:val="18"/>
        </w:rPr>
        <w:t>能够根据《公司章程》规定的程序和权限独立作出财务决策。公司及子公司均为独立核算主体，独立在银行开户，不存在与</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实际控制人共用银行账户之情形，亦不存在将资金存入实际控制人银行账户之情形，资金使用亦不受实际控制人干预。</w:t>
      </w:r>
    </w:p>
    <w:p>
      <w:pPr>
        <w:pStyle w:val="Heading3"/>
        <w:spacing w:line="287" w:lineRule="exact"/>
        <w:ind w:right="0"/>
        <w:jc w:val="left"/>
        <w:rPr>
          <w:b w:val="0"/>
          <w:bCs w:val="0"/>
        </w:rPr>
      </w:pPr>
      <w:r>
        <w:rPr/>
        <w:t>三、同业竞争情况</w:t>
      </w:r>
      <w:r>
        <w:rPr>
          <w:b w:val="0"/>
          <w:bCs w:val="0"/>
        </w:rPr>
      </w:r>
    </w:p>
    <w:p>
      <w:pPr>
        <w:spacing w:before="44"/>
        <w:ind w:left="152" w:right="0" w:firstLine="0"/>
        <w:jc w:val="left"/>
        <w:rPr>
          <w:rFonts w:ascii="宋体" w:hAnsi="宋体" w:cs="宋体" w:eastAsia="宋体" w:hint="default"/>
          <w:sz w:val="18"/>
          <w:szCs w:val="18"/>
        </w:rPr>
      </w:pPr>
      <w:r>
        <w:rPr/>
        <w:pict>
          <v:group style="position:absolute;margin-left:455.5pt;margin-top:49.551704pt;width:79.350pt;height:156.050pt;mso-position-horizontal-relative:page;mso-position-vertical-relative:paragraph;z-index:-1165384" coordorigin="9110,991" coordsize="1587,3121">
            <v:shape style="position:absolute;left:9110;top:991;width:1587;height:3121" coordorigin="9110,991" coordsize="1587,3121" path="m9110,4111l10696,4111,10696,991,9110,991,9110,4111xe" filled="true" fillcolor="#ffffff" stroked="false">
              <v:path arrowok="t"/>
              <v:fill type="solid"/>
            </v:shape>
            <w10:wrap type="none"/>
          </v:group>
        </w:pict>
      </w: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4"/>
          <w:szCs w:val="4"/>
        </w:rPr>
      </w:pPr>
    </w:p>
    <w:tbl>
      <w:tblPr>
        <w:tblW w:w="0" w:type="auto"/>
        <w:jc w:val="left"/>
        <w:tblInd w:w="148" w:type="dxa"/>
        <w:tblLayout w:type="fixed"/>
        <w:tblCellMar>
          <w:top w:w="0" w:type="dxa"/>
          <w:left w:w="0" w:type="dxa"/>
          <w:bottom w:w="0" w:type="dxa"/>
          <w:right w:w="0" w:type="dxa"/>
        </w:tblCellMar>
        <w:tblLook w:val="01E0"/>
      </w:tblPr>
      <w:tblGrid>
        <w:gridCol w:w="1594"/>
        <w:gridCol w:w="1594"/>
        <w:gridCol w:w="1490"/>
        <w:gridCol w:w="1700"/>
        <w:gridCol w:w="1594"/>
        <w:gridCol w:w="1596"/>
      </w:tblGrid>
      <w:tr>
        <w:trPr>
          <w:trHeight w:val="63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问题类型</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52" w:right="0"/>
              <w:jc w:val="left"/>
              <w:rPr>
                <w:rFonts w:ascii="宋体" w:hAnsi="宋体" w:cs="宋体" w:eastAsia="宋体" w:hint="default"/>
                <w:sz w:val="18"/>
                <w:szCs w:val="18"/>
              </w:rPr>
            </w:pPr>
            <w:r>
              <w:rPr>
                <w:rFonts w:ascii="宋体" w:hAnsi="宋体" w:cs="宋体" w:eastAsia="宋体" w:hint="default"/>
                <w:sz w:val="18"/>
                <w:szCs w:val="18"/>
              </w:rPr>
              <w:t>控股股东名称</w:t>
            </w:r>
          </w:p>
        </w:tc>
        <w:tc>
          <w:tcPr>
            <w:tcW w:w="14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控股股东性质</w:t>
            </w:r>
          </w:p>
        </w:tc>
        <w:tc>
          <w:tcPr>
            <w:tcW w:w="17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485" w:right="0"/>
              <w:jc w:val="left"/>
              <w:rPr>
                <w:rFonts w:ascii="宋体" w:hAnsi="宋体" w:cs="宋体" w:eastAsia="宋体" w:hint="default"/>
                <w:sz w:val="18"/>
                <w:szCs w:val="18"/>
              </w:rPr>
            </w:pPr>
            <w:r>
              <w:rPr>
                <w:rFonts w:ascii="宋体" w:hAnsi="宋体" w:cs="宋体" w:eastAsia="宋体" w:hint="default"/>
                <w:sz w:val="18"/>
                <w:szCs w:val="18"/>
              </w:rPr>
              <w:t>问题成因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解决措施</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703" w:right="71" w:hanging="629"/>
              <w:jc w:val="left"/>
              <w:rPr>
                <w:rFonts w:ascii="宋体" w:hAnsi="宋体" w:cs="宋体" w:eastAsia="宋体" w:hint="default"/>
                <w:sz w:val="18"/>
                <w:szCs w:val="18"/>
              </w:rPr>
            </w:pPr>
            <w:r>
              <w:rPr>
                <w:rFonts w:ascii="宋体" w:hAnsi="宋体" w:cs="宋体" w:eastAsia="宋体" w:hint="default"/>
                <w:sz w:val="18"/>
                <w:szCs w:val="18"/>
              </w:rPr>
              <w:t>工作进度及后续计 划</w:t>
            </w:r>
          </w:p>
        </w:tc>
      </w:tr>
      <w:tr>
        <w:trPr>
          <w:trHeight w:val="6565"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同业竞争</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46"/>
              <w:ind w:left="24" w:right="118"/>
              <w:jc w:val="left"/>
              <w:rPr>
                <w:rFonts w:ascii="宋体" w:hAnsi="宋体" w:cs="宋体" w:eastAsia="宋体" w:hint="default"/>
                <w:sz w:val="18"/>
                <w:szCs w:val="18"/>
              </w:rPr>
            </w:pPr>
            <w:r>
              <w:rPr>
                <w:rFonts w:ascii="宋体" w:hAnsi="宋体" w:cs="宋体" w:eastAsia="宋体" w:hint="default"/>
                <w:sz w:val="18"/>
                <w:szCs w:val="18"/>
              </w:rPr>
              <w:t>深圳前海宝德资产 管理有限公司</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8"/>
              <w:ind w:left="23" w:right="17"/>
              <w:jc w:val="left"/>
              <w:rPr>
                <w:rFonts w:ascii="宋体" w:hAnsi="宋体" w:cs="宋体" w:eastAsia="宋体" w:hint="default"/>
                <w:sz w:val="18"/>
                <w:szCs w:val="18"/>
              </w:rPr>
            </w:pPr>
            <w:r>
              <w:rPr>
                <w:rFonts w:ascii="宋体" w:hAnsi="宋体" w:cs="宋体" w:eastAsia="宋体" w:hint="default"/>
                <w:sz w:val="18"/>
                <w:szCs w:val="18"/>
              </w:rPr>
              <w:t>上海美峰为中青宝控 股子公司，公司持有 上海美峰</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71.6334% </w:t>
            </w:r>
            <w:r>
              <w:rPr>
                <w:rFonts w:ascii="宋体" w:hAnsi="宋体" w:cs="宋体" w:eastAsia="宋体" w:hint="default"/>
                <w:spacing w:val="-3"/>
                <w:sz w:val="18"/>
                <w:szCs w:val="18"/>
              </w:rPr>
              <w:t>的股权。</w:t>
            </w:r>
            <w:r>
              <w:rPr>
                <w:rFonts w:ascii="Times New Roman" w:hAnsi="Times New Roman" w:cs="Times New Roman" w:eastAsia="Times New Roman" w:hint="default"/>
                <w:spacing w:val="-3"/>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3"/>
                <w:sz w:val="18"/>
                <w:szCs w:val="18"/>
              </w:rPr>
              <w:t> </w:t>
            </w:r>
            <w:r>
              <w:rPr>
                <w:rFonts w:ascii="宋体" w:hAnsi="宋体" w:cs="宋体" w:eastAsia="宋体" w:hint="default"/>
                <w:spacing w:val="-3"/>
                <w:sz w:val="18"/>
                <w:szCs w:val="18"/>
              </w:rPr>
              <w:t>日，中青宝与前海</w:t>
            </w:r>
            <w:r>
              <w:rPr>
                <w:rFonts w:ascii="宋体" w:hAnsi="宋体" w:cs="宋体" w:eastAsia="宋体" w:hint="default"/>
                <w:sz w:val="18"/>
                <w:szCs w:val="18"/>
              </w:rPr>
              <w:t> 宝德签署了《上海美 峰数码科技有限公司 股权转让协议》，中 青宝将持有的上海美 峰</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71.6334%</w:t>
            </w:r>
            <w:r>
              <w:rPr>
                <w:rFonts w:ascii="宋体" w:hAnsi="宋体" w:cs="宋体" w:eastAsia="宋体" w:hint="default"/>
                <w:sz w:val="18"/>
                <w:szCs w:val="18"/>
              </w:rPr>
              <w:t>股权转 让给前海宝德，本次 交易完成后，上海美 峰成为前海宝德的控 股子公司，前海宝德 控股股东、实际控制 人未发生变更；前海 宝德开展的移动游戏 业务同中青宝开展的 互联网移动游戏业务 会存在潜在同业竞 争。</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4" w:right="20"/>
              <w:jc w:val="left"/>
              <w:rPr>
                <w:rFonts w:ascii="宋体" w:hAnsi="宋体" w:cs="宋体" w:eastAsia="宋体" w:hint="default"/>
                <w:sz w:val="18"/>
                <w:szCs w:val="18"/>
              </w:rPr>
            </w:pPr>
            <w:r>
              <w:rPr>
                <w:rFonts w:ascii="宋体" w:hAnsi="宋体" w:cs="宋体" w:eastAsia="宋体" w:hint="default"/>
                <w:spacing w:val="-10"/>
                <w:sz w:val="18"/>
                <w:szCs w:val="18"/>
              </w:rPr>
              <w:t>前海宝德、中青宝承</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10"/>
                <w:sz w:val="18"/>
                <w:szCs w:val="18"/>
              </w:rPr>
              <w:t>诺，为解决本次交易</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完成后中青宝与</w:t>
            </w:r>
            <w:r>
              <w:rPr>
                <w:rFonts w:ascii="宋体" w:hAnsi="宋体" w:cs="宋体" w:eastAsia="宋体" w:hint="default"/>
                <w:spacing w:val="1"/>
                <w:sz w:val="18"/>
                <w:szCs w:val="18"/>
              </w:rPr>
              <w:t> </w:t>
            </w:r>
            <w:r>
              <w:rPr>
                <w:rFonts w:ascii="宋体" w:hAnsi="宋体" w:cs="宋体" w:eastAsia="宋体" w:hint="default"/>
                <w:sz w:val="18"/>
                <w:szCs w:val="18"/>
              </w:rPr>
              <w:t>前</w:t>
            </w:r>
            <w:r>
              <w:rPr>
                <w:rFonts w:ascii="宋体" w:hAnsi="宋体" w:cs="宋体" w:eastAsia="宋体" w:hint="default"/>
                <w:sz w:val="18"/>
                <w:szCs w:val="18"/>
              </w:rPr>
              <w:t> 海宝德的潜在同业 </w:t>
            </w:r>
            <w:r>
              <w:rPr>
                <w:rFonts w:ascii="宋体" w:hAnsi="宋体" w:cs="宋体" w:eastAsia="宋体" w:hint="default"/>
                <w:spacing w:val="-10"/>
                <w:sz w:val="18"/>
                <w:szCs w:val="18"/>
              </w:rPr>
              <w:t>竞争问题，本次交易</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完成后的五年之内 前海宝德应当进行 </w:t>
            </w:r>
            <w:r>
              <w:rPr>
                <w:rFonts w:ascii="宋体" w:hAnsi="宋体" w:cs="宋体" w:eastAsia="宋体" w:hint="default"/>
                <w:spacing w:val="-10"/>
                <w:sz w:val="18"/>
                <w:szCs w:val="18"/>
              </w:rPr>
              <w:t>业务调整，即前海宝</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德除了与中青宝展 开互联网移动游戏 </w:t>
            </w:r>
            <w:r>
              <w:rPr>
                <w:rFonts w:ascii="宋体" w:hAnsi="宋体" w:cs="宋体" w:eastAsia="宋体" w:hint="default"/>
                <w:spacing w:val="-10"/>
                <w:sz w:val="18"/>
                <w:szCs w:val="18"/>
              </w:rPr>
              <w:t>业务合作之外，不得</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自</w:t>
            </w:r>
            <w:r>
              <w:rPr>
                <w:rFonts w:ascii="宋体" w:hAnsi="宋体" w:cs="宋体" w:eastAsia="宋体" w:hint="default"/>
                <w:spacing w:val="1"/>
                <w:sz w:val="18"/>
                <w:szCs w:val="18"/>
              </w:rPr>
              <w:t> </w:t>
            </w:r>
            <w:r>
              <w:rPr>
                <w:rFonts w:ascii="宋体" w:hAnsi="宋体" w:cs="宋体" w:eastAsia="宋体" w:hint="default"/>
                <w:sz w:val="18"/>
                <w:szCs w:val="18"/>
              </w:rPr>
              <w:t>营或与他人合作</w:t>
            </w:r>
            <w:r>
              <w:rPr>
                <w:rFonts w:ascii="宋体" w:hAnsi="宋体" w:cs="宋体" w:eastAsia="宋体" w:hint="default"/>
                <w:sz w:val="18"/>
                <w:szCs w:val="18"/>
              </w:rPr>
              <w:t> 经营互联网移动游 </w:t>
            </w:r>
            <w:r>
              <w:rPr>
                <w:rFonts w:ascii="宋体" w:hAnsi="宋体" w:cs="宋体" w:eastAsia="宋体" w:hint="default"/>
                <w:spacing w:val="-10"/>
                <w:sz w:val="18"/>
                <w:szCs w:val="18"/>
              </w:rPr>
              <w:t>戏业务，且前海宝德</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涉及互联网移动游 戏业务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所形成的 归属于前海宝德的 </w:t>
            </w:r>
            <w:r>
              <w:rPr>
                <w:rFonts w:ascii="宋体" w:hAnsi="宋体" w:cs="宋体" w:eastAsia="宋体" w:hint="default"/>
                <w:spacing w:val="-10"/>
                <w:sz w:val="18"/>
                <w:szCs w:val="18"/>
              </w:rPr>
              <w:t>一切收入，除维持必</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要的日常经营所需 部分资金，均</w:t>
            </w:r>
            <w:r>
              <w:rPr>
                <w:rFonts w:ascii="宋体" w:hAnsi="宋体" w:cs="宋体" w:eastAsia="宋体" w:hint="default"/>
                <w:spacing w:val="1"/>
                <w:sz w:val="18"/>
                <w:szCs w:val="18"/>
              </w:rPr>
              <w:t> </w:t>
            </w:r>
            <w:r>
              <w:rPr>
                <w:rFonts w:ascii="宋体" w:hAnsi="宋体" w:cs="宋体" w:eastAsia="宋体" w:hint="default"/>
                <w:sz w:val="18"/>
                <w:szCs w:val="18"/>
              </w:rPr>
              <w:t>应当</w:t>
            </w:r>
            <w:r>
              <w:rPr>
                <w:rFonts w:ascii="宋体" w:hAnsi="宋体" w:cs="宋体" w:eastAsia="宋体" w:hint="default"/>
                <w:sz w:val="18"/>
                <w:szCs w:val="18"/>
              </w:rPr>
              <w:t> </w:t>
            </w:r>
            <w:r>
              <w:rPr>
                <w:rFonts w:ascii="宋体" w:hAnsi="宋体" w:cs="宋体" w:eastAsia="宋体" w:hint="default"/>
                <w:spacing w:val="-10"/>
                <w:sz w:val="18"/>
                <w:szCs w:val="18"/>
              </w:rPr>
              <w:t>通过合法、合规的商</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5"/>
              <w:ind w:left="-131"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6"/>
              <w:ind w:left="23" w:right="0"/>
              <w:jc w:val="left"/>
              <w:rPr>
                <w:rFonts w:ascii="宋体" w:hAnsi="宋体" w:cs="宋体" w:eastAsia="宋体" w:hint="default"/>
                <w:sz w:val="18"/>
                <w:szCs w:val="18"/>
              </w:rPr>
            </w:pPr>
            <w:r>
              <w:rPr>
                <w:rFonts w:ascii="宋体" w:hAnsi="宋体" w:cs="宋体" w:eastAsia="宋体" w:hint="default"/>
                <w:sz w:val="18"/>
                <w:szCs w:val="18"/>
              </w:rPr>
              <w:t>履行中</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594"/>
        <w:gridCol w:w="1594"/>
        <w:gridCol w:w="1490"/>
        <w:gridCol w:w="1700"/>
        <w:gridCol w:w="1594"/>
        <w:gridCol w:w="1596"/>
      </w:tblGrid>
      <w:tr>
        <w:trPr>
          <w:trHeight w:val="315" w:hRule="exact"/>
        </w:trPr>
        <w:tc>
          <w:tcPr>
            <w:tcW w:w="1594" w:type="dxa"/>
            <w:vMerge w:val="restart"/>
            <w:tcBorders>
              <w:top w:val="single" w:sz="4" w:space="0" w:color="000000"/>
              <w:left w:val="single" w:sz="4" w:space="0" w:color="000000"/>
              <w:right w:val="single" w:sz="4" w:space="0" w:color="000000"/>
            </w:tcBorders>
          </w:tcPr>
          <w:p>
            <w:pPr/>
          </w:p>
        </w:tc>
        <w:tc>
          <w:tcPr>
            <w:tcW w:w="1594" w:type="dxa"/>
            <w:vMerge w:val="restart"/>
            <w:tcBorders>
              <w:top w:val="single" w:sz="4" w:space="0" w:color="000000"/>
              <w:left w:val="single" w:sz="4" w:space="0" w:color="000000"/>
              <w:right w:val="single" w:sz="4" w:space="0" w:color="000000"/>
            </w:tcBorders>
          </w:tcPr>
          <w:p>
            <w:pPr/>
          </w:p>
        </w:tc>
        <w:tc>
          <w:tcPr>
            <w:tcW w:w="1490" w:type="dxa"/>
            <w:vMerge w:val="restart"/>
            <w:tcBorders>
              <w:top w:val="single" w:sz="4" w:space="0" w:color="000000"/>
              <w:left w:val="single" w:sz="4" w:space="0" w:color="000000"/>
              <w:right w:val="single" w:sz="4" w:space="0" w:color="000000"/>
            </w:tcBorders>
          </w:tcPr>
          <w:p>
            <w:pPr/>
          </w:p>
        </w:tc>
        <w:tc>
          <w:tcPr>
            <w:tcW w:w="1700" w:type="dxa"/>
            <w:vMerge w:val="restart"/>
            <w:tcBorders>
              <w:top w:val="single" w:sz="4" w:space="0" w:color="000000"/>
              <w:left w:val="single" w:sz="4" w:space="0" w:color="000000"/>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业安排归入中青宝</w:t>
            </w:r>
          </w:p>
        </w:tc>
        <w:tc>
          <w:tcPr>
            <w:tcW w:w="1596" w:type="dxa"/>
            <w:vMerge w:val="restart"/>
            <w:tcBorders>
              <w:top w:val="single" w:sz="4" w:space="0" w:color="000000"/>
              <w:left w:val="single" w:sz="4" w:space="0" w:color="000000"/>
              <w:right w:val="single" w:sz="4" w:space="0" w:color="000000"/>
            </w:tcBorders>
          </w:tcPr>
          <w:p>
            <w:pPr/>
          </w:p>
        </w:tc>
      </w:tr>
      <w:tr>
        <w:trPr>
          <w:trHeight w:val="312" w:hRule="exact"/>
        </w:trPr>
        <w:tc>
          <w:tcPr>
            <w:tcW w:w="1594"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490" w:type="dxa"/>
            <w:vMerge/>
            <w:tcBorders>
              <w:left w:val="single" w:sz="4" w:space="0" w:color="000000"/>
              <w:right w:val="single" w:sz="4" w:space="0" w:color="000000"/>
            </w:tcBorders>
          </w:tcPr>
          <w:p>
            <w:pPr/>
          </w:p>
        </w:tc>
        <w:tc>
          <w:tcPr>
            <w:tcW w:w="1700" w:type="dxa"/>
            <w:vMerge/>
            <w:tcBorders>
              <w:left w:val="single" w:sz="4" w:space="0" w:color="000000"/>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10"/>
                <w:sz w:val="18"/>
                <w:szCs w:val="18"/>
              </w:rPr>
              <w:t>所有；前海宝德、中</w:t>
            </w:r>
          </w:p>
        </w:tc>
        <w:tc>
          <w:tcPr>
            <w:tcW w:w="1596" w:type="dxa"/>
            <w:vMerge/>
            <w:tcBorders>
              <w:left w:val="single" w:sz="4" w:space="0" w:color="000000"/>
              <w:right w:val="single" w:sz="4" w:space="0" w:color="000000"/>
            </w:tcBorders>
          </w:tcPr>
          <w:p>
            <w:pPr/>
          </w:p>
        </w:tc>
      </w:tr>
      <w:tr>
        <w:trPr>
          <w:trHeight w:val="312" w:hRule="exact"/>
        </w:trPr>
        <w:tc>
          <w:tcPr>
            <w:tcW w:w="1594"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490" w:type="dxa"/>
            <w:vMerge/>
            <w:tcBorders>
              <w:left w:val="single" w:sz="4" w:space="0" w:color="000000"/>
              <w:right w:val="single" w:sz="4" w:space="0" w:color="000000"/>
            </w:tcBorders>
          </w:tcPr>
          <w:p>
            <w:pPr/>
          </w:p>
        </w:tc>
        <w:tc>
          <w:tcPr>
            <w:tcW w:w="1700" w:type="dxa"/>
            <w:vMerge/>
            <w:tcBorders>
              <w:left w:val="single" w:sz="4" w:space="0" w:color="000000"/>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青宝承诺，本次</w:t>
            </w:r>
            <w:r>
              <w:rPr>
                <w:rFonts w:ascii="宋体" w:hAnsi="宋体" w:cs="宋体" w:eastAsia="宋体" w:hint="default"/>
                <w:spacing w:val="1"/>
                <w:sz w:val="18"/>
                <w:szCs w:val="18"/>
              </w:rPr>
              <w:t> </w:t>
            </w:r>
            <w:r>
              <w:rPr>
                <w:rFonts w:ascii="宋体" w:hAnsi="宋体" w:cs="宋体" w:eastAsia="宋体" w:hint="default"/>
                <w:sz w:val="18"/>
                <w:szCs w:val="18"/>
              </w:rPr>
              <w:t>交</w:t>
            </w:r>
          </w:p>
        </w:tc>
        <w:tc>
          <w:tcPr>
            <w:tcW w:w="1596" w:type="dxa"/>
            <w:vMerge/>
            <w:tcBorders>
              <w:left w:val="single" w:sz="4" w:space="0" w:color="000000"/>
              <w:right w:val="single" w:sz="4" w:space="0" w:color="000000"/>
            </w:tcBorders>
          </w:tcPr>
          <w:p>
            <w:pPr/>
          </w:p>
        </w:tc>
      </w:tr>
      <w:tr>
        <w:trPr>
          <w:trHeight w:val="312" w:hRule="exact"/>
        </w:trPr>
        <w:tc>
          <w:tcPr>
            <w:tcW w:w="1594"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490" w:type="dxa"/>
            <w:vMerge/>
            <w:tcBorders>
              <w:left w:val="single" w:sz="4" w:space="0" w:color="000000"/>
              <w:right w:val="single" w:sz="4" w:space="0" w:color="000000"/>
            </w:tcBorders>
          </w:tcPr>
          <w:p>
            <w:pPr/>
          </w:p>
        </w:tc>
        <w:tc>
          <w:tcPr>
            <w:tcW w:w="1700" w:type="dxa"/>
            <w:vMerge/>
            <w:tcBorders>
              <w:left w:val="single" w:sz="4" w:space="0" w:color="000000"/>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易完成后的五年之</w:t>
            </w:r>
          </w:p>
        </w:tc>
        <w:tc>
          <w:tcPr>
            <w:tcW w:w="1596" w:type="dxa"/>
            <w:vMerge/>
            <w:tcBorders>
              <w:left w:val="single" w:sz="4" w:space="0" w:color="000000"/>
              <w:right w:val="single" w:sz="4" w:space="0" w:color="000000"/>
            </w:tcBorders>
          </w:tcPr>
          <w:p>
            <w:pPr/>
          </w:p>
        </w:tc>
      </w:tr>
      <w:tr>
        <w:trPr>
          <w:trHeight w:val="312" w:hRule="exact"/>
        </w:trPr>
        <w:tc>
          <w:tcPr>
            <w:tcW w:w="1594"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490" w:type="dxa"/>
            <w:vMerge/>
            <w:tcBorders>
              <w:left w:val="single" w:sz="4" w:space="0" w:color="000000"/>
              <w:right w:val="single" w:sz="4" w:space="0" w:color="000000"/>
            </w:tcBorders>
          </w:tcPr>
          <w:p>
            <w:pPr/>
          </w:p>
        </w:tc>
        <w:tc>
          <w:tcPr>
            <w:tcW w:w="1700" w:type="dxa"/>
            <w:vMerge/>
            <w:tcBorders>
              <w:left w:val="single" w:sz="4" w:space="0" w:color="000000"/>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内</w:t>
            </w:r>
            <w:r>
              <w:rPr>
                <w:rFonts w:ascii="宋体" w:hAnsi="宋体" w:cs="宋体" w:eastAsia="宋体" w:hint="default"/>
                <w:spacing w:val="-82"/>
                <w:sz w:val="18"/>
                <w:szCs w:val="18"/>
              </w:rPr>
              <w:t>，</w:t>
            </w:r>
            <w:r>
              <w:rPr>
                <w:rFonts w:ascii="宋体" w:hAnsi="宋体" w:cs="宋体" w:eastAsia="宋体" w:hint="default"/>
                <w:sz w:val="18"/>
                <w:szCs w:val="18"/>
              </w:rPr>
              <w:t>如上述同业竞争</w:t>
            </w:r>
          </w:p>
        </w:tc>
        <w:tc>
          <w:tcPr>
            <w:tcW w:w="1596" w:type="dxa"/>
            <w:vMerge/>
            <w:tcBorders>
              <w:left w:val="single" w:sz="4" w:space="0" w:color="000000"/>
              <w:right w:val="single" w:sz="4" w:space="0" w:color="000000"/>
            </w:tcBorders>
          </w:tcPr>
          <w:p>
            <w:pPr/>
          </w:p>
        </w:tc>
      </w:tr>
      <w:tr>
        <w:trPr>
          <w:trHeight w:val="312" w:hRule="exact"/>
        </w:trPr>
        <w:tc>
          <w:tcPr>
            <w:tcW w:w="1594"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490" w:type="dxa"/>
            <w:vMerge/>
            <w:tcBorders>
              <w:left w:val="single" w:sz="4" w:space="0" w:color="000000"/>
              <w:right w:val="single" w:sz="4" w:space="0" w:color="000000"/>
            </w:tcBorders>
          </w:tcPr>
          <w:p>
            <w:pPr/>
          </w:p>
        </w:tc>
        <w:tc>
          <w:tcPr>
            <w:tcW w:w="1700" w:type="dxa"/>
            <w:vMerge/>
            <w:tcBorders>
              <w:left w:val="single" w:sz="4" w:space="0" w:color="000000"/>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未能得到有效解决</w:t>
            </w:r>
          </w:p>
        </w:tc>
        <w:tc>
          <w:tcPr>
            <w:tcW w:w="1596" w:type="dxa"/>
            <w:vMerge/>
            <w:tcBorders>
              <w:left w:val="single" w:sz="4" w:space="0" w:color="000000"/>
              <w:right w:val="single" w:sz="4" w:space="0" w:color="000000"/>
            </w:tcBorders>
          </w:tcPr>
          <w:p>
            <w:pPr/>
          </w:p>
        </w:tc>
      </w:tr>
      <w:tr>
        <w:trPr>
          <w:trHeight w:val="312" w:hRule="exact"/>
        </w:trPr>
        <w:tc>
          <w:tcPr>
            <w:tcW w:w="1594"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490" w:type="dxa"/>
            <w:vMerge/>
            <w:tcBorders>
              <w:left w:val="single" w:sz="4" w:space="0" w:color="000000"/>
              <w:right w:val="single" w:sz="4" w:space="0" w:color="000000"/>
            </w:tcBorders>
          </w:tcPr>
          <w:p>
            <w:pPr/>
          </w:p>
        </w:tc>
        <w:tc>
          <w:tcPr>
            <w:tcW w:w="1700" w:type="dxa"/>
            <w:vMerge/>
            <w:tcBorders>
              <w:left w:val="single" w:sz="4" w:space="0" w:color="000000"/>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的</w:t>
            </w:r>
            <w:r>
              <w:rPr>
                <w:rFonts w:ascii="宋体" w:hAnsi="宋体" w:cs="宋体" w:eastAsia="宋体" w:hint="default"/>
                <w:spacing w:val="-82"/>
                <w:sz w:val="18"/>
                <w:szCs w:val="18"/>
              </w:rPr>
              <w:t>，</w:t>
            </w:r>
            <w:r>
              <w:rPr>
                <w:rFonts w:ascii="宋体" w:hAnsi="宋体" w:cs="宋体" w:eastAsia="宋体" w:hint="default"/>
                <w:sz w:val="18"/>
                <w:szCs w:val="18"/>
              </w:rPr>
              <w:t>将通过对上海美</w:t>
            </w:r>
          </w:p>
        </w:tc>
        <w:tc>
          <w:tcPr>
            <w:tcW w:w="1596" w:type="dxa"/>
            <w:vMerge/>
            <w:tcBorders>
              <w:left w:val="single" w:sz="4" w:space="0" w:color="000000"/>
              <w:right w:val="single" w:sz="4" w:space="0" w:color="000000"/>
            </w:tcBorders>
          </w:tcPr>
          <w:p>
            <w:pPr/>
          </w:p>
        </w:tc>
      </w:tr>
      <w:tr>
        <w:trPr>
          <w:trHeight w:val="312" w:hRule="exact"/>
        </w:trPr>
        <w:tc>
          <w:tcPr>
            <w:tcW w:w="1594"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490" w:type="dxa"/>
            <w:vMerge/>
            <w:tcBorders>
              <w:left w:val="single" w:sz="4" w:space="0" w:color="000000"/>
              <w:right w:val="single" w:sz="4" w:space="0" w:color="000000"/>
            </w:tcBorders>
          </w:tcPr>
          <w:p>
            <w:pPr/>
          </w:p>
        </w:tc>
        <w:tc>
          <w:tcPr>
            <w:tcW w:w="1700" w:type="dxa"/>
            <w:vMerge/>
            <w:tcBorders>
              <w:left w:val="single" w:sz="4" w:space="0" w:color="000000"/>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峰进行业务终止或</w:t>
            </w:r>
          </w:p>
        </w:tc>
        <w:tc>
          <w:tcPr>
            <w:tcW w:w="1596" w:type="dxa"/>
            <w:vMerge/>
            <w:tcBorders>
              <w:left w:val="single" w:sz="4" w:space="0" w:color="000000"/>
              <w:right w:val="single" w:sz="4" w:space="0" w:color="000000"/>
            </w:tcBorders>
          </w:tcPr>
          <w:p>
            <w:pPr/>
          </w:p>
        </w:tc>
      </w:tr>
      <w:tr>
        <w:trPr>
          <w:trHeight w:val="312" w:hRule="exact"/>
        </w:trPr>
        <w:tc>
          <w:tcPr>
            <w:tcW w:w="1594"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490" w:type="dxa"/>
            <w:vMerge/>
            <w:tcBorders>
              <w:left w:val="single" w:sz="4" w:space="0" w:color="000000"/>
              <w:right w:val="single" w:sz="4" w:space="0" w:color="000000"/>
            </w:tcBorders>
          </w:tcPr>
          <w:p>
            <w:pPr/>
          </w:p>
        </w:tc>
        <w:tc>
          <w:tcPr>
            <w:tcW w:w="1700" w:type="dxa"/>
            <w:vMerge/>
            <w:tcBorders>
              <w:left w:val="single" w:sz="4" w:space="0" w:color="000000"/>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将上海美峰的全部</w:t>
            </w:r>
          </w:p>
        </w:tc>
        <w:tc>
          <w:tcPr>
            <w:tcW w:w="1596" w:type="dxa"/>
            <w:vMerge/>
            <w:tcBorders>
              <w:left w:val="single" w:sz="4" w:space="0" w:color="000000"/>
              <w:right w:val="single" w:sz="4" w:space="0" w:color="000000"/>
            </w:tcBorders>
          </w:tcPr>
          <w:p>
            <w:pPr/>
          </w:p>
        </w:tc>
      </w:tr>
      <w:tr>
        <w:trPr>
          <w:trHeight w:val="312" w:hRule="exact"/>
        </w:trPr>
        <w:tc>
          <w:tcPr>
            <w:tcW w:w="1594"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490" w:type="dxa"/>
            <w:vMerge/>
            <w:tcBorders>
              <w:left w:val="single" w:sz="4" w:space="0" w:color="000000"/>
              <w:right w:val="single" w:sz="4" w:space="0" w:color="000000"/>
            </w:tcBorders>
          </w:tcPr>
          <w:p>
            <w:pPr/>
          </w:p>
        </w:tc>
        <w:tc>
          <w:tcPr>
            <w:tcW w:w="1700" w:type="dxa"/>
            <w:vMerge/>
            <w:tcBorders>
              <w:left w:val="single" w:sz="4" w:space="0" w:color="000000"/>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股权转让给无关联</w:t>
            </w:r>
          </w:p>
        </w:tc>
        <w:tc>
          <w:tcPr>
            <w:tcW w:w="1596" w:type="dxa"/>
            <w:vMerge/>
            <w:tcBorders>
              <w:left w:val="single" w:sz="4" w:space="0" w:color="000000"/>
              <w:right w:val="single" w:sz="4" w:space="0" w:color="000000"/>
            </w:tcBorders>
          </w:tcPr>
          <w:p>
            <w:pPr/>
          </w:p>
        </w:tc>
      </w:tr>
      <w:tr>
        <w:trPr>
          <w:trHeight w:val="312" w:hRule="exact"/>
        </w:trPr>
        <w:tc>
          <w:tcPr>
            <w:tcW w:w="1594"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490" w:type="dxa"/>
            <w:vMerge/>
            <w:tcBorders>
              <w:left w:val="single" w:sz="4" w:space="0" w:color="000000"/>
              <w:right w:val="single" w:sz="4" w:space="0" w:color="000000"/>
            </w:tcBorders>
          </w:tcPr>
          <w:p>
            <w:pPr/>
          </w:p>
        </w:tc>
        <w:tc>
          <w:tcPr>
            <w:tcW w:w="1700" w:type="dxa"/>
            <w:vMerge/>
            <w:tcBorders>
              <w:left w:val="single" w:sz="4" w:space="0" w:color="000000"/>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第三方等方式以有</w:t>
            </w:r>
          </w:p>
        </w:tc>
        <w:tc>
          <w:tcPr>
            <w:tcW w:w="1596" w:type="dxa"/>
            <w:vMerge/>
            <w:tcBorders>
              <w:left w:val="single" w:sz="4" w:space="0" w:color="000000"/>
              <w:right w:val="single" w:sz="4" w:space="0" w:color="000000"/>
            </w:tcBorders>
          </w:tcPr>
          <w:p>
            <w:pPr/>
          </w:p>
        </w:tc>
      </w:tr>
      <w:tr>
        <w:trPr>
          <w:trHeight w:val="319" w:hRule="exact"/>
        </w:trPr>
        <w:tc>
          <w:tcPr>
            <w:tcW w:w="1594"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490" w:type="dxa"/>
            <w:vMerge/>
            <w:tcBorders>
              <w:left w:val="single" w:sz="4" w:space="0" w:color="000000"/>
              <w:bottom w:val="single" w:sz="4" w:space="0" w:color="000000"/>
              <w:right w:val="single" w:sz="4" w:space="0" w:color="000000"/>
            </w:tcBorders>
          </w:tcPr>
          <w:p>
            <w:pPr/>
          </w:p>
        </w:tc>
        <w:tc>
          <w:tcPr>
            <w:tcW w:w="1700" w:type="dxa"/>
            <w:vMerge/>
            <w:tcBorders>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效解决同业竞争</w:t>
            </w:r>
            <w:r>
              <w:rPr>
                <w:rFonts w:ascii="Times New Roman" w:hAnsi="Times New Roman" w:cs="Times New Roman" w:eastAsia="Times New Roman" w:hint="default"/>
                <w:sz w:val="18"/>
                <w:szCs w:val="18"/>
              </w:rPr>
              <w:t>.</w:t>
            </w:r>
          </w:p>
        </w:tc>
        <w:tc>
          <w:tcPr>
            <w:tcW w:w="1596" w:type="dxa"/>
            <w:vMerge/>
            <w:tcBorders>
              <w:left w:val="single" w:sz="4" w:space="0" w:color="000000"/>
              <w:bottom w:val="single" w:sz="4" w:space="0" w:color="000000"/>
              <w:right w:val="single" w:sz="4" w:space="0" w:color="000000"/>
            </w:tcBorders>
          </w:tcPr>
          <w:p>
            <w:pPr/>
          </w:p>
        </w:tc>
      </w:tr>
    </w:tbl>
    <w:p>
      <w:pPr>
        <w:pStyle w:val="Heading3"/>
        <w:spacing w:line="276" w:lineRule="exact"/>
        <w:ind w:right="0"/>
        <w:jc w:val="left"/>
        <w:rPr>
          <w:b w:val="0"/>
          <w:bCs w:val="0"/>
        </w:rPr>
      </w:pPr>
      <w:r>
        <w:rPr/>
        <w:t>四、报告期内召开的年度股东大会和临时股东大会的有关情况</w:t>
      </w:r>
      <w:r>
        <w:rPr>
          <w:b w:val="0"/>
          <w:bCs w:val="0"/>
        </w:rPr>
      </w:r>
    </w:p>
    <w:p>
      <w:pPr>
        <w:spacing w:before="26"/>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、本报告期股东大会情况</w:t>
      </w:r>
      <w:r>
        <w:rPr>
          <w:rFonts w:ascii="宋体" w:hAnsi="宋体" w:cs="宋体" w:eastAsia="宋体" w:hint="default"/>
          <w:sz w:val="21"/>
          <w:szCs w:val="21"/>
        </w:rPr>
      </w:r>
    </w:p>
    <w:p>
      <w:pPr>
        <w:spacing w:line="240" w:lineRule="auto" w:before="9"/>
        <w:rPr>
          <w:rFonts w:ascii="宋体" w:hAnsi="宋体" w:cs="宋体" w:eastAsia="宋体" w:hint="default"/>
          <w:b/>
          <w:bCs/>
          <w:sz w:val="2"/>
          <w:szCs w:val="2"/>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323"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2" w:right="0"/>
              <w:jc w:val="center"/>
              <w:rPr>
                <w:rFonts w:ascii="宋体" w:hAnsi="宋体" w:cs="宋体" w:eastAsia="宋体" w:hint="default"/>
                <w:sz w:val="18"/>
                <w:szCs w:val="18"/>
              </w:rPr>
            </w:pPr>
            <w:r>
              <w:rPr>
                <w:rFonts w:ascii="宋体" w:hAnsi="宋体" w:cs="宋体" w:eastAsia="宋体" w:hint="default"/>
                <w:sz w:val="18"/>
                <w:szCs w:val="18"/>
              </w:rPr>
              <w:t>会议届次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432" w:right="0"/>
              <w:jc w:val="left"/>
              <w:rPr>
                <w:rFonts w:ascii="宋体" w:hAnsi="宋体" w:cs="宋体" w:eastAsia="宋体" w:hint="default"/>
                <w:sz w:val="18"/>
                <w:szCs w:val="18"/>
              </w:rPr>
            </w:pPr>
            <w:r>
              <w:rPr>
                <w:rFonts w:ascii="宋体" w:hAnsi="宋体" w:cs="宋体" w:eastAsia="宋体" w:hint="default"/>
                <w:sz w:val="18"/>
                <w:szCs w:val="18"/>
              </w:rPr>
              <w:t>会议类型</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163" w:right="0"/>
              <w:jc w:val="left"/>
              <w:rPr>
                <w:rFonts w:ascii="宋体" w:hAnsi="宋体" w:cs="宋体" w:eastAsia="宋体" w:hint="default"/>
                <w:sz w:val="18"/>
                <w:szCs w:val="18"/>
              </w:rPr>
            </w:pPr>
            <w:r>
              <w:rPr>
                <w:rFonts w:ascii="宋体" w:hAnsi="宋体" w:cs="宋体" w:eastAsia="宋体" w:hint="default"/>
                <w:sz w:val="18"/>
                <w:szCs w:val="18"/>
              </w:rPr>
              <w:t>投资者参与比例</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432"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32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4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年度股东大会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6"/>
              <w:jc w:val="right"/>
              <w:rPr>
                <w:rFonts w:ascii="Times New Roman" w:hAnsi="Times New Roman" w:cs="Times New Roman" w:eastAsia="Times New Roman" w:hint="default"/>
                <w:sz w:val="18"/>
                <w:szCs w:val="18"/>
              </w:rPr>
            </w:pPr>
            <w:r>
              <w:rPr>
                <w:rFonts w:ascii="Times New Roman"/>
                <w:spacing w:val="-1"/>
                <w:sz w:val="18"/>
              </w:rPr>
              <w:t>43.11%</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4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4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63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8"/>
              <w:ind w:left="24" w:right="72"/>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年第一次临时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43.67%</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right="4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right="4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63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8"/>
              <w:ind w:left="24" w:right="72"/>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年第二次临时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43.68%</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right="5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bl>
    <w:p>
      <w:pPr>
        <w:spacing w:line="278" w:lineRule="exact"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、表决权恢复的优先股股东请求召开临时股东大会</w:t>
      </w:r>
      <w:r>
        <w:rPr>
          <w:rFonts w:ascii="宋体" w:hAnsi="宋体" w:cs="宋体" w:eastAsia="宋体" w:hint="default"/>
          <w:sz w:val="21"/>
          <w:szCs w:val="21"/>
        </w:rPr>
      </w:r>
    </w:p>
    <w:p>
      <w:pPr>
        <w:spacing w:before="44"/>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pStyle w:val="Heading3"/>
        <w:spacing w:line="240" w:lineRule="auto" w:before="16"/>
        <w:ind w:right="0"/>
        <w:jc w:val="left"/>
        <w:rPr>
          <w:b w:val="0"/>
          <w:bCs w:val="0"/>
        </w:rPr>
      </w:pPr>
      <w:r>
        <w:rPr/>
        <w:t>五、报告期内独立董事履行职责的情况</w:t>
      </w:r>
      <w:r>
        <w:rPr>
          <w:b w:val="0"/>
          <w:bCs w:val="0"/>
        </w:rPr>
      </w:r>
    </w:p>
    <w:p>
      <w:pPr>
        <w:spacing w:before="23"/>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、独立董事出席董事会及股东大会的情况</w:t>
      </w:r>
      <w:r>
        <w:rPr>
          <w:rFonts w:ascii="宋体" w:hAnsi="宋体" w:cs="宋体" w:eastAsia="宋体" w:hint="default"/>
          <w:sz w:val="21"/>
          <w:szCs w:val="21"/>
        </w:rPr>
      </w:r>
    </w:p>
    <w:p>
      <w:pPr>
        <w:spacing w:line="240" w:lineRule="auto" w:before="10"/>
        <w:rPr>
          <w:rFonts w:ascii="宋体" w:hAnsi="宋体" w:cs="宋体" w:eastAsia="宋体" w:hint="default"/>
          <w:b/>
          <w:bCs/>
          <w:sz w:val="2"/>
          <w:szCs w:val="2"/>
        </w:rPr>
      </w:pPr>
    </w:p>
    <w:tbl>
      <w:tblPr>
        <w:tblW w:w="0" w:type="auto"/>
        <w:jc w:val="left"/>
        <w:tblInd w:w="148" w:type="dxa"/>
        <w:tblLayout w:type="fixed"/>
        <w:tblCellMar>
          <w:top w:w="0" w:type="dxa"/>
          <w:left w:w="0" w:type="dxa"/>
          <w:bottom w:w="0" w:type="dxa"/>
          <w:right w:w="0" w:type="dxa"/>
        </w:tblCellMar>
        <w:tblLook w:val="01E0"/>
      </w:tblPr>
      <w:tblGrid>
        <w:gridCol w:w="1428"/>
        <w:gridCol w:w="1165"/>
        <w:gridCol w:w="1164"/>
        <w:gridCol w:w="1162"/>
        <w:gridCol w:w="1164"/>
        <w:gridCol w:w="1162"/>
        <w:gridCol w:w="1165"/>
        <w:gridCol w:w="1164"/>
      </w:tblGrid>
      <w:tr>
        <w:trPr>
          <w:trHeight w:val="322" w:hRule="exact"/>
        </w:trPr>
        <w:tc>
          <w:tcPr>
            <w:tcW w:w="9573"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独立董事出席董事会及股东大会的情况</w:t>
            </w:r>
          </w:p>
        </w:tc>
      </w:tr>
      <w:tr>
        <w:trPr>
          <w:trHeight w:val="946"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b/>
                <w:bCs/>
                <w:sz w:val="24"/>
                <w:szCs w:val="24"/>
              </w:rPr>
            </w:pPr>
          </w:p>
          <w:p>
            <w:pPr>
              <w:pStyle w:val="TableParagraph"/>
              <w:spacing w:line="240" w:lineRule="auto"/>
              <w:ind w:left="168"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316" w:lineRule="auto"/>
              <w:ind w:left="38" w:right="34"/>
              <w:jc w:val="left"/>
              <w:rPr>
                <w:rFonts w:ascii="宋体" w:hAnsi="宋体" w:cs="宋体" w:eastAsia="宋体" w:hint="default"/>
                <w:sz w:val="18"/>
                <w:szCs w:val="18"/>
              </w:rPr>
            </w:pPr>
            <w:r>
              <w:rPr>
                <w:rFonts w:ascii="宋体" w:hAnsi="宋体" w:cs="宋体" w:eastAsia="宋体" w:hint="default"/>
                <w:sz w:val="18"/>
                <w:szCs w:val="18"/>
              </w:rPr>
              <w:t>本报告期应参 加董事会次数</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316" w:lineRule="auto"/>
              <w:ind w:left="307" w:right="35" w:hanging="269"/>
              <w:jc w:val="left"/>
              <w:rPr>
                <w:rFonts w:ascii="宋体" w:hAnsi="宋体" w:cs="宋体" w:eastAsia="宋体" w:hint="default"/>
                <w:sz w:val="18"/>
                <w:szCs w:val="18"/>
              </w:rPr>
            </w:pPr>
            <w:r>
              <w:rPr>
                <w:rFonts w:ascii="宋体" w:hAnsi="宋体" w:cs="宋体" w:eastAsia="宋体" w:hint="default"/>
                <w:sz w:val="18"/>
                <w:szCs w:val="18"/>
              </w:rPr>
              <w:t>现场出席董事 会次数</w:t>
            </w:r>
          </w:p>
        </w:tc>
        <w:tc>
          <w:tcPr>
            <w:tcW w:w="1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316" w:lineRule="auto"/>
              <w:ind w:left="35" w:right="35"/>
              <w:jc w:val="left"/>
              <w:rPr>
                <w:rFonts w:ascii="宋体" w:hAnsi="宋体" w:cs="宋体" w:eastAsia="宋体" w:hint="default"/>
                <w:sz w:val="18"/>
                <w:szCs w:val="18"/>
              </w:rPr>
            </w:pPr>
            <w:r>
              <w:rPr>
                <w:rFonts w:ascii="宋体" w:hAnsi="宋体" w:cs="宋体" w:eastAsia="宋体" w:hint="default"/>
                <w:sz w:val="18"/>
                <w:szCs w:val="18"/>
              </w:rPr>
              <w:t>以通讯方式参 加董事会次数</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316" w:lineRule="auto"/>
              <w:ind w:left="307" w:right="36" w:hanging="272"/>
              <w:jc w:val="left"/>
              <w:rPr>
                <w:rFonts w:ascii="宋体" w:hAnsi="宋体" w:cs="宋体" w:eastAsia="宋体" w:hint="default"/>
                <w:sz w:val="18"/>
                <w:szCs w:val="18"/>
              </w:rPr>
            </w:pPr>
            <w:r>
              <w:rPr>
                <w:rFonts w:ascii="宋体" w:hAnsi="宋体" w:cs="宋体" w:eastAsia="宋体" w:hint="default"/>
                <w:sz w:val="18"/>
                <w:szCs w:val="18"/>
              </w:rPr>
              <w:t>委托出席董事 会次数</w:t>
            </w:r>
          </w:p>
        </w:tc>
        <w:tc>
          <w:tcPr>
            <w:tcW w:w="1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316" w:lineRule="auto"/>
              <w:ind w:left="487" w:right="35" w:hanging="452"/>
              <w:jc w:val="left"/>
              <w:rPr>
                <w:rFonts w:ascii="宋体" w:hAnsi="宋体" w:cs="宋体" w:eastAsia="宋体" w:hint="default"/>
                <w:sz w:val="18"/>
                <w:szCs w:val="18"/>
              </w:rPr>
            </w:pPr>
            <w:r>
              <w:rPr>
                <w:rFonts w:ascii="宋体" w:hAnsi="宋体" w:cs="宋体" w:eastAsia="宋体" w:hint="default"/>
                <w:sz w:val="18"/>
                <w:szCs w:val="18"/>
              </w:rPr>
              <w:t>缺席董事会次 数</w:t>
            </w:r>
          </w:p>
        </w:tc>
        <w:tc>
          <w:tcPr>
            <w:tcW w:w="1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35" w:right="38"/>
              <w:jc w:val="center"/>
              <w:rPr>
                <w:rFonts w:ascii="宋体" w:hAnsi="宋体" w:cs="宋体" w:eastAsia="宋体" w:hint="default"/>
                <w:sz w:val="18"/>
                <w:szCs w:val="18"/>
              </w:rPr>
            </w:pPr>
            <w:r>
              <w:rPr>
                <w:rFonts w:ascii="宋体" w:hAnsi="宋体" w:cs="宋体" w:eastAsia="宋体" w:hint="default"/>
                <w:sz w:val="18"/>
                <w:szCs w:val="18"/>
              </w:rPr>
              <w:t>是否连续两次 未亲自参加董 事会会议</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316" w:lineRule="auto"/>
              <w:ind w:left="396" w:right="36" w:hanging="360"/>
              <w:jc w:val="left"/>
              <w:rPr>
                <w:rFonts w:ascii="宋体" w:hAnsi="宋体" w:cs="宋体" w:eastAsia="宋体" w:hint="default"/>
                <w:sz w:val="18"/>
                <w:szCs w:val="18"/>
              </w:rPr>
            </w:pPr>
            <w:r>
              <w:rPr>
                <w:rFonts w:ascii="宋体" w:hAnsi="宋体" w:cs="宋体" w:eastAsia="宋体" w:hint="default"/>
                <w:sz w:val="18"/>
                <w:szCs w:val="18"/>
              </w:rPr>
              <w:t>出席股东大会 次数</w:t>
            </w:r>
          </w:p>
        </w:tc>
      </w:tr>
      <w:tr>
        <w:trPr>
          <w:trHeight w:val="322"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黎伟</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3</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3</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3"/>
              <w:jc w:val="right"/>
              <w:rPr>
                <w:rFonts w:ascii="Times New Roman" w:hAnsi="Times New Roman" w:cs="Times New Roman" w:eastAsia="Times New Roman" w:hint="default"/>
                <w:sz w:val="18"/>
                <w:szCs w:val="18"/>
              </w:rPr>
            </w:pPr>
            <w:r>
              <w:rPr>
                <w:rFonts w:ascii="Times New Roman"/>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0</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3"/>
              <w:jc w:val="right"/>
              <w:rPr>
                <w:rFonts w:ascii="Times New Roman" w:hAnsi="Times New Roman" w:cs="Times New Roman" w:eastAsia="Times New Roman" w:hint="default"/>
                <w:sz w:val="18"/>
                <w:szCs w:val="18"/>
              </w:rPr>
            </w:pPr>
            <w:r>
              <w:rPr>
                <w:rFonts w:ascii="Times New Roman"/>
                <w:sz w:val="18"/>
              </w:rPr>
              <w:t>0</w:t>
            </w:r>
          </w:p>
        </w:tc>
      </w:tr>
      <w:tr>
        <w:trPr>
          <w:trHeight w:val="324"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王红波</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z w:val="18"/>
              </w:rPr>
              <w:t>3</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z w:val="18"/>
              </w:rPr>
              <w:t>3</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z w:val="18"/>
              </w:rPr>
              <w:t>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Times New Roman" w:hAnsi="Times New Roman" w:cs="Times New Roman" w:eastAsia="Times New Roman" w:hint="default"/>
                <w:sz w:val="18"/>
                <w:szCs w:val="18"/>
              </w:rPr>
            </w:pPr>
            <w:r>
              <w:rPr>
                <w:rFonts w:ascii="Times New Roman"/>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z w:val="18"/>
              </w:rPr>
              <w:t>0</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Times New Roman" w:hAnsi="Times New Roman" w:cs="Times New Roman" w:eastAsia="Times New Roman" w:hint="default"/>
                <w:sz w:val="18"/>
                <w:szCs w:val="18"/>
              </w:rPr>
            </w:pPr>
            <w:r>
              <w:rPr>
                <w:rFonts w:ascii="Times New Roman"/>
                <w:sz w:val="18"/>
              </w:rPr>
              <w:t>0</w:t>
            </w:r>
          </w:p>
        </w:tc>
      </w:tr>
      <w:tr>
        <w:trPr>
          <w:trHeight w:val="322"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王一江</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7"/>
              <w:jc w:val="right"/>
              <w:rPr>
                <w:rFonts w:ascii="Times New Roman" w:hAnsi="Times New Roman" w:cs="Times New Roman" w:eastAsia="Times New Roman" w:hint="default"/>
                <w:sz w:val="18"/>
                <w:szCs w:val="18"/>
              </w:rPr>
            </w:pPr>
            <w:r>
              <w:rPr>
                <w:rFonts w:ascii="Times New Roman"/>
                <w:sz w:val="18"/>
              </w:rPr>
              <w:t>10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7"/>
              <w:jc w:val="right"/>
              <w:rPr>
                <w:rFonts w:ascii="Times New Roman" w:hAnsi="Times New Roman" w:cs="Times New Roman" w:eastAsia="Times New Roman" w:hint="default"/>
                <w:sz w:val="18"/>
                <w:szCs w:val="18"/>
              </w:rPr>
            </w:pPr>
            <w:r>
              <w:rPr>
                <w:rFonts w:ascii="Times New Roman"/>
                <w:sz w:val="18"/>
              </w:rPr>
              <w:t>10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3"/>
              <w:jc w:val="right"/>
              <w:rPr>
                <w:rFonts w:ascii="Times New Roman" w:hAnsi="Times New Roman" w:cs="Times New Roman" w:eastAsia="Times New Roman" w:hint="default"/>
                <w:sz w:val="18"/>
                <w:szCs w:val="18"/>
              </w:rPr>
            </w:pPr>
            <w:r>
              <w:rPr>
                <w:rFonts w:ascii="Times New Roman"/>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0</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3"/>
              <w:jc w:val="right"/>
              <w:rPr>
                <w:rFonts w:ascii="Times New Roman" w:hAnsi="Times New Roman" w:cs="Times New Roman" w:eastAsia="Times New Roman" w:hint="default"/>
                <w:sz w:val="18"/>
                <w:szCs w:val="18"/>
              </w:rPr>
            </w:pPr>
            <w:r>
              <w:rPr>
                <w:rFonts w:ascii="Times New Roman"/>
                <w:sz w:val="18"/>
              </w:rPr>
              <w:t>0</w:t>
            </w:r>
          </w:p>
        </w:tc>
      </w:tr>
      <w:tr>
        <w:trPr>
          <w:trHeight w:val="322"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李军</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7</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7</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3"/>
              <w:jc w:val="right"/>
              <w:rPr>
                <w:rFonts w:ascii="Times New Roman" w:hAnsi="Times New Roman" w:cs="Times New Roman" w:eastAsia="Times New Roman" w:hint="default"/>
                <w:sz w:val="18"/>
                <w:szCs w:val="18"/>
              </w:rPr>
            </w:pPr>
            <w:r>
              <w:rPr>
                <w:rFonts w:ascii="Times New Roman"/>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0</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3"/>
              <w:jc w:val="right"/>
              <w:rPr>
                <w:rFonts w:ascii="Times New Roman" w:hAnsi="Times New Roman" w:cs="Times New Roman" w:eastAsia="Times New Roman" w:hint="default"/>
                <w:sz w:val="18"/>
                <w:szCs w:val="18"/>
              </w:rPr>
            </w:pPr>
            <w:r>
              <w:rPr>
                <w:rFonts w:ascii="Times New Roman"/>
                <w:sz w:val="18"/>
              </w:rPr>
              <w:t>0</w:t>
            </w:r>
          </w:p>
        </w:tc>
      </w:tr>
      <w:tr>
        <w:trPr>
          <w:trHeight w:val="322"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梅月欣</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7</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7</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3"/>
              <w:jc w:val="right"/>
              <w:rPr>
                <w:rFonts w:ascii="Times New Roman" w:hAnsi="Times New Roman" w:cs="Times New Roman" w:eastAsia="Times New Roman" w:hint="default"/>
                <w:sz w:val="18"/>
                <w:szCs w:val="18"/>
              </w:rPr>
            </w:pPr>
            <w:r>
              <w:rPr>
                <w:rFonts w:ascii="Times New Roman"/>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0</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3"/>
              <w:jc w:val="right"/>
              <w:rPr>
                <w:rFonts w:ascii="Times New Roman" w:hAnsi="Times New Roman" w:cs="Times New Roman" w:eastAsia="Times New Roman" w:hint="default"/>
                <w:sz w:val="18"/>
                <w:szCs w:val="18"/>
              </w:rPr>
            </w:pPr>
            <w:r>
              <w:rPr>
                <w:rFonts w:ascii="Times New Roman"/>
                <w:sz w:val="18"/>
              </w:rPr>
              <w:t>0</w:t>
            </w:r>
          </w:p>
        </w:tc>
      </w:tr>
    </w:tbl>
    <w:p>
      <w:pPr>
        <w:spacing w:line="316" w:lineRule="auto" w:before="8"/>
        <w:ind w:left="152" w:right="7074" w:firstLine="0"/>
        <w:jc w:val="left"/>
        <w:rPr>
          <w:rFonts w:ascii="宋体" w:hAnsi="宋体" w:cs="宋体" w:eastAsia="宋体" w:hint="default"/>
          <w:sz w:val="18"/>
          <w:szCs w:val="18"/>
        </w:rPr>
      </w:pPr>
      <w:r>
        <w:rPr>
          <w:rFonts w:ascii="宋体" w:hAnsi="宋体" w:cs="宋体" w:eastAsia="宋体" w:hint="default"/>
          <w:sz w:val="18"/>
          <w:szCs w:val="18"/>
        </w:rPr>
        <w:t>连续两次未亲自出席董事会的说明 不适用</w:t>
      </w:r>
    </w:p>
    <w:p>
      <w:pPr>
        <w:spacing w:line="289" w:lineRule="exact"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、独立董事对公司有关事项提出异议的情况</w:t>
      </w:r>
      <w:r>
        <w:rPr>
          <w:rFonts w:ascii="宋体" w:hAnsi="宋体" w:cs="宋体" w:eastAsia="宋体" w:hint="default"/>
          <w:sz w:val="21"/>
          <w:szCs w:val="21"/>
        </w:rPr>
      </w:r>
    </w:p>
    <w:p>
      <w:pPr>
        <w:spacing w:before="45"/>
        <w:ind w:left="152" w:right="0" w:firstLine="0"/>
        <w:jc w:val="left"/>
        <w:rPr>
          <w:rFonts w:ascii="宋体" w:hAnsi="宋体" w:cs="宋体" w:eastAsia="宋体" w:hint="default"/>
          <w:sz w:val="18"/>
          <w:szCs w:val="18"/>
        </w:rPr>
      </w:pPr>
      <w:r>
        <w:rPr>
          <w:rFonts w:ascii="宋体" w:hAnsi="宋体" w:cs="宋体" w:eastAsia="宋体" w:hint="default"/>
          <w:sz w:val="18"/>
          <w:szCs w:val="18"/>
        </w:rPr>
        <w:t>独立董事对公司有关事项是否提出异议</w:t>
      </w:r>
    </w:p>
    <w:p>
      <w:pPr>
        <w:spacing w:line="290" w:lineRule="auto" w:before="76"/>
        <w:ind w:left="152" w:right="59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 报告期内独立董事对公司有关事项未提出异议。 </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、独立董事履行职责的其他说明</w:t>
      </w:r>
      <w:r>
        <w:rPr>
          <w:rFonts w:ascii="宋体" w:hAnsi="宋体" w:cs="宋体" w:eastAsia="宋体" w:hint="default"/>
          <w:b/>
          <w:bCs/>
          <w:w w:val="100"/>
          <w:sz w:val="21"/>
          <w:szCs w:val="21"/>
        </w:rPr>
        <w:t> </w:t>
      </w:r>
      <w:r>
        <w:rPr>
          <w:rFonts w:ascii="宋体" w:hAnsi="宋体" w:cs="宋体" w:eastAsia="宋体" w:hint="default"/>
          <w:sz w:val="18"/>
          <w:szCs w:val="18"/>
        </w:rPr>
        <w:t>独立董事对公司有关建议是否被采纳</w:t>
      </w:r>
    </w:p>
    <w:p>
      <w:pPr>
        <w:spacing w:line="300" w:lineRule="auto" w:before="38"/>
        <w:ind w:left="152" w:right="58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否 独立董事对公司有关建议被采纳或未被采纳的说明</w:t>
      </w:r>
    </w:p>
    <w:p>
      <w:pPr>
        <w:spacing w:before="31"/>
        <w:ind w:left="573" w:right="0" w:firstLine="0"/>
        <w:jc w:val="left"/>
        <w:rPr>
          <w:rFonts w:ascii="宋体" w:hAnsi="宋体" w:cs="宋体" w:eastAsia="宋体" w:hint="default"/>
          <w:sz w:val="18"/>
          <w:szCs w:val="18"/>
        </w:rPr>
      </w:pPr>
      <w:r>
        <w:rPr>
          <w:rFonts w:ascii="宋体" w:hAnsi="宋体" w:cs="宋体" w:eastAsia="宋体" w:hint="default"/>
          <w:sz w:val="18"/>
          <w:szCs w:val="18"/>
        </w:rPr>
        <w:t>独立董事黎伟先生和李军先生建议：公司要加强对新修订的法律法规文件、行业政策的学习，在日常工作中应有效规</w:t>
      </w:r>
    </w:p>
    <w:p>
      <w:pPr>
        <w:spacing w:after="0"/>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9"/>
        <w:rPr>
          <w:rFonts w:ascii="宋体" w:hAnsi="宋体" w:cs="宋体" w:eastAsia="宋体" w:hint="default"/>
          <w:sz w:val="25"/>
          <w:szCs w:val="25"/>
        </w:rPr>
      </w:pPr>
    </w:p>
    <w:p>
      <w:pPr>
        <w:spacing w:line="319" w:lineRule="auto" w:before="44"/>
        <w:ind w:left="573" w:right="213" w:hanging="421"/>
        <w:jc w:val="left"/>
        <w:rPr>
          <w:rFonts w:ascii="宋体" w:hAnsi="宋体" w:cs="宋体" w:eastAsia="宋体" w:hint="default"/>
          <w:sz w:val="18"/>
          <w:szCs w:val="18"/>
        </w:rPr>
      </w:pPr>
      <w:r>
        <w:rPr>
          <w:rFonts w:ascii="宋体" w:hAnsi="宋体" w:cs="宋体" w:eastAsia="宋体" w:hint="default"/>
          <w:sz w:val="18"/>
          <w:szCs w:val="18"/>
        </w:rPr>
        <w:t>避相关的法律风险。对于信息披露工作中暴露出的风险和不足，应及时改正，在日常工作中定期回顾，排查风险。 独立董事王一江先生建议：公司应注重战略规划，根据公司实际情况制定适应自身的整体规划。同时公司在发展自身</w:t>
      </w:r>
    </w:p>
    <w:p>
      <w:pPr>
        <w:spacing w:line="309" w:lineRule="auto" w:before="17"/>
        <w:ind w:left="152" w:right="182" w:firstLine="0"/>
        <w:jc w:val="left"/>
        <w:rPr>
          <w:rFonts w:ascii="宋体" w:hAnsi="宋体" w:cs="宋体" w:eastAsia="宋体" w:hint="default"/>
          <w:sz w:val="18"/>
          <w:szCs w:val="18"/>
        </w:rPr>
      </w:pPr>
      <w:r>
        <w:rPr>
          <w:rFonts w:ascii="宋体" w:hAnsi="宋体" w:cs="宋体" w:eastAsia="宋体" w:hint="default"/>
          <w:sz w:val="18"/>
          <w:szCs w:val="18"/>
        </w:rPr>
        <w:t>业务的基础，需做到</w:t>
      </w:r>
      <w:r>
        <w:rPr>
          <w:rFonts w:ascii="Times New Roman" w:hAnsi="Times New Roman" w:cs="Times New Roman" w:eastAsia="Times New Roman" w:hint="default"/>
          <w:sz w:val="18"/>
          <w:szCs w:val="18"/>
        </w:rPr>
        <w:t>“</w:t>
      </w:r>
      <w:r>
        <w:rPr>
          <w:rFonts w:ascii="宋体" w:hAnsi="宋体" w:cs="宋体" w:eastAsia="宋体" w:hint="default"/>
          <w:sz w:val="18"/>
          <w:szCs w:val="18"/>
        </w:rPr>
        <w:t>走出去</w:t>
      </w:r>
      <w:r>
        <w:rPr>
          <w:rFonts w:ascii="Times New Roman" w:hAnsi="Times New Roman" w:cs="Times New Roman" w:eastAsia="Times New Roman" w:hint="default"/>
          <w:sz w:val="18"/>
          <w:szCs w:val="18"/>
        </w:rPr>
        <w:t>”</w:t>
      </w:r>
      <w:r>
        <w:rPr>
          <w:rFonts w:ascii="宋体" w:hAnsi="宋体" w:cs="宋体" w:eastAsia="宋体" w:hint="default"/>
          <w:sz w:val="18"/>
          <w:szCs w:val="18"/>
        </w:rPr>
        <w:t>，积极与同行业的优秀公司进行沟通交流，汲取经验。 </w:t>
      </w:r>
      <w:r>
        <w:rPr>
          <w:rFonts w:ascii="宋体" w:hAnsi="宋体" w:cs="宋体" w:eastAsia="宋体" w:hint="default"/>
          <w:spacing w:val="-2"/>
          <w:sz w:val="18"/>
          <w:szCs w:val="18"/>
        </w:rPr>
        <w:t>公司独立董事王红波先生建议：公司应提高企业自主创新能力；坚持对研究发展的投入，积极推进研发项目的进展。与此大</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力推动符合公司战略方向的项目落实，将注意力集中的在先进项目上。</w:t>
      </w:r>
    </w:p>
    <w:p>
      <w:pPr>
        <w:spacing w:line="316" w:lineRule="auto" w:before="24"/>
        <w:ind w:left="152" w:right="231" w:firstLine="420"/>
        <w:jc w:val="both"/>
        <w:rPr>
          <w:rFonts w:ascii="宋体" w:hAnsi="宋体" w:cs="宋体" w:eastAsia="宋体" w:hint="default"/>
          <w:sz w:val="18"/>
          <w:szCs w:val="18"/>
        </w:rPr>
      </w:pPr>
      <w:r>
        <w:rPr>
          <w:rFonts w:ascii="宋体" w:hAnsi="宋体" w:cs="宋体" w:eastAsia="宋体" w:hint="default"/>
          <w:sz w:val="18"/>
          <w:szCs w:val="18"/>
        </w:rPr>
        <w:t>公司独立董事梅月欣女士建议：公司应注重公司内部合同及财务付款的内部审批流程，需加强公司经营发展中的风险 控制和管理工作同时，继续做好在内控方面的培训，不断完善内控体系建设，加强风险防范意识。</w:t>
      </w:r>
    </w:p>
    <w:p>
      <w:pPr>
        <w:spacing w:before="19"/>
        <w:ind w:left="426" w:right="182" w:firstLine="0"/>
        <w:jc w:val="left"/>
        <w:rPr>
          <w:rFonts w:ascii="宋体" w:hAnsi="宋体" w:cs="宋体" w:eastAsia="宋体" w:hint="default"/>
          <w:sz w:val="18"/>
          <w:szCs w:val="18"/>
        </w:rPr>
      </w:pPr>
      <w:r>
        <w:rPr>
          <w:rFonts w:ascii="宋体" w:hAnsi="宋体" w:cs="宋体" w:eastAsia="宋体" w:hint="default"/>
          <w:sz w:val="18"/>
          <w:szCs w:val="18"/>
        </w:rPr>
        <w:t>公司认真听取独立董事提出的宝贵建议，并表示由衷的感谢。公司将对上述建议予以采纳。</w:t>
      </w:r>
    </w:p>
    <w:p>
      <w:pPr>
        <w:spacing w:line="240" w:lineRule="auto" w:before="2"/>
        <w:rPr>
          <w:rFonts w:ascii="宋体" w:hAnsi="宋体" w:cs="宋体" w:eastAsia="宋体" w:hint="default"/>
          <w:sz w:val="26"/>
          <w:szCs w:val="26"/>
        </w:rPr>
      </w:pPr>
    </w:p>
    <w:p>
      <w:pPr>
        <w:pStyle w:val="Heading3"/>
        <w:spacing w:line="240" w:lineRule="auto"/>
        <w:ind w:right="182"/>
        <w:jc w:val="left"/>
        <w:rPr>
          <w:b w:val="0"/>
          <w:bCs w:val="0"/>
        </w:rPr>
      </w:pPr>
      <w:r>
        <w:rPr/>
        <w:t>六、董事会下设专门委员会在报告期内履行职责情况</w:t>
      </w:r>
      <w:r>
        <w:rPr>
          <w:b w:val="0"/>
          <w:bCs w:val="0"/>
        </w:rPr>
      </w:r>
    </w:p>
    <w:p>
      <w:pPr>
        <w:spacing w:before="46"/>
        <w:ind w:left="573" w:right="675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、审计委员会的履职情况</w:t>
      </w:r>
    </w:p>
    <w:p>
      <w:pPr>
        <w:spacing w:line="300" w:lineRule="auto" w:before="63"/>
        <w:ind w:left="152" w:right="194" w:firstLine="420"/>
        <w:jc w:val="both"/>
        <w:rPr>
          <w:rFonts w:ascii="宋体" w:hAnsi="宋体" w:cs="宋体" w:eastAsia="宋体" w:hint="default"/>
          <w:sz w:val="18"/>
          <w:szCs w:val="18"/>
        </w:rPr>
      </w:pPr>
      <w:r>
        <w:rPr>
          <w:rFonts w:ascii="Times New Roman" w:hAnsi="Times New Roman" w:cs="Times New Roman" w:eastAsia="Times New Roman" w:hint="default"/>
          <w:spacing w:val="-1"/>
          <w:sz w:val="18"/>
          <w:szCs w:val="18"/>
        </w:rPr>
        <w:t>2017</w:t>
      </w:r>
      <w:r>
        <w:rPr>
          <w:rFonts w:ascii="宋体" w:hAnsi="宋体" w:cs="宋体" w:eastAsia="宋体" w:hint="default"/>
          <w:spacing w:val="-1"/>
          <w:sz w:val="18"/>
          <w:szCs w:val="18"/>
        </w:rPr>
        <w:t>年</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审计委员会根据中国证监会、深圳证券交易所相关规定及公司《审计委员会工作细则》、《审计委员会年报工</w:t>
      </w:r>
      <w:r>
        <w:rPr>
          <w:rFonts w:ascii="宋体" w:hAnsi="宋体" w:cs="宋体" w:eastAsia="宋体" w:hint="default"/>
          <w:sz w:val="18"/>
          <w:szCs w:val="18"/>
        </w:rPr>
        <w:t> 作制度》等要求，共召集召开了</w:t>
      </w:r>
      <w:r>
        <w:rPr>
          <w:rFonts w:ascii="Times New Roman" w:hAnsi="Times New Roman" w:cs="Times New Roman" w:eastAsia="Times New Roman" w:hint="default"/>
          <w:sz w:val="18"/>
          <w:szCs w:val="18"/>
        </w:rPr>
        <w:t>4</w:t>
      </w:r>
      <w:r>
        <w:rPr>
          <w:rFonts w:ascii="宋体" w:hAnsi="宋体" w:cs="宋体" w:eastAsia="宋体" w:hint="default"/>
          <w:sz w:val="18"/>
          <w:szCs w:val="18"/>
        </w:rPr>
        <w:t>次审计委员会会议，对公司内部控制、募集资金使用情况等进行监督审查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35"/>
          <w:sz w:val="18"/>
          <w:szCs w:val="18"/>
        </w:rPr>
        <w:t> </w:t>
      </w:r>
      <w:r>
        <w:rPr>
          <w:rFonts w:ascii="宋体" w:hAnsi="宋体" w:cs="宋体" w:eastAsia="宋体" w:hint="default"/>
          <w:sz w:val="18"/>
          <w:szCs w:val="18"/>
        </w:rPr>
        <w:t>并围绕年报审</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计开展各项工作</w:t>
      </w:r>
      <w:r>
        <w:rPr>
          <w:rFonts w:ascii="Times New Roman" w:hAnsi="Times New Roman" w:cs="Times New Roman" w:eastAsia="Times New Roman" w:hint="default"/>
          <w:sz w:val="18"/>
          <w:szCs w:val="18"/>
        </w:rPr>
        <w:t>,</w:t>
      </w:r>
      <w:r>
        <w:rPr>
          <w:rFonts w:ascii="宋体" w:hAnsi="宋体" w:cs="宋体" w:eastAsia="宋体" w:hint="default"/>
          <w:sz w:val="18"/>
          <w:szCs w:val="18"/>
        </w:rPr>
        <w:t>勤勉尽责的履行了审计委员会的职责。</w:t>
      </w:r>
    </w:p>
    <w:p>
      <w:pPr>
        <w:spacing w:before="13"/>
        <w:ind w:left="152" w:right="675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、薪酬与考核委员会的履职情</w:t>
      </w:r>
    </w:p>
    <w:p>
      <w:pPr>
        <w:spacing w:line="300" w:lineRule="auto" w:before="63"/>
        <w:ind w:left="152" w:right="191" w:firstLine="216"/>
        <w:jc w:val="both"/>
        <w:rPr>
          <w:rFonts w:ascii="宋体" w:hAnsi="宋体" w:cs="宋体" w:eastAsia="宋体" w:hint="default"/>
          <w:sz w:val="18"/>
          <w:szCs w:val="18"/>
        </w:rPr>
      </w:pPr>
      <w:r>
        <w:rPr>
          <w:rFonts w:ascii="Times New Roman" w:hAnsi="Times New Roman" w:cs="Times New Roman" w:eastAsia="Times New Roman" w:hint="default"/>
          <w:spacing w:val="-1"/>
          <w:sz w:val="18"/>
          <w:szCs w:val="18"/>
        </w:rPr>
        <w:t>2017</w:t>
      </w:r>
      <w:r>
        <w:rPr>
          <w:rFonts w:ascii="宋体" w:hAnsi="宋体" w:cs="宋体" w:eastAsia="宋体" w:hint="default"/>
          <w:spacing w:val="-1"/>
          <w:sz w:val="18"/>
          <w:szCs w:val="18"/>
        </w:rPr>
        <w:t>年，公司共召开</w:t>
      </w:r>
      <w:r>
        <w:rPr>
          <w:rFonts w:ascii="Times New Roman" w:hAnsi="Times New Roman" w:cs="Times New Roman" w:eastAsia="Times New Roman" w:hint="default"/>
          <w:spacing w:val="-1"/>
          <w:sz w:val="18"/>
          <w:szCs w:val="18"/>
        </w:rPr>
        <w:t>1</w:t>
      </w:r>
      <w:r>
        <w:rPr>
          <w:rFonts w:ascii="宋体" w:hAnsi="宋体" w:cs="宋体" w:eastAsia="宋体" w:hint="default"/>
          <w:spacing w:val="-1"/>
          <w:sz w:val="18"/>
          <w:szCs w:val="18"/>
        </w:rPr>
        <w:t>次薪酬与考核委员会会议，审议了公司</w:t>
      </w:r>
      <w:r>
        <w:rPr>
          <w:rFonts w:ascii="Times New Roman" w:hAnsi="Times New Roman" w:cs="Times New Roman" w:eastAsia="Times New Roman" w:hint="default"/>
          <w:spacing w:val="-1"/>
          <w:sz w:val="18"/>
          <w:szCs w:val="18"/>
        </w:rPr>
        <w:t>2017</w:t>
      </w:r>
      <w:r>
        <w:rPr>
          <w:rFonts w:ascii="宋体" w:hAnsi="宋体" w:cs="宋体" w:eastAsia="宋体" w:hint="default"/>
          <w:spacing w:val="-1"/>
          <w:sz w:val="18"/>
          <w:szCs w:val="18"/>
        </w:rPr>
        <w:t>年度董事及监事薪酬标准，勤勉尽责的履行了薪酬与考</w:t>
      </w:r>
      <w:r>
        <w:rPr>
          <w:rFonts w:ascii="宋体" w:hAnsi="宋体" w:cs="宋体" w:eastAsia="宋体" w:hint="default"/>
          <w:sz w:val="18"/>
          <w:szCs w:val="18"/>
        </w:rPr>
        <w:t> 核委员会法人的职责。</w:t>
      </w:r>
    </w:p>
    <w:p>
      <w:pPr>
        <w:spacing w:before="31"/>
        <w:ind w:left="573" w:right="675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、提名委员会的履职情况</w:t>
      </w:r>
    </w:p>
    <w:p>
      <w:pPr>
        <w:spacing w:line="309" w:lineRule="auto" w:before="63"/>
        <w:ind w:left="152" w:right="193" w:firstLine="216"/>
        <w:jc w:val="both"/>
        <w:rPr>
          <w:rFonts w:ascii="宋体" w:hAnsi="宋体" w:cs="宋体" w:eastAsia="宋体" w:hint="default"/>
          <w:sz w:val="18"/>
          <w:szCs w:val="18"/>
        </w:rPr>
      </w:pPr>
      <w:r>
        <w:rPr>
          <w:rFonts w:ascii="Times New Roman" w:hAnsi="Times New Roman" w:cs="Times New Roman" w:eastAsia="Times New Roman" w:hint="default"/>
          <w:spacing w:val="-1"/>
          <w:sz w:val="18"/>
          <w:szCs w:val="18"/>
        </w:rPr>
        <w:t>2017</w:t>
      </w:r>
      <w:r>
        <w:rPr>
          <w:rFonts w:ascii="宋体" w:hAnsi="宋体" w:cs="宋体" w:eastAsia="宋体" w:hint="default"/>
          <w:spacing w:val="-1"/>
          <w:sz w:val="18"/>
          <w:szCs w:val="18"/>
        </w:rPr>
        <w:t>年，公司共召集召开</w:t>
      </w:r>
      <w:r>
        <w:rPr>
          <w:rFonts w:ascii="Times New Roman" w:hAnsi="Times New Roman" w:cs="Times New Roman" w:eastAsia="Times New Roman" w:hint="default"/>
          <w:spacing w:val="-1"/>
          <w:sz w:val="18"/>
          <w:szCs w:val="18"/>
        </w:rPr>
        <w:t>1</w:t>
      </w:r>
      <w:r>
        <w:rPr>
          <w:rFonts w:ascii="宋体" w:hAnsi="宋体" w:cs="宋体" w:eastAsia="宋体" w:hint="default"/>
          <w:spacing w:val="-1"/>
          <w:sz w:val="18"/>
          <w:szCs w:val="18"/>
        </w:rPr>
        <w:t>次提名委员会会议，审议了《关于选举第四届董事会董事长的议案》，审议《关于选举第四届</w:t>
      </w:r>
      <w:r>
        <w:rPr>
          <w:rFonts w:ascii="宋体" w:hAnsi="宋体" w:cs="宋体" w:eastAsia="宋体" w:hint="default"/>
          <w:sz w:val="18"/>
          <w:szCs w:val="18"/>
        </w:rPr>
        <w:t> </w:t>
      </w:r>
      <w:r>
        <w:rPr>
          <w:rFonts w:ascii="宋体" w:hAnsi="宋体" w:cs="宋体" w:eastAsia="宋体" w:hint="default"/>
          <w:spacing w:val="-2"/>
          <w:sz w:val="18"/>
          <w:szCs w:val="18"/>
        </w:rPr>
        <w:t>董事会各专门委员会委员的议案》，审议《关于聘任总经理及其他高级管理人员的议案》，审议《关于聘任证券事务代表的</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议案》，审议通过《关于聘任审计经理的议案》，勤勉尽责的履行了提名委员会的职责。</w:t>
      </w:r>
    </w:p>
    <w:p>
      <w:pPr>
        <w:spacing w:before="24"/>
        <w:ind w:left="573" w:right="675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、战略委员会的履职情况</w:t>
      </w:r>
    </w:p>
    <w:p>
      <w:pPr>
        <w:spacing w:line="309" w:lineRule="auto" w:before="63"/>
        <w:ind w:left="152" w:right="191" w:firstLine="300"/>
        <w:jc w:val="both"/>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年，公司共召开</w:t>
      </w:r>
      <w:r>
        <w:rPr>
          <w:rFonts w:ascii="Times New Roman" w:hAnsi="Times New Roman" w:cs="Times New Roman" w:eastAsia="Times New Roman" w:hint="default"/>
          <w:sz w:val="18"/>
          <w:szCs w:val="18"/>
        </w:rPr>
        <w:t>1</w:t>
      </w:r>
      <w:r>
        <w:rPr>
          <w:rFonts w:ascii="宋体" w:hAnsi="宋体" w:cs="宋体" w:eastAsia="宋体" w:hint="default"/>
          <w:sz w:val="18"/>
          <w:szCs w:val="18"/>
        </w:rPr>
        <w:t>次战略委员会会议，审议了《关于出售资产的议案》，切实履行独立董事职责，规范公司运作。 </w:t>
      </w:r>
      <w:r>
        <w:rPr>
          <w:rFonts w:ascii="宋体" w:hAnsi="宋体" w:cs="宋体" w:eastAsia="宋体" w:hint="default"/>
          <w:spacing w:val="-2"/>
          <w:sz w:val="18"/>
          <w:szCs w:val="18"/>
        </w:rPr>
        <w:t>公司战略委员会依照相关法规及《公司章程》及《董事会战略委员会工作细则》的规定，战略委员会重点对公司战略执行情</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况进行回顾总结，根据公司所处的行业和市场形式及时进行了战略规划研究，并对公司的发展战略提出了合理的建议。</w:t>
      </w:r>
    </w:p>
    <w:p>
      <w:pPr>
        <w:spacing w:line="240" w:lineRule="auto" w:before="3"/>
        <w:rPr>
          <w:rFonts w:ascii="宋体" w:hAnsi="宋体" w:cs="宋体" w:eastAsia="宋体" w:hint="default"/>
          <w:sz w:val="22"/>
          <w:szCs w:val="22"/>
        </w:rPr>
      </w:pPr>
    </w:p>
    <w:p>
      <w:pPr>
        <w:pStyle w:val="Heading3"/>
        <w:spacing w:line="240" w:lineRule="auto"/>
        <w:ind w:right="6754"/>
        <w:jc w:val="left"/>
        <w:rPr>
          <w:b w:val="0"/>
          <w:bCs w:val="0"/>
        </w:rPr>
      </w:pPr>
      <w:r>
        <w:rPr/>
        <w:t>七、监事会工作情况</w:t>
      </w:r>
      <w:r>
        <w:rPr>
          <w:b w:val="0"/>
          <w:bCs w:val="0"/>
        </w:rPr>
      </w:r>
    </w:p>
    <w:p>
      <w:pPr>
        <w:spacing w:before="44"/>
        <w:ind w:left="152" w:right="182" w:firstLine="0"/>
        <w:jc w:val="left"/>
        <w:rPr>
          <w:rFonts w:ascii="宋体" w:hAnsi="宋体" w:cs="宋体" w:eastAsia="宋体" w:hint="default"/>
          <w:sz w:val="18"/>
          <w:szCs w:val="18"/>
        </w:rPr>
      </w:pPr>
      <w:r>
        <w:rPr>
          <w:rFonts w:ascii="宋体" w:hAnsi="宋体" w:cs="宋体" w:eastAsia="宋体" w:hint="default"/>
          <w:sz w:val="18"/>
          <w:szCs w:val="18"/>
        </w:rPr>
        <w:t>监事会在报告期内的监督活动中发现公司是否存在风险</w:t>
      </w:r>
    </w:p>
    <w:p>
      <w:pPr>
        <w:spacing w:line="300" w:lineRule="auto" w:before="76"/>
        <w:ind w:left="152" w:right="63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 公司监事会对报告期内的监督事项无异议。</w:t>
      </w:r>
    </w:p>
    <w:p>
      <w:pPr>
        <w:pStyle w:val="Heading3"/>
        <w:spacing w:line="299" w:lineRule="exact"/>
        <w:ind w:right="182"/>
        <w:jc w:val="left"/>
        <w:rPr>
          <w:b w:val="0"/>
          <w:bCs w:val="0"/>
        </w:rPr>
      </w:pPr>
      <w:r>
        <w:rPr/>
        <w:t>八、高级管理人员的考评及激励情况</w:t>
      </w:r>
      <w:r>
        <w:rPr>
          <w:b w:val="0"/>
          <w:bCs w:val="0"/>
        </w:rPr>
      </w:r>
    </w:p>
    <w:p>
      <w:pPr>
        <w:spacing w:line="319" w:lineRule="auto" w:before="46"/>
        <w:ind w:left="152" w:right="94" w:firstLine="300"/>
        <w:jc w:val="left"/>
        <w:rPr>
          <w:rFonts w:ascii="宋体" w:hAnsi="宋体" w:cs="宋体" w:eastAsia="宋体" w:hint="default"/>
          <w:sz w:val="18"/>
          <w:szCs w:val="18"/>
        </w:rPr>
      </w:pPr>
      <w:r>
        <w:rPr>
          <w:rFonts w:ascii="宋体" w:hAnsi="宋体" w:cs="宋体" w:eastAsia="宋体" w:hint="default"/>
          <w:sz w:val="18"/>
          <w:szCs w:val="18"/>
        </w:rPr>
        <w:t>为了保障公司董事、监事依法履行职权，健全公司薪酬管理体系，公司根据《中华人民共和国公司法》《关于上市公司 </w:t>
      </w:r>
      <w:r>
        <w:rPr>
          <w:rFonts w:ascii="宋体" w:hAnsi="宋体" w:cs="宋体" w:eastAsia="宋体" w:hint="default"/>
          <w:spacing w:val="-2"/>
          <w:sz w:val="18"/>
          <w:szCs w:val="18"/>
        </w:rPr>
        <w:t>建立独立董事的指导意见》等法律、法规及公司《章程》的有关规定，公司制定了《董事、监事、高级管理人员薪酬与考核</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pacing w:val="-2"/>
          <w:sz w:val="18"/>
          <w:szCs w:val="18"/>
        </w:rPr>
        <w:t>度》，建立了高级管理人员的薪酬与公司业绩挂钩的绩效考核与激励约束机制，公司高级管理人员实行基本薪酬和年终绩效</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考核相结合的薪酬制度。</w:t>
      </w:r>
      <w:r>
        <w:rPr>
          <w:rFonts w:ascii="宋体" w:hAnsi="宋体" w:cs="宋体" w:eastAsia="宋体" w:hint="default"/>
          <w:spacing w:val="-18"/>
          <w:sz w:val="18"/>
          <w:szCs w:val="18"/>
        </w:rPr>
        <w:t> </w:t>
      </w:r>
      <w:r>
        <w:rPr>
          <w:rFonts w:ascii="宋体" w:hAnsi="宋体" w:cs="宋体" w:eastAsia="宋体" w:hint="default"/>
          <w:sz w:val="18"/>
          <w:szCs w:val="18"/>
        </w:rPr>
        <w:t>高级管理人员的薪酬方案按照公司《董事会薪酬与考核委员会工作细则》《董事、监事和高级管</w:t>
      </w:r>
      <w:r>
        <w:rPr>
          <w:rFonts w:ascii="宋体" w:hAnsi="宋体" w:cs="宋体" w:eastAsia="宋体" w:hint="default"/>
          <w:sz w:val="18"/>
          <w:szCs w:val="18"/>
        </w:rPr>
        <w:t> 理人员薪酬与考核制度》等规定由董事会薪酬与考核委员会根据职位、责任、能力、市场薪资行情等因素拟定，经董事会、</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监事会审议通过后实施。高级管理人员的基本工资按月发放，绩效年薪则结合其经营绩效、工作能力、岗位职责等考核确定</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并发放。</w:t>
      </w:r>
    </w:p>
    <w:p>
      <w:pPr>
        <w:pStyle w:val="Heading3"/>
        <w:spacing w:line="285" w:lineRule="exact"/>
        <w:ind w:right="6754"/>
        <w:jc w:val="left"/>
        <w:rPr>
          <w:b w:val="0"/>
          <w:bCs w:val="0"/>
        </w:rPr>
      </w:pPr>
      <w:r>
        <w:rPr/>
        <w:t>九、内部控制评价报告</w:t>
      </w:r>
      <w:r>
        <w:rPr>
          <w:b w:val="0"/>
          <w:bCs w:val="0"/>
        </w:rPr>
      </w:r>
    </w:p>
    <w:p>
      <w:pPr>
        <w:spacing w:before="23"/>
        <w:ind w:left="152" w:right="182"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、报告期内发现的内部控制重大缺陷的具体情况</w:t>
      </w:r>
      <w:r>
        <w:rPr>
          <w:rFonts w:ascii="宋体" w:hAnsi="宋体" w:cs="宋体" w:eastAsia="宋体" w:hint="default"/>
          <w:sz w:val="21"/>
          <w:szCs w:val="21"/>
        </w:rPr>
      </w:r>
    </w:p>
    <w:p>
      <w:pPr>
        <w:spacing w:before="44"/>
        <w:ind w:left="152" w:right="675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before="42"/>
        <w:ind w:left="152" w:right="675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、内控自我评价报告</w:t>
      </w:r>
      <w:r>
        <w:rPr>
          <w:rFonts w:ascii="宋体" w:hAnsi="宋体" w:cs="宋体" w:eastAsia="宋体" w:hint="default"/>
          <w:sz w:val="21"/>
          <w:szCs w:val="21"/>
        </w:rPr>
      </w:r>
    </w:p>
    <w:p>
      <w:pPr>
        <w:spacing w:line="240" w:lineRule="auto" w:before="8"/>
        <w:rPr>
          <w:rFonts w:ascii="宋体" w:hAnsi="宋体" w:cs="宋体" w:eastAsia="宋体" w:hint="default"/>
          <w:b/>
          <w:bCs/>
          <w:sz w:val="2"/>
          <w:szCs w:val="2"/>
        </w:rPr>
      </w:pPr>
    </w:p>
    <w:tbl>
      <w:tblPr>
        <w:tblW w:w="0" w:type="auto"/>
        <w:jc w:val="left"/>
        <w:tblInd w:w="149" w:type="dxa"/>
        <w:tblLayout w:type="fixed"/>
        <w:tblCellMar>
          <w:top w:w="0" w:type="dxa"/>
          <w:left w:w="0" w:type="dxa"/>
          <w:bottom w:w="0" w:type="dxa"/>
          <w:right w:w="0" w:type="dxa"/>
        </w:tblCellMar>
        <w:tblLook w:val="01E0"/>
      </w:tblPr>
      <w:tblGrid>
        <w:gridCol w:w="3194"/>
        <w:gridCol w:w="6375"/>
      </w:tblGrid>
      <w:tr>
        <w:trPr>
          <w:trHeight w:val="32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6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 </w:t>
            </w:r>
            <w:r>
              <w:rPr>
                <w:rFonts w:ascii="宋体" w:hAnsi="宋体" w:cs="宋体" w:eastAsia="宋体" w:hint="default"/>
                <w:sz w:val="18"/>
                <w:szCs w:val="18"/>
              </w:rPr>
              <w:t>日</w:t>
            </w:r>
          </w:p>
        </w:tc>
      </w:tr>
      <w:tr>
        <w:trPr>
          <w:trHeight w:val="324"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6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94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8"/>
          <w:szCs w:val="28"/>
        </w:rPr>
      </w:pPr>
    </w:p>
    <w:p>
      <w:pPr>
        <w:spacing w:before="44"/>
        <w:ind w:left="0" w:right="159" w:firstLine="0"/>
        <w:jc w:val="right"/>
        <w:rPr>
          <w:rFonts w:ascii="宋体" w:hAnsi="宋体" w:cs="宋体" w:eastAsia="宋体" w:hint="default"/>
          <w:sz w:val="18"/>
          <w:szCs w:val="18"/>
        </w:rPr>
      </w:pPr>
      <w:r>
        <w:rPr/>
        <w:pict>
          <v:shape style="position:absolute;margin-left:56.400002pt;margin-top:-156.748260pt;width:479.3pt;height:426.8pt;mso-position-horizontal-relative:page;mso-position-vertical-relative:paragraph;z-index:181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190"/>
                    <w:gridCol w:w="3327"/>
                    <w:gridCol w:w="3053"/>
                  </w:tblGrid>
                  <w:tr>
                    <w:trPr>
                      <w:trHeight w:val="634" w:hRule="exact"/>
                    </w:trPr>
                    <w:tc>
                      <w:tcPr>
                        <w:tcW w:w="3190" w:type="dxa"/>
                        <w:tcBorders>
                          <w:top w:val="nil" w:sz="6" w:space="0" w:color="auto"/>
                          <w:left w:val="nil" w:sz="6" w:space="0" w:color="auto"/>
                          <w:bottom w:val="nil" w:sz="6" w:space="0" w:color="auto"/>
                          <w:right w:val="single" w:sz="4" w:space="0" w:color="000000"/>
                        </w:tcBorders>
                        <w:shd w:val="clear" w:color="auto" w:fill="D2D2D2"/>
                      </w:tcPr>
                      <w:p>
                        <w:pPr>
                          <w:pStyle w:val="TableParagraph"/>
                          <w:spacing w:line="319" w:lineRule="auto" w:before="8"/>
                          <w:ind w:left="24" w:right="94"/>
                          <w:jc w:val="left"/>
                          <w:rPr>
                            <w:rFonts w:ascii="宋体" w:hAnsi="宋体" w:cs="宋体" w:eastAsia="宋体" w:hint="default"/>
                            <w:sz w:val="18"/>
                            <w:szCs w:val="18"/>
                          </w:rPr>
                        </w:pPr>
                        <w:r>
                          <w:rPr>
                            <w:rFonts w:ascii="宋体" w:hAnsi="宋体" w:cs="宋体" w:eastAsia="宋体" w:hint="default"/>
                            <w:sz w:val="18"/>
                            <w:szCs w:val="18"/>
                          </w:rPr>
                          <w:t>纳入评价范围单位资产总额占公司合并 财务报表资产总额的比例</w:t>
                        </w:r>
                      </w:p>
                    </w:tc>
                    <w:tc>
                      <w:tcPr>
                        <w:tcW w:w="6381"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634"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24" w:right="94"/>
                          <w:jc w:val="left"/>
                          <w:rPr>
                            <w:rFonts w:ascii="宋体" w:hAnsi="宋体" w:cs="宋体" w:eastAsia="宋体" w:hint="default"/>
                            <w:sz w:val="18"/>
                            <w:szCs w:val="18"/>
                          </w:rPr>
                        </w:pPr>
                        <w:r>
                          <w:rPr>
                            <w:rFonts w:ascii="宋体" w:hAnsi="宋体" w:cs="宋体" w:eastAsia="宋体" w:hint="default"/>
                            <w:sz w:val="18"/>
                            <w:szCs w:val="18"/>
                          </w:rPr>
                          <w:t>纳入评价范围单位营业收入占公司合并 财务报表营业收入的比例</w:t>
                        </w:r>
                      </w:p>
                    </w:tc>
                    <w:tc>
                      <w:tcPr>
                        <w:tcW w:w="6381"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323" w:hRule="exact"/>
                    </w:trPr>
                    <w:tc>
                      <w:tcPr>
                        <w:tcW w:w="957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缺陷认定标准</w:t>
                        </w:r>
                      </w:p>
                    </w:tc>
                  </w:tr>
                  <w:tr>
                    <w:trPr>
                      <w:trHeight w:val="32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2"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5" w:right="0"/>
                          <w:jc w:val="center"/>
                          <w:rPr>
                            <w:rFonts w:ascii="宋体" w:hAnsi="宋体" w:cs="宋体" w:eastAsia="宋体" w:hint="default"/>
                            <w:sz w:val="18"/>
                            <w:szCs w:val="18"/>
                          </w:rPr>
                        </w:pPr>
                        <w:r>
                          <w:rPr>
                            <w:rFonts w:ascii="宋体" w:hAnsi="宋体" w:cs="宋体" w:eastAsia="宋体" w:hint="default"/>
                            <w:sz w:val="18"/>
                            <w:szCs w:val="18"/>
                          </w:rPr>
                          <w:t>财务报告</w:t>
                        </w:r>
                      </w:p>
                    </w:tc>
                    <w:tc>
                      <w:tcPr>
                        <w:tcW w:w="30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2" w:right="0"/>
                          <w:jc w:val="center"/>
                          <w:rPr>
                            <w:rFonts w:ascii="宋体" w:hAnsi="宋体" w:cs="宋体" w:eastAsia="宋体" w:hint="default"/>
                            <w:sz w:val="18"/>
                            <w:szCs w:val="18"/>
                          </w:rPr>
                        </w:pPr>
                        <w:r>
                          <w:rPr>
                            <w:rFonts w:ascii="宋体" w:hAnsi="宋体" w:cs="宋体" w:eastAsia="宋体" w:hint="default"/>
                            <w:sz w:val="18"/>
                            <w:szCs w:val="18"/>
                          </w:rPr>
                          <w:t>非财务报告</w:t>
                        </w:r>
                      </w:p>
                    </w:tc>
                  </w:tr>
                  <w:tr>
                    <w:trPr>
                      <w:trHeight w:val="1877" w:hRule="exact"/>
                    </w:trPr>
                    <w:tc>
                      <w:tcPr>
                        <w:tcW w:w="3190" w:type="dxa"/>
                        <w:tcBorders>
                          <w:top w:val="single" w:sz="4" w:space="0" w:color="000000"/>
                          <w:left w:val="single" w:sz="4" w:space="0" w:color="000000"/>
                          <w:bottom w:val="nil" w:sz="6" w:space="0" w:color="auto"/>
                          <w:right w:val="single" w:sz="4" w:space="0" w:color="000000"/>
                        </w:tcBorders>
                        <w:shd w:val="clear" w:color="auto" w:fill="D2D2D2"/>
                      </w:tcPr>
                      <w:p>
                        <w:pPr/>
                      </w:p>
                    </w:tc>
                    <w:tc>
                      <w:tcPr>
                        <w:tcW w:w="3327" w:type="dxa"/>
                        <w:vMerge w:val="restart"/>
                        <w:tcBorders>
                          <w:top w:val="single" w:sz="4" w:space="0" w:color="000000"/>
                          <w:left w:val="single" w:sz="9" w:space="0" w:color="D2D2D2"/>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312" w:lineRule="auto"/>
                          <w:ind w:left="23" w:right="17"/>
                          <w:jc w:val="both"/>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、重大缺陷： </w:t>
                        </w:r>
                        <w:r>
                          <w:rPr>
                            <w:rFonts w:ascii="宋体" w:hAnsi="宋体" w:cs="宋体" w:eastAsia="宋体" w:hint="default"/>
                            <w:sz w:val="18"/>
                            <w:szCs w:val="18"/>
                          </w:rPr>
                          <w:t>①控制环境无效；</w:t>
                        </w:r>
                        <w:r>
                          <w:rPr>
                            <w:rFonts w:ascii="宋体" w:hAnsi="宋体" w:cs="宋体" w:eastAsia="宋体" w:hint="default"/>
                            <w:spacing w:val="-38"/>
                            <w:sz w:val="18"/>
                            <w:szCs w:val="18"/>
                          </w:rPr>
                          <w:t> </w:t>
                        </w:r>
                        <w:r>
                          <w:rPr>
                            <w:rFonts w:ascii="宋体" w:hAnsi="宋体" w:cs="宋体" w:eastAsia="宋体" w:hint="default"/>
                            <w:sz w:val="18"/>
                            <w:szCs w:val="18"/>
                          </w:rPr>
                          <w:t>②发现</w:t>
                        </w:r>
                        <w:r>
                          <w:rPr>
                            <w:rFonts w:ascii="宋体" w:hAnsi="宋体" w:cs="宋体" w:eastAsia="宋体" w:hint="default"/>
                            <w:sz w:val="18"/>
                            <w:szCs w:val="18"/>
                          </w:rPr>
                          <w:t> </w:t>
                        </w:r>
                        <w:r>
                          <w:rPr>
                            <w:rFonts w:ascii="宋体" w:hAnsi="宋体" w:cs="宋体" w:eastAsia="宋体" w:hint="default"/>
                            <w:spacing w:val="-3"/>
                            <w:sz w:val="18"/>
                            <w:szCs w:val="18"/>
                          </w:rPr>
                          <w:t>董事、监事和高级管理人员舞弊；</w:t>
                        </w:r>
                        <w:r>
                          <w:rPr>
                            <w:rFonts w:ascii="宋体" w:hAnsi="宋体" w:cs="宋体" w:eastAsia="宋体" w:hint="default"/>
                            <w:spacing w:val="-21"/>
                            <w:sz w:val="18"/>
                            <w:szCs w:val="18"/>
                          </w:rPr>
                          <w:t> </w:t>
                        </w:r>
                        <w:r>
                          <w:rPr>
                            <w:rFonts w:ascii="宋体" w:hAnsi="宋体" w:cs="宋体" w:eastAsia="宋体" w:hint="default"/>
                            <w:sz w:val="18"/>
                            <w:szCs w:val="18"/>
                          </w:rPr>
                          <w:t>③外部</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审计发现当期财务报表存在重大错报，而 内部控制在运行过程中未能发现该错报；</w:t>
                        </w:r>
                      </w:p>
                      <w:p>
                        <w:pPr>
                          <w:pStyle w:val="TableParagraph"/>
                          <w:spacing w:line="312" w:lineRule="auto" w:before="22"/>
                          <w:ind w:left="23" w:right="47"/>
                          <w:jc w:val="both"/>
                          <w:rPr>
                            <w:rFonts w:ascii="Times New Roman" w:hAnsi="Times New Roman" w:cs="Times New Roman" w:eastAsia="Times New Roman" w:hint="default"/>
                            <w:sz w:val="18"/>
                            <w:szCs w:val="18"/>
                          </w:rPr>
                        </w:pPr>
                        <w:r>
                          <w:rPr>
                            <w:rFonts w:ascii="宋体" w:hAnsi="宋体" w:cs="宋体" w:eastAsia="宋体" w:hint="default"/>
                            <w:sz w:val="18"/>
                            <w:szCs w:val="18"/>
                          </w:rPr>
                          <w:t>④公司审计部对内部控制的监督无效；⑤ 内部控制评价的结果特别是重大或重要缺 陷未得到整改；⑥其他可能影响报表使用 者正确判断的缺陷。</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、重要缺陷：除重 大缺陷以外的其他情形，按影响程度分别 确定</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、一般缺陷：除重大缺陷以外的其 他情形，按影响程度分别确定</w:t>
                        </w:r>
                        <w:r>
                          <w:rPr>
                            <w:rFonts w:ascii="Times New Roman" w:hAnsi="Times New Roman" w:cs="Times New Roman" w:eastAsia="Times New Roman" w:hint="default"/>
                            <w:sz w:val="18"/>
                            <w:szCs w:val="18"/>
                          </w:rPr>
                          <w:t>"</w:t>
                        </w:r>
                      </w:p>
                    </w:tc>
                    <w:tc>
                      <w:tcPr>
                        <w:tcW w:w="3053" w:type="dxa"/>
                        <w:vMerge w:val="restart"/>
                        <w:tcBorders>
                          <w:top w:val="single" w:sz="4" w:space="0" w:color="000000"/>
                          <w:left w:val="single" w:sz="4" w:space="0" w:color="000000"/>
                          <w:right w:val="single" w:sz="4" w:space="0" w:color="000000"/>
                        </w:tcBorders>
                      </w:tcPr>
                      <w:p>
                        <w:pPr>
                          <w:pStyle w:val="TableParagraph"/>
                          <w:spacing w:line="314" w:lineRule="auto" w:before="8"/>
                          <w:ind w:left="26" w:right="2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、重大缺陷： ①、违反国家法律、 法规或规范性文件；</w:t>
                        </w:r>
                        <w:r>
                          <w:rPr>
                            <w:rFonts w:ascii="宋体" w:hAnsi="宋体" w:cs="宋体" w:eastAsia="宋体" w:hint="default"/>
                            <w:spacing w:val="1"/>
                            <w:sz w:val="18"/>
                            <w:szCs w:val="18"/>
                          </w:rPr>
                          <w:t> </w:t>
                        </w:r>
                        <w:r>
                          <w:rPr>
                            <w:rFonts w:ascii="宋体" w:hAnsi="宋体" w:cs="宋体" w:eastAsia="宋体" w:hint="default"/>
                            <w:sz w:val="18"/>
                            <w:szCs w:val="18"/>
                          </w:rPr>
                          <w:t>②、违反决策程</w:t>
                        </w:r>
                        <w:r>
                          <w:rPr>
                            <w:rFonts w:ascii="宋体" w:hAnsi="宋体" w:cs="宋体" w:eastAsia="宋体" w:hint="default"/>
                            <w:sz w:val="18"/>
                            <w:szCs w:val="18"/>
                          </w:rPr>
                          <w:t> 序，导致重大决策失误；</w:t>
                        </w:r>
                        <w:r>
                          <w:rPr>
                            <w:rFonts w:ascii="宋体" w:hAnsi="宋体" w:cs="宋体" w:eastAsia="宋体" w:hint="default"/>
                            <w:spacing w:val="1"/>
                            <w:sz w:val="18"/>
                            <w:szCs w:val="18"/>
                          </w:rPr>
                          <w:t> </w:t>
                        </w:r>
                        <w:r>
                          <w:rPr>
                            <w:rFonts w:ascii="宋体" w:hAnsi="宋体" w:cs="宋体" w:eastAsia="宋体" w:hint="default"/>
                            <w:sz w:val="18"/>
                            <w:szCs w:val="18"/>
                          </w:rPr>
                          <w:t>③、重要业</w:t>
                        </w:r>
                        <w:r>
                          <w:rPr>
                            <w:rFonts w:ascii="宋体" w:hAnsi="宋体" w:cs="宋体" w:eastAsia="宋体" w:hint="default"/>
                            <w:sz w:val="18"/>
                            <w:szCs w:val="18"/>
                          </w:rPr>
                          <w:t> 务缺乏制度性控制，或制度系统性失 效；</w:t>
                        </w:r>
                        <w:r>
                          <w:rPr>
                            <w:rFonts w:ascii="宋体" w:hAnsi="宋体" w:cs="宋体" w:eastAsia="宋体" w:hint="default"/>
                            <w:spacing w:val="-31"/>
                            <w:sz w:val="18"/>
                            <w:szCs w:val="18"/>
                          </w:rPr>
                          <w:t> </w:t>
                        </w:r>
                        <w:r>
                          <w:rPr>
                            <w:rFonts w:ascii="宋体" w:hAnsi="宋体" w:cs="宋体" w:eastAsia="宋体" w:hint="default"/>
                            <w:spacing w:val="-3"/>
                            <w:sz w:val="18"/>
                            <w:szCs w:val="18"/>
                          </w:rPr>
                          <w:t>④、媒体频频曝光重大负面新闻</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严重损害声誉；</w:t>
                        </w:r>
                        <w:r>
                          <w:rPr>
                            <w:rFonts w:ascii="宋体" w:hAnsi="宋体" w:cs="宋体" w:eastAsia="宋体" w:hint="default"/>
                            <w:spacing w:val="1"/>
                            <w:sz w:val="18"/>
                            <w:szCs w:val="18"/>
                          </w:rPr>
                          <w:t> </w:t>
                        </w:r>
                        <w:r>
                          <w:rPr>
                            <w:rFonts w:ascii="宋体" w:hAnsi="宋体" w:cs="宋体" w:eastAsia="宋体" w:hint="default"/>
                            <w:sz w:val="18"/>
                            <w:szCs w:val="18"/>
                          </w:rPr>
                          <w:t>⑤、公司未对安全生</w:t>
                        </w:r>
                        <w:r>
                          <w:rPr>
                            <w:rFonts w:ascii="宋体" w:hAnsi="宋体" w:cs="宋体" w:eastAsia="宋体" w:hint="default"/>
                            <w:sz w:val="18"/>
                            <w:szCs w:val="18"/>
                          </w:rPr>
                          <w:t> </w:t>
                        </w:r>
                        <w:r>
                          <w:rPr>
                            <w:rFonts w:ascii="宋体" w:hAnsi="宋体" w:cs="宋体" w:eastAsia="宋体" w:hint="default"/>
                            <w:spacing w:val="-4"/>
                            <w:sz w:val="18"/>
                            <w:szCs w:val="18"/>
                          </w:rPr>
                          <w:t>产实施管理，造成重大人员伤亡的安全</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责任事故；</w:t>
                        </w:r>
                        <w:r>
                          <w:rPr>
                            <w:rFonts w:ascii="宋体" w:hAnsi="宋体" w:cs="宋体" w:eastAsia="宋体" w:hint="default"/>
                            <w:spacing w:val="1"/>
                            <w:sz w:val="18"/>
                            <w:szCs w:val="18"/>
                          </w:rPr>
                          <w:t> </w:t>
                        </w:r>
                        <w:r>
                          <w:rPr>
                            <w:rFonts w:ascii="宋体" w:hAnsi="宋体" w:cs="宋体" w:eastAsia="宋体" w:hint="default"/>
                            <w:sz w:val="18"/>
                            <w:szCs w:val="18"/>
                          </w:rPr>
                          <w:t>⑥、管理人员或技术人员</w:t>
                        </w:r>
                        <w:r>
                          <w:rPr>
                            <w:rFonts w:ascii="宋体" w:hAnsi="宋体" w:cs="宋体" w:eastAsia="宋体" w:hint="default"/>
                            <w:sz w:val="18"/>
                            <w:szCs w:val="18"/>
                          </w:rPr>
                          <w:t> 流失严重；</w:t>
                        </w:r>
                        <w:r>
                          <w:rPr>
                            <w:rFonts w:ascii="宋体" w:hAnsi="宋体" w:cs="宋体" w:eastAsia="宋体" w:hint="default"/>
                            <w:spacing w:val="1"/>
                            <w:sz w:val="18"/>
                            <w:szCs w:val="18"/>
                          </w:rPr>
                          <w:t> </w:t>
                        </w:r>
                        <w:r>
                          <w:rPr>
                            <w:rFonts w:ascii="宋体" w:hAnsi="宋体" w:cs="宋体" w:eastAsia="宋体" w:hint="default"/>
                            <w:sz w:val="18"/>
                            <w:szCs w:val="18"/>
                          </w:rPr>
                          <w:t>⑦、其他对公司影响重大</w:t>
                        </w:r>
                        <w:r>
                          <w:rPr>
                            <w:rFonts w:ascii="宋体" w:hAnsi="宋体" w:cs="宋体" w:eastAsia="宋体" w:hint="default"/>
                            <w:sz w:val="18"/>
                            <w:szCs w:val="18"/>
                          </w:rPr>
                          <w:t> 的情形。</w:t>
                        </w:r>
                        <w:r>
                          <w:rPr>
                            <w:rFonts w:ascii="宋体" w:hAnsi="宋体" w:cs="宋体" w:eastAsia="宋体" w:hint="default"/>
                            <w:spacing w:val="-16"/>
                            <w:sz w:val="18"/>
                            <w:szCs w:val="18"/>
                          </w:rPr>
                          <w:t> </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、重要缺陷：除重大缺陷以</w:t>
                        </w:r>
                        <w:r>
                          <w:rPr>
                            <w:rFonts w:ascii="宋体" w:hAnsi="宋体" w:cs="宋体" w:eastAsia="宋体" w:hint="default"/>
                            <w:sz w:val="18"/>
                            <w:szCs w:val="18"/>
                          </w:rPr>
                          <w:t> </w:t>
                        </w:r>
                        <w:r>
                          <w:rPr>
                            <w:rFonts w:ascii="宋体" w:hAnsi="宋体" w:cs="宋体" w:eastAsia="宋体" w:hint="default"/>
                            <w:spacing w:val="-6"/>
                            <w:sz w:val="18"/>
                            <w:szCs w:val="18"/>
                          </w:rPr>
                          <w:t>外的其他情形，按影响程度分别确定</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41"/>
                            <w:sz w:val="18"/>
                            <w:szCs w:val="18"/>
                          </w:rPr>
                          <w:t> </w:t>
                        </w:r>
                        <w:r>
                          <w:rPr>
                            <w:rFonts w:ascii="宋体" w:hAnsi="宋体" w:cs="宋体" w:eastAsia="宋体" w:hint="default"/>
                            <w:sz w:val="18"/>
                            <w:szCs w:val="18"/>
                          </w:rPr>
                          <w:t>一般缺陷：除重大缺陷以外的其他情 形，按影响程度分别确定</w:t>
                        </w:r>
                        <w:r>
                          <w:rPr>
                            <w:rFonts w:ascii="Times New Roman" w:hAnsi="Times New Roman" w:cs="Times New Roman" w:eastAsia="Times New Roman" w:hint="default"/>
                            <w:sz w:val="18"/>
                            <w:szCs w:val="18"/>
                          </w:rPr>
                          <w:t>"</w:t>
                        </w:r>
                      </w:p>
                    </w:tc>
                  </w:tr>
                  <w:tr>
                    <w:trPr>
                      <w:trHeight w:val="312" w:hRule="exact"/>
                    </w:trPr>
                    <w:tc>
                      <w:tcPr>
                        <w:tcW w:w="31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定性标准</w:t>
                        </w:r>
                      </w:p>
                    </w:tc>
                    <w:tc>
                      <w:tcPr>
                        <w:tcW w:w="3327" w:type="dxa"/>
                        <w:vMerge/>
                        <w:tcBorders>
                          <w:left w:val="single" w:sz="9" w:space="0" w:color="D2D2D2"/>
                          <w:right w:val="single" w:sz="4" w:space="0" w:color="000000"/>
                        </w:tcBorders>
                      </w:tcPr>
                      <w:p>
                        <w:pPr/>
                      </w:p>
                    </w:tc>
                    <w:tc>
                      <w:tcPr>
                        <w:tcW w:w="3053" w:type="dxa"/>
                        <w:vMerge/>
                        <w:tcBorders>
                          <w:left w:val="single" w:sz="4" w:space="0" w:color="000000"/>
                          <w:right w:val="single" w:sz="4" w:space="0" w:color="000000"/>
                        </w:tcBorders>
                      </w:tcPr>
                      <w:p>
                        <w:pPr/>
                      </w:p>
                    </w:tc>
                  </w:tr>
                  <w:tr>
                    <w:trPr>
                      <w:trHeight w:val="1877" w:hRule="exact"/>
                    </w:trPr>
                    <w:tc>
                      <w:tcPr>
                        <w:tcW w:w="3190" w:type="dxa"/>
                        <w:tcBorders>
                          <w:top w:val="nil" w:sz="6" w:space="0" w:color="auto"/>
                          <w:left w:val="single" w:sz="4" w:space="0" w:color="000000"/>
                          <w:bottom w:val="single" w:sz="4" w:space="0" w:color="000000"/>
                          <w:right w:val="single" w:sz="4" w:space="0" w:color="000000"/>
                        </w:tcBorders>
                        <w:shd w:val="clear" w:color="auto" w:fill="D2D2D2"/>
                      </w:tcPr>
                      <w:p>
                        <w:pPr/>
                      </w:p>
                    </w:tc>
                    <w:tc>
                      <w:tcPr>
                        <w:tcW w:w="3327" w:type="dxa"/>
                        <w:vMerge/>
                        <w:tcBorders>
                          <w:left w:val="single" w:sz="9" w:space="0" w:color="D2D2D2"/>
                          <w:bottom w:val="single" w:sz="4" w:space="0" w:color="000000"/>
                          <w:right w:val="single" w:sz="4" w:space="0" w:color="000000"/>
                        </w:tcBorders>
                      </w:tcPr>
                      <w:p>
                        <w:pPr/>
                      </w:p>
                    </w:tc>
                    <w:tc>
                      <w:tcPr>
                        <w:tcW w:w="3053" w:type="dxa"/>
                        <w:vMerge/>
                        <w:tcBorders>
                          <w:left w:val="single" w:sz="4" w:space="0" w:color="000000"/>
                          <w:bottom w:val="single" w:sz="4" w:space="0" w:color="000000"/>
                          <w:right w:val="single" w:sz="4" w:space="0" w:color="000000"/>
                        </w:tcBorders>
                      </w:tcPr>
                      <w:p>
                        <w:pPr/>
                      </w:p>
                    </w:tc>
                  </w:tr>
                  <w:tr>
                    <w:trPr>
                      <w:trHeight w:val="473" w:hRule="exact"/>
                    </w:trPr>
                    <w:tc>
                      <w:tcPr>
                        <w:tcW w:w="3190" w:type="dxa"/>
                        <w:tcBorders>
                          <w:top w:val="single" w:sz="4" w:space="0" w:color="000000"/>
                          <w:left w:val="single" w:sz="4" w:space="0" w:color="000000"/>
                          <w:bottom w:val="nil" w:sz="6" w:space="0" w:color="auto"/>
                          <w:right w:val="single" w:sz="4" w:space="0" w:color="000000"/>
                        </w:tcBorders>
                        <w:shd w:val="clear" w:color="auto" w:fill="D2D2D2"/>
                      </w:tcPr>
                      <w:p>
                        <w:pPr/>
                      </w:p>
                    </w:tc>
                    <w:tc>
                      <w:tcPr>
                        <w:tcW w:w="3327" w:type="dxa"/>
                        <w:vMerge w:val="restart"/>
                        <w:tcBorders>
                          <w:top w:val="single" w:sz="4" w:space="0" w:color="000000"/>
                          <w:left w:val="single" w:sz="9" w:space="0" w:color="D2D2D2"/>
                          <w:right w:val="single" w:sz="4" w:space="0" w:color="000000"/>
                        </w:tcBorders>
                      </w:tcPr>
                      <w:p>
                        <w:pPr>
                          <w:pStyle w:val="TableParagraph"/>
                          <w:spacing w:line="300" w:lineRule="auto" w:before="8"/>
                          <w:ind w:left="23" w:right="19"/>
                          <w:jc w:val="both"/>
                          <w:rPr>
                            <w:rFonts w:ascii="Times New Roman" w:hAnsi="Times New Roman" w:cs="Times New Roman" w:eastAsia="Times New Roman" w:hint="default"/>
                            <w:sz w:val="18"/>
                            <w:szCs w:val="18"/>
                          </w:rPr>
                        </w:pPr>
                        <w:r>
                          <w:rPr>
                            <w:rFonts w:ascii="Times New Roman" w:hAnsi="Times New Roman" w:cs="Times New Roman" w:eastAsia="Times New Roman" w:hint="default"/>
                            <w:spacing w:val="-7"/>
                            <w:sz w:val="18"/>
                            <w:szCs w:val="18"/>
                          </w:rPr>
                          <w:t>"1</w:t>
                        </w:r>
                        <w:r>
                          <w:rPr>
                            <w:rFonts w:ascii="宋体" w:hAnsi="宋体" w:cs="宋体" w:eastAsia="宋体" w:hint="default"/>
                            <w:spacing w:val="-7"/>
                            <w:sz w:val="18"/>
                            <w:szCs w:val="18"/>
                          </w:rPr>
                          <w:t>、重大缺陷：税前利润的</w:t>
                        </w:r>
                        <w:r>
                          <w:rPr>
                            <w:rFonts w:ascii="宋体" w:hAnsi="宋体" w:cs="宋体" w:eastAsia="宋体" w:hint="default"/>
                            <w:spacing w:val="4"/>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错报；</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41"/>
                            <w:sz w:val="18"/>
                            <w:szCs w:val="18"/>
                          </w:rPr>
                          <w:t> </w:t>
                        </w:r>
                        <w:r>
                          <w:rPr>
                            <w:rFonts w:ascii="宋体" w:hAnsi="宋体" w:cs="宋体" w:eastAsia="宋体" w:hint="default"/>
                            <w:sz w:val="18"/>
                            <w:szCs w:val="18"/>
                          </w:rPr>
                          <w:t>重要缺陷：税前利润的</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错报</w:t>
                        </w:r>
                        <w:r>
                          <w:rPr>
                            <w:rFonts w:ascii="Times New Roman" w:hAnsi="Times New Roman" w:cs="Times New Roman" w:eastAsia="Times New Roman" w:hint="default"/>
                            <w:sz w:val="18"/>
                            <w:szCs w:val="18"/>
                          </w:rPr>
                          <w:t>≤</w:t>
                        </w:r>
                        <w:r>
                          <w:rPr>
                            <w:rFonts w:ascii="宋体" w:hAnsi="宋体" w:cs="宋体" w:eastAsia="宋体" w:hint="default"/>
                            <w:sz w:val="18"/>
                            <w:szCs w:val="18"/>
                          </w:rPr>
                          <w:t>税前利 润的 </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r>
                          <w:rPr>
                            <w:rFonts w:ascii="宋体" w:hAnsi="宋体" w:cs="宋体" w:eastAsia="宋体" w:hint="default"/>
                            <w:spacing w:val="-6"/>
                            <w:sz w:val="18"/>
                            <w:szCs w:val="18"/>
                          </w:rPr>
                          <w:t> </w:t>
                        </w: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、一般缺陷：错报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税前利润</w:t>
                        </w:r>
                        <w:r>
                          <w:rPr>
                            <w:rFonts w:ascii="宋体" w:hAnsi="宋体" w:cs="宋体" w:eastAsia="宋体" w:hint="default"/>
                            <w:sz w:val="18"/>
                            <w:szCs w:val="18"/>
                          </w:rPr>
                          <w:t> 的 </w:t>
                        </w:r>
                        <w:r>
                          <w:rPr>
                            <w:rFonts w:ascii="Times New Roman" w:hAnsi="Times New Roman" w:cs="Times New Roman" w:eastAsia="Times New Roman" w:hint="default"/>
                            <w:sz w:val="18"/>
                            <w:szCs w:val="18"/>
                          </w:rPr>
                          <w:t>3%</w:t>
                        </w:r>
                        <w:r>
                          <w:rPr>
                            <w:rFonts w:ascii="宋体" w:hAnsi="宋体" w:cs="宋体" w:eastAsia="宋体" w:hint="default"/>
                            <w:sz w:val="18"/>
                            <w:szCs w:val="18"/>
                          </w:rPr>
                          <w:t>。 </w:t>
                        </w:r>
                        <w:r>
                          <w:rPr>
                            <w:rFonts w:ascii="Times New Roman" w:hAnsi="Times New Roman" w:cs="Times New Roman" w:eastAsia="Times New Roman" w:hint="default"/>
                            <w:sz w:val="18"/>
                            <w:szCs w:val="18"/>
                          </w:rPr>
                          <w:t>"</w:t>
                        </w:r>
                      </w:p>
                    </w:tc>
                    <w:tc>
                      <w:tcPr>
                        <w:tcW w:w="305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312" w:hRule="exact"/>
                    </w:trPr>
                    <w:tc>
                      <w:tcPr>
                        <w:tcW w:w="31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定量标准</w:t>
                        </w:r>
                      </w:p>
                    </w:tc>
                    <w:tc>
                      <w:tcPr>
                        <w:tcW w:w="3327" w:type="dxa"/>
                        <w:vMerge/>
                        <w:tcBorders>
                          <w:left w:val="single" w:sz="9" w:space="0" w:color="D2D2D2"/>
                          <w:right w:val="single" w:sz="4" w:space="0" w:color="000000"/>
                        </w:tcBorders>
                      </w:tcPr>
                      <w:p>
                        <w:pPr/>
                      </w:p>
                    </w:tc>
                    <w:tc>
                      <w:tcPr>
                        <w:tcW w:w="3053" w:type="dxa"/>
                        <w:vMerge/>
                        <w:tcBorders>
                          <w:left w:val="single" w:sz="4" w:space="0" w:color="000000"/>
                          <w:right w:val="single" w:sz="4" w:space="0" w:color="000000"/>
                        </w:tcBorders>
                      </w:tcPr>
                      <w:p>
                        <w:pPr/>
                      </w:p>
                    </w:tc>
                  </w:tr>
                  <w:tr>
                    <w:trPr>
                      <w:trHeight w:val="473" w:hRule="exact"/>
                    </w:trPr>
                    <w:tc>
                      <w:tcPr>
                        <w:tcW w:w="3190" w:type="dxa"/>
                        <w:tcBorders>
                          <w:top w:val="nil" w:sz="6" w:space="0" w:color="auto"/>
                          <w:left w:val="single" w:sz="4" w:space="0" w:color="000000"/>
                          <w:bottom w:val="single" w:sz="4" w:space="0" w:color="000000"/>
                          <w:right w:val="single" w:sz="4" w:space="0" w:color="000000"/>
                        </w:tcBorders>
                        <w:shd w:val="clear" w:color="auto" w:fill="D2D2D2"/>
                      </w:tcPr>
                      <w:p>
                        <w:pPr/>
                      </w:p>
                    </w:tc>
                    <w:tc>
                      <w:tcPr>
                        <w:tcW w:w="3327" w:type="dxa"/>
                        <w:vMerge/>
                        <w:tcBorders>
                          <w:left w:val="single" w:sz="9" w:space="0" w:color="D2D2D2"/>
                          <w:bottom w:val="single" w:sz="4" w:space="0" w:color="000000"/>
                          <w:right w:val="single" w:sz="4" w:space="0" w:color="000000"/>
                        </w:tcBorders>
                      </w:tcPr>
                      <w:p>
                        <w:pPr/>
                      </w:p>
                    </w:tc>
                    <w:tc>
                      <w:tcPr>
                        <w:tcW w:w="3053" w:type="dxa"/>
                        <w:vMerge/>
                        <w:tcBorders>
                          <w:left w:val="single" w:sz="4" w:space="0" w:color="000000"/>
                          <w:bottom w:val="single" w:sz="4" w:space="0" w:color="000000"/>
                          <w:right w:val="single" w:sz="4" w:space="0" w:color="000000"/>
                        </w:tcBorders>
                      </w:tcPr>
                      <w:p>
                        <w:pPr/>
                      </w:p>
                    </w:tc>
                  </w:tr>
                  <w:tr>
                    <w:trPr>
                      <w:trHeight w:val="32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财务报告重大缺陷数量（个）</w:t>
                        </w:r>
                      </w:p>
                    </w:tc>
                    <w:tc>
                      <w:tcPr>
                        <w:tcW w:w="6381"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50"/>
                          <w:ind w:right="23"/>
                          <w:jc w:val="right"/>
                          <w:rPr>
                            <w:rFonts w:ascii="Times New Roman" w:hAnsi="Times New Roman" w:cs="Times New Roman" w:eastAsia="Times New Roman" w:hint="default"/>
                            <w:sz w:val="18"/>
                            <w:szCs w:val="18"/>
                          </w:rPr>
                        </w:pPr>
                        <w:r>
                          <w:rPr>
                            <w:rFonts w:ascii="Times New Roman"/>
                            <w:sz w:val="18"/>
                          </w:rPr>
                          <w:t>0</w:t>
                        </w:r>
                      </w:p>
                    </w:tc>
                  </w:tr>
                  <w:tr>
                    <w:trPr>
                      <w:trHeight w:val="32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非财务报告重大缺陷数量（个）</w:t>
                        </w:r>
                      </w:p>
                    </w:tc>
                    <w:tc>
                      <w:tcPr>
                        <w:tcW w:w="6381"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50"/>
                          <w:ind w:right="23"/>
                          <w:jc w:val="right"/>
                          <w:rPr>
                            <w:rFonts w:ascii="Times New Roman" w:hAnsi="Times New Roman" w:cs="Times New Roman" w:eastAsia="Times New Roman" w:hint="default"/>
                            <w:sz w:val="18"/>
                            <w:szCs w:val="18"/>
                          </w:rPr>
                        </w:pPr>
                        <w:r>
                          <w:rPr>
                            <w:rFonts w:ascii="Times New Roman"/>
                            <w:sz w:val="18"/>
                          </w:rPr>
                          <w:t>0</w:t>
                        </w:r>
                      </w:p>
                    </w:tc>
                  </w:tr>
                  <w:tr>
                    <w:trPr>
                      <w:trHeight w:val="32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财务报告重要缺陷数量（个）</w:t>
                        </w:r>
                      </w:p>
                    </w:tc>
                    <w:tc>
                      <w:tcPr>
                        <w:tcW w:w="6381"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50"/>
                          <w:ind w:right="23"/>
                          <w:jc w:val="right"/>
                          <w:rPr>
                            <w:rFonts w:ascii="Times New Roman" w:hAnsi="Times New Roman" w:cs="Times New Roman" w:eastAsia="Times New Roman" w:hint="default"/>
                            <w:sz w:val="18"/>
                            <w:szCs w:val="18"/>
                          </w:rPr>
                        </w:pPr>
                        <w:r>
                          <w:rPr>
                            <w:rFonts w:ascii="Times New Roman"/>
                            <w:sz w:val="18"/>
                          </w:rPr>
                          <w:t>0</w:t>
                        </w:r>
                      </w:p>
                    </w:tc>
                  </w:tr>
                  <w:tr>
                    <w:trPr>
                      <w:trHeight w:val="324"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非财务报告重要缺陷数量（个）</w:t>
                        </w:r>
                      </w:p>
                    </w:tc>
                    <w:tc>
                      <w:tcPr>
                        <w:tcW w:w="6381"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right="23"/>
                          <w:jc w:val="right"/>
                          <w:rPr>
                            <w:rFonts w:ascii="Times New Roman" w:hAnsi="Times New Roman" w:cs="Times New Roman" w:eastAsia="Times New Roman" w:hint="default"/>
                            <w:sz w:val="18"/>
                            <w:szCs w:val="18"/>
                          </w:rPr>
                        </w:pPr>
                        <w:r>
                          <w:rPr>
                            <w:rFonts w:ascii="Times New Roman"/>
                            <w:sz w:val="18"/>
                          </w:rPr>
                          <w:t>0</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1"/>
          <w:szCs w:val="21"/>
        </w:rPr>
      </w:pPr>
    </w:p>
    <w:p>
      <w:pPr>
        <w:spacing w:before="44"/>
        <w:ind w:left="0" w:right="156" w:firstLine="0"/>
        <w:jc w:val="right"/>
        <w:rPr>
          <w:rFonts w:ascii="宋体" w:hAnsi="宋体" w:cs="宋体" w:eastAsia="宋体" w:hint="default"/>
          <w:sz w:val="18"/>
          <w:szCs w:val="18"/>
        </w:rPr>
      </w:pPr>
      <w:r>
        <w:rPr/>
        <w:pict>
          <v:shape style="position:absolute;margin-left:376.869995pt;margin-top:49.071705pt;width:158.1pt;height:23.4pt;mso-position-horizontal-relative:page;mso-position-vertical-relative:paragraph;z-index:-1165336" type="#_x0000_t202" filled="false" stroked="false">
            <v:textbox inset="0,0,0,0">
              <w:txbxContent>
                <w:p>
                  <w:pPr>
                    <w:spacing w:before="8"/>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3"/>
          <w:szCs w:val="13"/>
        </w:rPr>
      </w:pPr>
    </w:p>
    <w:p>
      <w:pPr>
        <w:spacing w:line="468" w:lineRule="exact"/>
        <w:ind w:left="6677" w:right="0" w:firstLine="0"/>
        <w:rPr>
          <w:rFonts w:ascii="宋体" w:hAnsi="宋体" w:cs="宋体" w:eastAsia="宋体" w:hint="default"/>
          <w:sz w:val="20"/>
          <w:szCs w:val="20"/>
        </w:rPr>
      </w:pPr>
      <w:r>
        <w:rPr>
          <w:rFonts w:ascii="宋体" w:hAnsi="宋体" w:cs="宋体" w:eastAsia="宋体" w:hint="default"/>
          <w:position w:val="-8"/>
          <w:sz w:val="20"/>
          <w:szCs w:val="20"/>
        </w:rPr>
        <w:pict>
          <v:group style="width:152.1pt;height:23.4pt;mso-position-horizontal-relative:char;mso-position-vertical-relative:line" coordorigin="0,0" coordsize="3042,468">
            <v:group style="position:absolute;left:0;top:0;width:3042;height:468" coordorigin="0,0" coordsize="3042,468">
              <v:shape style="position:absolute;left:0;top:0;width:3042;height:468" coordorigin="0,0" coordsize="3042,468" path="m0,468l3041,468,3041,0,0,0,0,468xe" filled="true" fillcolor="#ffffff" stroked="false">
                <v:path arrowok="t"/>
                <v:fill type="solid"/>
              </v:shape>
            </v:group>
          </v:group>
        </w:pict>
      </w:r>
      <w:r>
        <w:rPr>
          <w:rFonts w:ascii="宋体" w:hAnsi="宋体" w:cs="宋体" w:eastAsia="宋体" w:hint="default"/>
          <w:position w:val="-8"/>
          <w:sz w:val="20"/>
          <w:szCs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3"/>
          <w:szCs w:val="13"/>
        </w:rPr>
      </w:pPr>
    </w:p>
    <w:p>
      <w:pPr>
        <w:pStyle w:val="Heading3"/>
        <w:spacing w:line="240" w:lineRule="auto" w:before="26"/>
        <w:ind w:right="0"/>
        <w:jc w:val="left"/>
        <w:rPr>
          <w:b w:val="0"/>
          <w:bCs w:val="0"/>
        </w:rPr>
      </w:pPr>
      <w:r>
        <w:rPr/>
        <w:t>十、内部控制审计报告或鉴证报告</w:t>
      </w:r>
      <w:r>
        <w:rPr>
          <w:b w:val="0"/>
          <w:bCs w:val="0"/>
        </w:rPr>
      </w: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内部控制鉴证报告</w:t>
      </w:r>
    </w:p>
    <w:p>
      <w:pPr>
        <w:spacing w:line="240" w:lineRule="auto" w:before="4"/>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2661"/>
        <w:gridCol w:w="6908"/>
      </w:tblGrid>
      <w:tr>
        <w:trPr>
          <w:trHeight w:val="323" w:hRule="exact"/>
        </w:trPr>
        <w:tc>
          <w:tcPr>
            <w:tcW w:w="957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1"/>
              <w:jc w:val="center"/>
              <w:rPr>
                <w:rFonts w:ascii="宋体" w:hAnsi="宋体" w:cs="宋体" w:eastAsia="宋体" w:hint="default"/>
                <w:sz w:val="18"/>
                <w:szCs w:val="18"/>
              </w:rPr>
            </w:pPr>
            <w:r>
              <w:rPr>
                <w:rFonts w:ascii="宋体" w:hAnsi="宋体" w:cs="宋体" w:eastAsia="宋体" w:hint="default"/>
                <w:sz w:val="18"/>
                <w:szCs w:val="18"/>
              </w:rPr>
              <w:t>内部控制鉴证报告中的审议意见段</w:t>
            </w:r>
          </w:p>
        </w:tc>
      </w:tr>
      <w:tr>
        <w:trPr>
          <w:trHeight w:val="634" w:hRule="exact"/>
        </w:trPr>
        <w:tc>
          <w:tcPr>
            <w:tcW w:w="9570" w:type="dxa"/>
            <w:gridSpan w:val="2"/>
            <w:tcBorders>
              <w:top w:val="single" w:sz="4" w:space="0" w:color="000000"/>
              <w:left w:val="single" w:sz="4" w:space="0" w:color="000000"/>
              <w:bottom w:val="single" w:sz="4" w:space="0" w:color="000000"/>
              <w:right w:val="single" w:sz="4" w:space="0" w:color="000000"/>
            </w:tcBorders>
          </w:tcPr>
          <w:p>
            <w:pPr>
              <w:pStyle w:val="TableParagraph"/>
              <w:spacing w:line="300" w:lineRule="auto" w:before="8"/>
              <w:ind w:left="22" w:right="36"/>
              <w:jc w:val="left"/>
              <w:rPr>
                <w:rFonts w:ascii="宋体" w:hAnsi="宋体" w:cs="宋体" w:eastAsia="宋体" w:hint="default"/>
                <w:sz w:val="18"/>
                <w:szCs w:val="18"/>
              </w:rPr>
            </w:pPr>
            <w:r>
              <w:rPr>
                <w:rFonts w:ascii="宋体" w:hAnsi="宋体" w:cs="宋体" w:eastAsia="宋体" w:hint="default"/>
                <w:sz w:val="18"/>
                <w:szCs w:val="18"/>
              </w:rPr>
              <w:t>深圳中青宝按照《企业内部控制基本规范》及相关规定于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日在所有重大方面保持了与财务报表相关的有 效的内部控制。</w:t>
            </w:r>
          </w:p>
        </w:tc>
      </w:tr>
      <w:tr>
        <w:trPr>
          <w:trHeight w:val="322"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内控鉴证报告披露情况</w:t>
            </w:r>
          </w:p>
        </w:tc>
        <w:tc>
          <w:tcPr>
            <w:tcW w:w="6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披露</w:t>
            </w:r>
          </w:p>
        </w:tc>
      </w:tr>
      <w:tr>
        <w:trPr>
          <w:trHeight w:val="322"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内部控制鉴证报告全文披露日期</w:t>
            </w:r>
          </w:p>
        </w:tc>
        <w:tc>
          <w:tcPr>
            <w:tcW w:w="6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 </w:t>
            </w:r>
            <w:r>
              <w:rPr>
                <w:rFonts w:ascii="宋体" w:hAnsi="宋体" w:cs="宋体" w:eastAsia="宋体" w:hint="default"/>
                <w:sz w:val="18"/>
                <w:szCs w:val="18"/>
              </w:rPr>
              <w:t>日</w:t>
            </w:r>
          </w:p>
        </w:tc>
      </w:tr>
      <w:tr>
        <w:trPr>
          <w:trHeight w:val="322"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内部控制鉴证报告全文披露索引</w:t>
            </w:r>
          </w:p>
        </w:tc>
        <w:tc>
          <w:tcPr>
            <w:tcW w:w="6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22"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内控鉴证报告意见类型</w:t>
            </w:r>
          </w:p>
        </w:tc>
        <w:tc>
          <w:tcPr>
            <w:tcW w:w="6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标准无保留意见</w:t>
            </w:r>
          </w:p>
        </w:tc>
      </w:tr>
      <w:tr>
        <w:trPr>
          <w:trHeight w:val="325"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非财务报告是否存在重大缺陷</w:t>
            </w:r>
          </w:p>
        </w:tc>
        <w:tc>
          <w:tcPr>
            <w:tcW w:w="6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before="8"/>
        <w:ind w:left="152" w:right="0" w:firstLine="0"/>
        <w:jc w:val="left"/>
        <w:rPr>
          <w:rFonts w:ascii="宋体" w:hAnsi="宋体" w:cs="宋体" w:eastAsia="宋体" w:hint="default"/>
          <w:sz w:val="18"/>
          <w:szCs w:val="18"/>
        </w:rPr>
      </w:pPr>
      <w:r>
        <w:rPr>
          <w:rFonts w:ascii="宋体" w:hAnsi="宋体" w:cs="宋体" w:eastAsia="宋体" w:hint="default"/>
          <w:sz w:val="18"/>
          <w:szCs w:val="18"/>
        </w:rPr>
        <w:t>会计师事务所是否出具非标准意见的内部控制鉴证报告</w:t>
      </w:r>
    </w:p>
    <w:p>
      <w:pPr>
        <w:spacing w:line="300" w:lineRule="auto" w:before="76"/>
        <w:ind w:left="152" w:right="365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 会计师事务所出具的内部控制鉴证报告与董事会的自我评价报告意见是否一致</w:t>
      </w:r>
    </w:p>
    <w:p>
      <w:pPr>
        <w:spacing w:before="31"/>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否</w:t>
      </w:r>
    </w:p>
    <w:p>
      <w:pPr>
        <w:spacing w:after="0"/>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7"/>
          <w:szCs w:val="17"/>
        </w:rPr>
      </w:pPr>
    </w:p>
    <w:p>
      <w:pPr>
        <w:pStyle w:val="Heading1"/>
        <w:spacing w:line="240" w:lineRule="auto"/>
        <w:ind w:left="3125" w:right="0"/>
        <w:jc w:val="left"/>
        <w:rPr>
          <w:b w:val="0"/>
          <w:bCs w:val="0"/>
        </w:rPr>
      </w:pPr>
      <w:bookmarkStart w:name="_bookmark8" w:id="9"/>
      <w:bookmarkEnd w:id="9"/>
      <w:r>
        <w:rPr>
          <w:b w:val="0"/>
          <w:bCs w:val="0"/>
        </w:rPr>
      </w:r>
      <w:r>
        <w:rPr/>
        <w:t>第十节</w:t>
      </w:r>
      <w:r>
        <w:rPr>
          <w:spacing w:val="-6"/>
        </w:rPr>
        <w:t> </w:t>
      </w:r>
      <w:r>
        <w:rPr/>
        <w:t>公司债券相关情况</w:t>
      </w:r>
      <w:r>
        <w:rPr>
          <w:b w:val="0"/>
          <w:bCs w:val="0"/>
        </w:rPr>
      </w:r>
    </w:p>
    <w:p>
      <w:pPr>
        <w:spacing w:line="316" w:lineRule="auto" w:before="224"/>
        <w:ind w:left="152" w:right="1134" w:firstLine="0"/>
        <w:jc w:val="left"/>
        <w:rPr>
          <w:rFonts w:ascii="宋体" w:hAnsi="宋体" w:cs="宋体" w:eastAsia="宋体" w:hint="default"/>
          <w:sz w:val="18"/>
          <w:szCs w:val="18"/>
        </w:rPr>
      </w:pPr>
      <w:r>
        <w:rPr>
          <w:rFonts w:ascii="宋体" w:hAnsi="宋体" w:cs="宋体" w:eastAsia="宋体" w:hint="default"/>
          <w:sz w:val="18"/>
          <w:szCs w:val="18"/>
        </w:rPr>
        <w:t>公司是否存在公开发行并在证券交易所上市，且在年度报告批准报出日未到期或到期未能全额兑付的公司债券 否</w:t>
      </w:r>
    </w:p>
    <w:p>
      <w:pPr>
        <w:spacing w:after="0" w:line="316" w:lineRule="auto"/>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7"/>
          <w:szCs w:val="17"/>
        </w:rPr>
      </w:pPr>
    </w:p>
    <w:p>
      <w:pPr>
        <w:pStyle w:val="Heading1"/>
        <w:spacing w:line="240" w:lineRule="auto"/>
        <w:ind w:right="2242"/>
        <w:jc w:val="center"/>
        <w:rPr>
          <w:b w:val="0"/>
          <w:bCs w:val="0"/>
        </w:rPr>
      </w:pPr>
      <w:bookmarkStart w:name="_bookmark9" w:id="10"/>
      <w:bookmarkEnd w:id="10"/>
      <w:r>
        <w:rPr>
          <w:b w:val="0"/>
          <w:bCs w:val="0"/>
        </w:rPr>
      </w:r>
      <w:r>
        <w:rPr/>
        <w:t>第十一节</w:t>
      </w:r>
      <w:r>
        <w:rPr>
          <w:spacing w:val="-6"/>
        </w:rPr>
        <w:t> </w:t>
      </w:r>
      <w:r>
        <w:rPr/>
        <w:t>财务报告</w:t>
      </w:r>
      <w:r>
        <w:rPr>
          <w:b w:val="0"/>
          <w:bCs w:val="0"/>
        </w:rPr>
      </w:r>
    </w:p>
    <w:p>
      <w:pPr>
        <w:spacing w:line="240" w:lineRule="auto" w:before="9"/>
        <w:rPr>
          <w:rFonts w:ascii="宋体" w:hAnsi="宋体" w:cs="宋体" w:eastAsia="宋体" w:hint="default"/>
          <w:b/>
          <w:bCs/>
          <w:sz w:val="11"/>
          <w:szCs w:val="11"/>
        </w:rPr>
      </w:pPr>
    </w:p>
    <w:p>
      <w:pPr>
        <w:pStyle w:val="Heading3"/>
        <w:spacing w:line="240" w:lineRule="auto" w:before="26"/>
        <w:ind w:right="0"/>
        <w:jc w:val="left"/>
        <w:rPr>
          <w:b w:val="0"/>
          <w:bCs w:val="0"/>
        </w:rPr>
      </w:pPr>
      <w:r>
        <w:rPr/>
        <w:t>一、审计报告</w:t>
      </w:r>
      <w:r>
        <w:rPr>
          <w:b w:val="0"/>
          <w:bCs w:val="0"/>
        </w:rPr>
      </w:r>
    </w:p>
    <w:p>
      <w:pPr>
        <w:spacing w:line="240" w:lineRule="auto" w:before="12"/>
        <w:rPr>
          <w:rFonts w:ascii="宋体" w:hAnsi="宋体" w:cs="宋体" w:eastAsia="宋体" w:hint="default"/>
          <w:b/>
          <w:bCs/>
          <w:sz w:val="2"/>
          <w:szCs w:val="2"/>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32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标准的无保留意见</w:t>
            </w:r>
          </w:p>
        </w:tc>
      </w:tr>
      <w:tr>
        <w:trPr>
          <w:trHeight w:val="32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r>
      <w:tr>
        <w:trPr>
          <w:trHeight w:val="32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信永中和会计师事务所（特殊普通合伙）</w:t>
            </w:r>
          </w:p>
        </w:tc>
      </w:tr>
      <w:tr>
        <w:trPr>
          <w:trHeight w:val="32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23" w:right="0"/>
              <w:jc w:val="left"/>
              <w:rPr>
                <w:rFonts w:ascii="宋体" w:hAnsi="宋体" w:cs="宋体" w:eastAsia="宋体" w:hint="default"/>
                <w:sz w:val="22"/>
                <w:szCs w:val="22"/>
              </w:rPr>
            </w:pPr>
            <w:r>
              <w:rPr>
                <w:rFonts w:ascii="宋体"/>
                <w:sz w:val="22"/>
              </w:rPr>
              <w:t>XYZH/2018SZA30004</w:t>
            </w:r>
          </w:p>
        </w:tc>
      </w:tr>
      <w:tr>
        <w:trPr>
          <w:trHeight w:val="324"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郭晋龙、邱乐群</w:t>
            </w:r>
          </w:p>
        </w:tc>
      </w:tr>
    </w:tbl>
    <w:p>
      <w:pPr>
        <w:spacing w:before="8"/>
        <w:ind w:left="2241" w:right="2241" w:firstLine="0"/>
        <w:jc w:val="center"/>
        <w:rPr>
          <w:rFonts w:ascii="宋体" w:hAnsi="宋体" w:cs="宋体" w:eastAsia="宋体" w:hint="default"/>
          <w:sz w:val="18"/>
          <w:szCs w:val="18"/>
        </w:rPr>
      </w:pPr>
      <w:r>
        <w:rPr>
          <w:rFonts w:ascii="宋体" w:hAnsi="宋体" w:cs="宋体" w:eastAsia="宋体" w:hint="default"/>
          <w:sz w:val="18"/>
          <w:szCs w:val="18"/>
        </w:rPr>
        <w:t>审计报告正文</w:t>
      </w:r>
    </w:p>
    <w:p>
      <w:pPr>
        <w:pStyle w:val="Heading2"/>
        <w:spacing w:line="240" w:lineRule="auto" w:before="154"/>
        <w:ind w:left="2241" w:right="2241"/>
        <w:jc w:val="center"/>
        <w:rPr>
          <w:rFonts w:ascii="黑体" w:hAnsi="黑体" w:cs="黑体" w:eastAsia="黑体" w:hint="default"/>
          <w:b w:val="0"/>
          <w:bCs w:val="0"/>
        </w:rPr>
      </w:pPr>
      <w:r>
        <w:rPr>
          <w:rFonts w:ascii="黑体" w:hAnsi="黑体" w:cs="黑体" w:eastAsia="黑体" w:hint="default"/>
          <w:spacing w:val="30"/>
        </w:rPr>
        <w:t>审计报告</w:t>
      </w:r>
      <w:r>
        <w:rPr>
          <w:rFonts w:ascii="黑体" w:hAnsi="黑体" w:cs="黑体" w:eastAsia="黑体" w:hint="default"/>
          <w:spacing w:val="-101"/>
        </w:rPr>
        <w:t> </w:t>
      </w:r>
      <w:r>
        <w:rPr>
          <w:rFonts w:ascii="黑体" w:hAnsi="黑体" w:cs="黑体" w:eastAsia="黑体" w:hint="default"/>
          <w:b w:val="0"/>
          <w:bCs w:val="0"/>
        </w:rPr>
      </w:r>
    </w:p>
    <w:p>
      <w:pPr>
        <w:spacing w:line="240" w:lineRule="auto" w:before="13"/>
        <w:rPr>
          <w:rFonts w:ascii="黑体" w:hAnsi="黑体" w:cs="黑体" w:eastAsia="黑体" w:hint="default"/>
          <w:b/>
          <w:bCs/>
          <w:sz w:val="12"/>
          <w:szCs w:val="12"/>
        </w:rPr>
      </w:pPr>
    </w:p>
    <w:p>
      <w:pPr>
        <w:pStyle w:val="BodyText"/>
        <w:spacing w:line="240" w:lineRule="auto" w:before="32"/>
        <w:ind w:left="0" w:right="148"/>
        <w:jc w:val="right"/>
        <w:rPr>
          <w:rFonts w:ascii="宋体" w:hAnsi="宋体" w:cs="宋体" w:eastAsia="宋体" w:hint="default"/>
        </w:rPr>
      </w:pPr>
      <w:r>
        <w:rPr>
          <w:rFonts w:ascii="宋体"/>
          <w:spacing w:val="-1"/>
        </w:rPr>
        <w:t>XYZH/2018SZA30004</w:t>
      </w:r>
    </w:p>
    <w:p>
      <w:pPr>
        <w:spacing w:line="240" w:lineRule="auto" w:before="0"/>
        <w:rPr>
          <w:rFonts w:ascii="宋体" w:hAnsi="宋体" w:cs="宋体" w:eastAsia="宋体" w:hint="default"/>
          <w:sz w:val="20"/>
          <w:szCs w:val="20"/>
        </w:rPr>
      </w:pPr>
    </w:p>
    <w:p>
      <w:pPr>
        <w:pStyle w:val="Heading4"/>
        <w:tabs>
          <w:tab w:pos="1413" w:val="left" w:leader="none"/>
        </w:tabs>
        <w:spacing w:line="559" w:lineRule="auto" w:before="171"/>
        <w:ind w:right="5374" w:hanging="443"/>
        <w:jc w:val="left"/>
        <w:rPr>
          <w:b w:val="0"/>
          <w:bCs w:val="0"/>
        </w:rPr>
      </w:pPr>
      <w:r>
        <w:rPr/>
        <w:t>深圳中青宝互动网络股份有限公司全体股东：</w:t>
      </w:r>
      <w:r>
        <w:rPr>
          <w:w w:val="99"/>
        </w:rPr>
        <w:t> </w:t>
      </w:r>
      <w:r>
        <w:rPr>
          <w:w w:val="95"/>
        </w:rPr>
        <w:t>一、</w:t>
        <w:tab/>
      </w:r>
      <w:r>
        <w:rPr/>
        <w:t>审计意见</w:t>
      </w:r>
      <w:r>
        <w:rPr>
          <w:b w:val="0"/>
          <w:bCs w:val="0"/>
        </w:rPr>
      </w:r>
    </w:p>
    <w:p>
      <w:pPr>
        <w:pStyle w:val="BodyText"/>
        <w:spacing w:line="240" w:lineRule="auto" w:before="91"/>
        <w:ind w:left="592" w:right="0"/>
        <w:jc w:val="left"/>
        <w:rPr>
          <w:rFonts w:ascii="宋体" w:hAnsi="宋体" w:cs="宋体" w:eastAsia="宋体" w:hint="default"/>
        </w:rPr>
      </w:pPr>
      <w:r>
        <w:rPr>
          <w:spacing w:val="-4"/>
        </w:rPr>
        <w:t>我们审计了深圳中青宝互动网络股份有限公司（以下简称深圳中青宝公司）财务报表，包括</w:t>
      </w:r>
      <w:r>
        <w:rPr>
          <w:spacing w:val="3"/>
        </w:rPr>
        <w:t> </w:t>
      </w:r>
      <w:r>
        <w:rPr>
          <w:rFonts w:ascii="宋体" w:hAnsi="宋体" w:cs="宋体" w:eastAsia="宋体" w:hint="default"/>
        </w:rPr>
        <w:t>2017</w:t>
      </w:r>
    </w:p>
    <w:p>
      <w:pPr>
        <w:pStyle w:val="BodyText"/>
        <w:spacing w:line="300" w:lineRule="auto" w:before="72"/>
        <w:ind w:right="0"/>
        <w:jc w:val="left"/>
      </w:pPr>
      <w:r>
        <w:rPr/>
        <w:t>年</w:t>
      </w:r>
      <w:r>
        <w:rPr>
          <w:spacing w:val="-45"/>
        </w:rPr>
        <w:t> </w:t>
      </w:r>
      <w:r>
        <w:rPr>
          <w:rFonts w:ascii="宋体" w:hAnsi="宋体" w:cs="宋体" w:eastAsia="宋体" w:hint="default"/>
        </w:rPr>
        <w:t>12</w:t>
      </w:r>
      <w:r>
        <w:rPr>
          <w:rFonts w:ascii="宋体" w:hAnsi="宋体" w:cs="宋体" w:eastAsia="宋体" w:hint="default"/>
          <w:spacing w:val="-45"/>
        </w:rPr>
        <w:t> </w:t>
      </w:r>
      <w:r>
        <w:rPr/>
        <w:t>月</w:t>
      </w:r>
      <w:r>
        <w:rPr>
          <w:spacing w:val="-45"/>
        </w:rPr>
        <w:t> </w:t>
      </w:r>
      <w:r>
        <w:rPr>
          <w:rFonts w:ascii="宋体" w:hAnsi="宋体" w:cs="宋体" w:eastAsia="宋体" w:hint="default"/>
        </w:rPr>
        <w:t>31</w:t>
      </w:r>
      <w:r>
        <w:rPr>
          <w:rFonts w:ascii="宋体" w:hAnsi="宋体" w:cs="宋体" w:eastAsia="宋体" w:hint="default"/>
          <w:spacing w:val="-45"/>
        </w:rPr>
        <w:t> </w:t>
      </w:r>
      <w:r>
        <w:rPr>
          <w:spacing w:val="-4"/>
        </w:rPr>
        <w:t>日的合并及母公司资产负债表，</w:t>
      </w:r>
      <w:r>
        <w:rPr>
          <w:rFonts w:ascii="宋体" w:hAnsi="宋体" w:cs="宋体" w:eastAsia="宋体" w:hint="default"/>
          <w:spacing w:val="-4"/>
        </w:rPr>
        <w:t>2017</w:t>
      </w:r>
      <w:r>
        <w:rPr>
          <w:rFonts w:ascii="宋体" w:hAnsi="宋体" w:cs="宋体" w:eastAsia="宋体" w:hint="default"/>
          <w:spacing w:val="-45"/>
        </w:rPr>
        <w:t> </w:t>
      </w:r>
      <w:r>
        <w:rPr>
          <w:spacing w:val="-4"/>
        </w:rPr>
        <w:t>年度的合并及母公司利润表、合并及母公司现金流量</w:t>
      </w:r>
      <w:r>
        <w:rPr>
          <w:spacing w:val="-107"/>
        </w:rPr>
        <w:t> </w:t>
      </w:r>
      <w:r>
        <w:rPr>
          <w:spacing w:val="-107"/>
        </w:rPr>
      </w:r>
      <w:r>
        <w:rPr/>
        <w:t>表、合并及母公司股东权益变动表，以及相关财务报表附注。</w:t>
      </w:r>
    </w:p>
    <w:p>
      <w:pPr>
        <w:spacing w:line="240" w:lineRule="auto" w:before="2"/>
        <w:rPr>
          <w:rFonts w:ascii="宋体" w:hAnsi="宋体" w:cs="宋体" w:eastAsia="宋体" w:hint="default"/>
          <w:sz w:val="25"/>
          <w:szCs w:val="25"/>
        </w:rPr>
      </w:pPr>
    </w:p>
    <w:p>
      <w:pPr>
        <w:pStyle w:val="BodyText"/>
        <w:spacing w:line="300" w:lineRule="auto"/>
        <w:ind w:right="150" w:firstLine="439"/>
        <w:jc w:val="both"/>
      </w:pPr>
      <w:r>
        <w:rPr>
          <w:spacing w:val="-2"/>
        </w:rPr>
        <w:t>我们认为，后附的财务报表在所有重大方面按照企业会计准则的规定编制，公允反映了深圳中青</w:t>
      </w:r>
      <w:r>
        <w:rPr>
          <w:w w:val="100"/>
        </w:rPr>
        <w:t> </w:t>
      </w:r>
      <w:r>
        <w:rPr/>
        <w:t>宝公司</w:t>
      </w:r>
      <w:r>
        <w:rPr>
          <w:spacing w:val="-61"/>
        </w:rPr>
        <w:t> </w:t>
      </w:r>
      <w:r>
        <w:rPr>
          <w:rFonts w:ascii="宋体" w:hAnsi="宋体" w:cs="宋体" w:eastAsia="宋体" w:hint="default"/>
        </w:rPr>
        <w:t>2017</w:t>
      </w:r>
      <w:r>
        <w:rPr>
          <w:rFonts w:ascii="宋体" w:hAnsi="宋体" w:cs="宋体" w:eastAsia="宋体" w:hint="default"/>
          <w:spacing w:val="-64"/>
        </w:rPr>
        <w:t> </w:t>
      </w:r>
      <w:r>
        <w:rPr/>
        <w:t>年</w:t>
      </w:r>
      <w:r>
        <w:rPr>
          <w:spacing w:val="-61"/>
        </w:rPr>
        <w:t> </w:t>
      </w:r>
      <w:r>
        <w:rPr>
          <w:rFonts w:ascii="宋体" w:hAnsi="宋体" w:cs="宋体" w:eastAsia="宋体" w:hint="default"/>
        </w:rPr>
        <w:t>12</w:t>
      </w:r>
      <w:r>
        <w:rPr>
          <w:rFonts w:ascii="宋体" w:hAnsi="宋体" w:cs="宋体" w:eastAsia="宋体" w:hint="default"/>
          <w:spacing w:val="-63"/>
        </w:rPr>
        <w:t> </w:t>
      </w:r>
      <w:r>
        <w:rPr/>
        <w:t>月</w:t>
      </w:r>
      <w:r>
        <w:rPr>
          <w:spacing w:val="-61"/>
        </w:rPr>
        <w:t> </w:t>
      </w:r>
      <w:r>
        <w:rPr>
          <w:rFonts w:ascii="宋体" w:hAnsi="宋体" w:cs="宋体" w:eastAsia="宋体" w:hint="default"/>
        </w:rPr>
        <w:t>31</w:t>
      </w:r>
      <w:r>
        <w:rPr>
          <w:rFonts w:ascii="宋体" w:hAnsi="宋体" w:cs="宋体" w:eastAsia="宋体" w:hint="default"/>
          <w:spacing w:val="-63"/>
        </w:rPr>
        <w:t> </w:t>
      </w:r>
      <w:r>
        <w:rPr/>
        <w:t>日的合并及母公司财务状况以及</w:t>
      </w:r>
      <w:r>
        <w:rPr>
          <w:spacing w:val="-60"/>
        </w:rPr>
        <w:t> </w:t>
      </w:r>
      <w:r>
        <w:rPr>
          <w:rFonts w:ascii="宋体" w:hAnsi="宋体" w:cs="宋体" w:eastAsia="宋体" w:hint="default"/>
        </w:rPr>
        <w:t>2017</w:t>
      </w:r>
      <w:r>
        <w:rPr>
          <w:rFonts w:ascii="宋体" w:hAnsi="宋体" w:cs="宋体" w:eastAsia="宋体" w:hint="default"/>
          <w:spacing w:val="-61"/>
        </w:rPr>
        <w:t> </w:t>
      </w:r>
      <w:r>
        <w:rPr/>
        <w:t>年度的合并及母公司经营成果和现金流</w:t>
      </w:r>
      <w:r>
        <w:rPr>
          <w:w w:val="100"/>
        </w:rPr>
        <w:t> </w:t>
      </w:r>
      <w:r>
        <w:rPr/>
        <w:t>量。</w:t>
      </w:r>
    </w:p>
    <w:p>
      <w:pPr>
        <w:tabs>
          <w:tab w:pos="1413" w:val="left" w:leader="none"/>
        </w:tabs>
        <w:spacing w:line="672" w:lineRule="exact" w:before="48"/>
        <w:ind w:left="592" w:right="153" w:firstLine="2"/>
        <w:jc w:val="left"/>
        <w:rPr>
          <w:rFonts w:ascii="宋体" w:hAnsi="宋体" w:cs="宋体" w:eastAsia="宋体" w:hint="default"/>
          <w:sz w:val="22"/>
          <w:szCs w:val="22"/>
        </w:rPr>
      </w:pPr>
      <w:r>
        <w:rPr>
          <w:rFonts w:ascii="宋体" w:hAnsi="宋体" w:cs="宋体" w:eastAsia="宋体" w:hint="default"/>
          <w:b/>
          <w:bCs/>
          <w:w w:val="95"/>
          <w:sz w:val="22"/>
          <w:szCs w:val="22"/>
        </w:rPr>
        <w:t>二、</w:t>
        <w:tab/>
      </w:r>
      <w:r>
        <w:rPr>
          <w:rFonts w:ascii="宋体" w:hAnsi="宋体" w:cs="宋体" w:eastAsia="宋体" w:hint="default"/>
          <w:b/>
          <w:bCs/>
          <w:sz w:val="22"/>
          <w:szCs w:val="22"/>
        </w:rPr>
        <w:t>形成审计意见的基础</w:t>
      </w:r>
      <w:r>
        <w:rPr>
          <w:rFonts w:ascii="宋体" w:hAnsi="宋体" w:cs="宋体" w:eastAsia="宋体" w:hint="default"/>
          <w:b/>
          <w:bCs/>
          <w:w w:val="99"/>
          <w:sz w:val="22"/>
          <w:szCs w:val="22"/>
        </w:rPr>
        <w:t> </w:t>
      </w:r>
      <w:r>
        <w:rPr>
          <w:rFonts w:ascii="宋体" w:hAnsi="宋体" w:cs="宋体" w:eastAsia="宋体" w:hint="default"/>
          <w:spacing w:val="-2"/>
          <w:sz w:val="22"/>
          <w:szCs w:val="22"/>
        </w:rPr>
        <w:t>我们按照中国注册会计师审计准则的规定执行了审计工作。审计报告的“注册会计师对财务报表</w:t>
      </w:r>
    </w:p>
    <w:p>
      <w:pPr>
        <w:pStyle w:val="BodyText"/>
        <w:spacing w:line="257" w:lineRule="exact"/>
        <w:ind w:right="0"/>
        <w:jc w:val="left"/>
      </w:pPr>
      <w:r>
        <w:rPr/>
        <w:t>审计的责任”部分进一步阐述了我们在这些准则下的责任。按照中国注册会计师职业道德守则，我们</w:t>
      </w:r>
    </w:p>
    <w:p>
      <w:pPr>
        <w:pStyle w:val="BodyText"/>
        <w:spacing w:line="300" w:lineRule="auto" w:before="72"/>
        <w:ind w:right="0"/>
        <w:jc w:val="left"/>
      </w:pPr>
      <w:r>
        <w:rPr>
          <w:spacing w:val="-7"/>
          <w:w w:val="100"/>
        </w:rPr>
        <w:t>独立于深圳中青宝公司，并履行了职业道德方面的其他责任。我们相信，我们获取的审计证据是充分、</w:t>
      </w:r>
      <w:r>
        <w:rPr>
          <w:spacing w:val="-104"/>
          <w:w w:val="100"/>
        </w:rPr>
        <w:t> </w:t>
      </w:r>
      <w:r>
        <w:rPr>
          <w:spacing w:val="-104"/>
          <w:w w:val="100"/>
        </w:rPr>
      </w:r>
      <w:r>
        <w:rPr/>
        <w:t>适当的，为发表审计意见提供了基础。</w:t>
      </w:r>
    </w:p>
    <w:p>
      <w:pPr>
        <w:pStyle w:val="BodyText"/>
        <w:tabs>
          <w:tab w:pos="1413" w:val="left" w:leader="none"/>
        </w:tabs>
        <w:spacing w:line="672" w:lineRule="exact" w:before="48"/>
        <w:ind w:left="592" w:right="153" w:firstLine="2"/>
        <w:jc w:val="left"/>
      </w:pPr>
      <w:r>
        <w:rPr>
          <w:rFonts w:ascii="宋体" w:hAnsi="宋体" w:cs="宋体" w:eastAsia="宋体" w:hint="default"/>
          <w:b/>
          <w:bCs/>
          <w:w w:val="95"/>
        </w:rPr>
        <w:t>三、</w:t>
        <w:tab/>
      </w:r>
      <w:r>
        <w:rPr>
          <w:rFonts w:ascii="宋体" w:hAnsi="宋体" w:cs="宋体" w:eastAsia="宋体" w:hint="default"/>
          <w:b/>
          <w:bCs/>
        </w:rPr>
        <w:t>关键审计事项</w:t>
      </w:r>
      <w:r>
        <w:rPr>
          <w:rFonts w:ascii="宋体" w:hAnsi="宋体" w:cs="宋体" w:eastAsia="宋体" w:hint="default"/>
          <w:b/>
          <w:bCs/>
          <w:w w:val="99"/>
        </w:rPr>
        <w:t> </w:t>
      </w:r>
      <w:r>
        <w:rPr>
          <w:spacing w:val="-2"/>
        </w:rPr>
        <w:t>关键审计事项是我们根据职业判断，认为对本期财务报表审计最为重要的事项。这些事项的应对</w:t>
      </w:r>
    </w:p>
    <w:p>
      <w:pPr>
        <w:pStyle w:val="BodyText"/>
        <w:spacing w:line="257" w:lineRule="exact"/>
        <w:ind w:right="0"/>
        <w:jc w:val="left"/>
      </w:pPr>
      <w:r>
        <w:rPr/>
        <w:t>以对财务报表整体进行审计并形成审计意见为背景，我们不对这些事项单独发表意见。</w:t>
      </w:r>
    </w:p>
    <w:p>
      <w:pPr>
        <w:spacing w:line="240" w:lineRule="auto" w:before="13"/>
        <w:rPr>
          <w:rFonts w:ascii="宋体" w:hAnsi="宋体" w:cs="宋体" w:eastAsia="宋体" w:hint="default"/>
          <w:sz w:val="26"/>
          <w:szCs w:val="26"/>
        </w:rPr>
      </w:pPr>
    </w:p>
    <w:tbl>
      <w:tblPr>
        <w:tblW w:w="0" w:type="auto"/>
        <w:jc w:val="left"/>
        <w:tblInd w:w="148" w:type="dxa"/>
        <w:tblLayout w:type="fixed"/>
        <w:tblCellMar>
          <w:top w:w="0" w:type="dxa"/>
          <w:left w:w="0" w:type="dxa"/>
          <w:bottom w:w="0" w:type="dxa"/>
          <w:right w:w="0" w:type="dxa"/>
        </w:tblCellMar>
        <w:tblLook w:val="01E0"/>
      </w:tblPr>
      <w:tblGrid>
        <w:gridCol w:w="4806"/>
        <w:gridCol w:w="4803"/>
      </w:tblGrid>
      <w:tr>
        <w:trPr>
          <w:trHeight w:val="528" w:hRule="exact"/>
        </w:trPr>
        <w:tc>
          <w:tcPr>
            <w:tcW w:w="960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103" w:right="0"/>
              <w:jc w:val="left"/>
              <w:rPr>
                <w:rFonts w:ascii="宋体" w:hAnsi="宋体" w:cs="宋体" w:eastAsia="宋体" w:hint="default"/>
                <w:sz w:val="22"/>
                <w:szCs w:val="22"/>
              </w:rPr>
            </w:pPr>
            <w:r>
              <w:rPr>
                <w:rFonts w:ascii="宋体" w:hAnsi="宋体" w:cs="宋体" w:eastAsia="宋体" w:hint="default"/>
                <w:b/>
                <w:bCs/>
                <w:sz w:val="22"/>
                <w:szCs w:val="22"/>
              </w:rPr>
              <w:t>1.</w:t>
            </w:r>
            <w:r>
              <w:rPr>
                <w:rFonts w:ascii="宋体" w:hAnsi="宋体" w:cs="宋体" w:eastAsia="宋体" w:hint="default"/>
                <w:b/>
                <w:bCs/>
                <w:spacing w:val="-51"/>
                <w:sz w:val="22"/>
                <w:szCs w:val="22"/>
              </w:rPr>
              <w:t> </w:t>
            </w:r>
            <w:r>
              <w:rPr>
                <w:rFonts w:ascii="宋体" w:hAnsi="宋体" w:cs="宋体" w:eastAsia="宋体" w:hint="default"/>
                <w:b/>
                <w:bCs/>
                <w:sz w:val="22"/>
                <w:szCs w:val="22"/>
              </w:rPr>
              <w:t>收入确认</w:t>
            </w:r>
            <w:r>
              <w:rPr>
                <w:rFonts w:ascii="宋体" w:hAnsi="宋体" w:cs="宋体" w:eastAsia="宋体" w:hint="default"/>
                <w:sz w:val="22"/>
                <w:szCs w:val="22"/>
              </w:rPr>
            </w:r>
          </w:p>
        </w:tc>
      </w:tr>
      <w:tr>
        <w:trPr>
          <w:trHeight w:val="410" w:hRule="exact"/>
        </w:trPr>
        <w:tc>
          <w:tcPr>
            <w:tcW w:w="4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宋体" w:hAnsi="宋体" w:cs="宋体" w:eastAsia="宋体" w:hint="default"/>
                <w:sz w:val="22"/>
                <w:szCs w:val="22"/>
              </w:rPr>
            </w:pPr>
            <w:r>
              <w:rPr>
                <w:rFonts w:ascii="宋体" w:hAnsi="宋体" w:cs="宋体" w:eastAsia="宋体" w:hint="default"/>
                <w:b/>
                <w:bCs/>
                <w:sz w:val="22"/>
                <w:szCs w:val="22"/>
              </w:rPr>
              <w:t>关键审计事项</w:t>
            </w:r>
            <w:r>
              <w:rPr>
                <w:rFonts w:ascii="宋体" w:hAnsi="宋体" w:cs="宋体" w:eastAsia="宋体" w:hint="default"/>
                <w:sz w:val="22"/>
                <w:szCs w:val="22"/>
              </w:rPr>
            </w:r>
          </w:p>
        </w:tc>
        <w:tc>
          <w:tcPr>
            <w:tcW w:w="4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 w:right="0"/>
              <w:jc w:val="center"/>
              <w:rPr>
                <w:rFonts w:ascii="宋体" w:hAnsi="宋体" w:cs="宋体" w:eastAsia="宋体" w:hint="default"/>
                <w:sz w:val="22"/>
                <w:szCs w:val="22"/>
              </w:rPr>
            </w:pPr>
            <w:r>
              <w:rPr>
                <w:rFonts w:ascii="宋体" w:hAnsi="宋体" w:cs="宋体" w:eastAsia="宋体" w:hint="default"/>
                <w:b/>
                <w:bCs/>
                <w:sz w:val="22"/>
                <w:szCs w:val="22"/>
              </w:rPr>
              <w:t>审计中的应对</w:t>
            </w:r>
            <w:r>
              <w:rPr>
                <w:rFonts w:ascii="宋体" w:hAnsi="宋体" w:cs="宋体" w:eastAsia="宋体" w:hint="default"/>
                <w:sz w:val="22"/>
                <w:szCs w:val="22"/>
              </w:rPr>
            </w:r>
          </w:p>
        </w:tc>
      </w:tr>
    </w:tbl>
    <w:p>
      <w:pPr>
        <w:spacing w:after="0" w:line="240" w:lineRule="auto"/>
        <w:jc w:val="center"/>
        <w:rPr>
          <w:rFonts w:ascii="宋体" w:hAnsi="宋体" w:cs="宋体" w:eastAsia="宋体" w:hint="default"/>
          <w:sz w:val="22"/>
          <w:szCs w:val="22"/>
        </w:rPr>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4806"/>
        <w:gridCol w:w="4803"/>
      </w:tblGrid>
      <w:tr>
        <w:trPr>
          <w:trHeight w:val="7379" w:hRule="exact"/>
        </w:trPr>
        <w:tc>
          <w:tcPr>
            <w:tcW w:w="480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187"/>
              <w:ind w:left="103" w:right="98"/>
              <w:jc w:val="left"/>
              <w:rPr>
                <w:rFonts w:ascii="宋体" w:hAnsi="宋体" w:cs="宋体" w:eastAsia="宋体" w:hint="default"/>
                <w:sz w:val="22"/>
                <w:szCs w:val="22"/>
              </w:rPr>
            </w:pPr>
            <w:r>
              <w:rPr>
                <w:rFonts w:ascii="宋体" w:hAnsi="宋体" w:cs="宋体" w:eastAsia="宋体" w:hint="default"/>
                <w:spacing w:val="-5"/>
                <w:sz w:val="22"/>
                <w:szCs w:val="22"/>
              </w:rPr>
              <w:t>参见表附注四（</w:t>
            </w:r>
            <w:r>
              <w:rPr>
                <w:rFonts w:ascii="宋体" w:hAnsi="宋体" w:cs="宋体" w:eastAsia="宋体" w:hint="default"/>
                <w:spacing w:val="-5"/>
                <w:sz w:val="22"/>
                <w:szCs w:val="22"/>
              </w:rPr>
              <w:t>21</w:t>
            </w:r>
            <w:r>
              <w:rPr>
                <w:rFonts w:ascii="宋体" w:hAnsi="宋体" w:cs="宋体" w:eastAsia="宋体" w:hint="default"/>
                <w:spacing w:val="-5"/>
                <w:sz w:val="22"/>
                <w:szCs w:val="22"/>
              </w:rPr>
              <w:t>）及附注六（</w:t>
            </w:r>
            <w:r>
              <w:rPr>
                <w:rFonts w:ascii="宋体" w:hAnsi="宋体" w:cs="宋体" w:eastAsia="宋体" w:hint="default"/>
                <w:spacing w:val="-5"/>
                <w:sz w:val="22"/>
                <w:szCs w:val="22"/>
              </w:rPr>
              <w:t>29</w:t>
            </w:r>
            <w:r>
              <w:rPr>
                <w:rFonts w:ascii="宋体" w:hAnsi="宋体" w:cs="宋体" w:eastAsia="宋体" w:hint="default"/>
                <w:spacing w:val="-5"/>
                <w:sz w:val="22"/>
                <w:szCs w:val="22"/>
              </w:rPr>
              <w:t>），</w:t>
            </w:r>
            <w:r>
              <w:rPr>
                <w:rFonts w:ascii="宋体" w:hAnsi="宋体" w:cs="宋体" w:eastAsia="宋体" w:hint="default"/>
                <w:spacing w:val="-5"/>
                <w:sz w:val="22"/>
                <w:szCs w:val="22"/>
              </w:rPr>
              <w:t>2017</w:t>
            </w:r>
            <w:r>
              <w:rPr>
                <w:rFonts w:ascii="宋体" w:hAnsi="宋体" w:cs="宋体" w:eastAsia="宋体" w:hint="default"/>
                <w:spacing w:val="-38"/>
                <w:sz w:val="22"/>
                <w:szCs w:val="22"/>
              </w:rPr>
              <w:t> </w:t>
            </w:r>
            <w:r>
              <w:rPr>
                <w:rFonts w:ascii="宋体" w:hAnsi="宋体" w:cs="宋体" w:eastAsia="宋体" w:hint="default"/>
                <w:sz w:val="22"/>
                <w:szCs w:val="22"/>
              </w:rPr>
              <w:t>年度</w:t>
            </w:r>
            <w:r>
              <w:rPr>
                <w:rFonts w:ascii="宋体" w:hAnsi="宋体" w:cs="宋体" w:eastAsia="宋体" w:hint="default"/>
                <w:spacing w:val="-103"/>
                <w:sz w:val="22"/>
                <w:szCs w:val="22"/>
              </w:rPr>
              <w:t> </w:t>
            </w:r>
            <w:r>
              <w:rPr>
                <w:rFonts w:ascii="宋体" w:hAnsi="宋体" w:cs="宋体" w:eastAsia="宋体" w:hint="default"/>
                <w:sz w:val="22"/>
                <w:szCs w:val="22"/>
              </w:rPr>
              <w:t>主营业务收入</w:t>
            </w:r>
            <w:r>
              <w:rPr>
                <w:rFonts w:ascii="宋体" w:hAnsi="宋体" w:cs="宋体" w:eastAsia="宋体" w:hint="default"/>
                <w:spacing w:val="-56"/>
                <w:sz w:val="22"/>
                <w:szCs w:val="22"/>
              </w:rPr>
              <w:t> </w:t>
            </w:r>
            <w:r>
              <w:rPr>
                <w:rFonts w:ascii="宋体" w:hAnsi="宋体" w:cs="宋体" w:eastAsia="宋体" w:hint="default"/>
                <w:sz w:val="22"/>
                <w:szCs w:val="22"/>
              </w:rPr>
              <w:t>306,448,129.82</w:t>
            </w:r>
            <w:r>
              <w:rPr>
                <w:rFonts w:ascii="宋体" w:hAnsi="宋体" w:cs="宋体" w:eastAsia="宋体" w:hint="default"/>
                <w:spacing w:val="-56"/>
                <w:sz w:val="22"/>
                <w:szCs w:val="22"/>
              </w:rPr>
              <w:t> </w:t>
            </w:r>
            <w:r>
              <w:rPr>
                <w:rFonts w:ascii="宋体" w:hAnsi="宋体" w:cs="宋体" w:eastAsia="宋体" w:hint="default"/>
                <w:sz w:val="22"/>
                <w:szCs w:val="22"/>
              </w:rPr>
              <w:t>元。其中网络游</w:t>
            </w:r>
          </w:p>
          <w:p>
            <w:pPr>
              <w:pStyle w:val="TableParagraph"/>
              <w:spacing w:line="240" w:lineRule="auto" w:before="17"/>
              <w:ind w:left="103" w:right="0"/>
              <w:jc w:val="left"/>
              <w:rPr>
                <w:rFonts w:ascii="宋体" w:hAnsi="宋体" w:cs="宋体" w:eastAsia="宋体" w:hint="default"/>
                <w:sz w:val="22"/>
                <w:szCs w:val="22"/>
              </w:rPr>
            </w:pPr>
            <w:r>
              <w:rPr>
                <w:rFonts w:ascii="宋体" w:hAnsi="宋体" w:cs="宋体" w:eastAsia="宋体" w:hint="default"/>
                <w:sz w:val="22"/>
                <w:szCs w:val="22"/>
              </w:rPr>
              <w:t>戏业务收入</w:t>
            </w:r>
            <w:r>
              <w:rPr>
                <w:rFonts w:ascii="宋体" w:hAnsi="宋体" w:cs="宋体" w:eastAsia="宋体" w:hint="default"/>
                <w:spacing w:val="-56"/>
                <w:sz w:val="22"/>
                <w:szCs w:val="22"/>
              </w:rPr>
              <w:t> </w:t>
            </w:r>
            <w:r>
              <w:rPr>
                <w:rFonts w:ascii="宋体" w:hAnsi="宋体" w:cs="宋体" w:eastAsia="宋体" w:hint="default"/>
                <w:sz w:val="22"/>
                <w:szCs w:val="22"/>
              </w:rPr>
              <w:t>215,487,498.22</w:t>
            </w:r>
            <w:r>
              <w:rPr>
                <w:rFonts w:ascii="宋体" w:hAnsi="宋体" w:cs="宋体" w:eastAsia="宋体" w:hint="default"/>
                <w:spacing w:val="-56"/>
                <w:sz w:val="22"/>
                <w:szCs w:val="22"/>
              </w:rPr>
              <w:t> </w:t>
            </w:r>
            <w:r>
              <w:rPr>
                <w:rFonts w:ascii="宋体" w:hAnsi="宋体" w:cs="宋体" w:eastAsia="宋体" w:hint="default"/>
                <w:sz w:val="22"/>
                <w:szCs w:val="22"/>
              </w:rPr>
              <w:t>元，云服务业务收</w:t>
            </w:r>
          </w:p>
          <w:p>
            <w:pPr>
              <w:pStyle w:val="TableParagraph"/>
              <w:spacing w:line="240" w:lineRule="auto" w:before="72"/>
              <w:ind w:left="103" w:right="0"/>
              <w:jc w:val="left"/>
              <w:rPr>
                <w:rFonts w:ascii="宋体" w:hAnsi="宋体" w:cs="宋体" w:eastAsia="宋体" w:hint="default"/>
                <w:sz w:val="22"/>
                <w:szCs w:val="22"/>
              </w:rPr>
            </w:pPr>
            <w:r>
              <w:rPr>
                <w:rFonts w:ascii="宋体" w:hAnsi="宋体" w:cs="宋体" w:eastAsia="宋体" w:hint="default"/>
                <w:sz w:val="22"/>
                <w:szCs w:val="22"/>
              </w:rPr>
              <w:t>入</w:t>
            </w:r>
            <w:r>
              <w:rPr>
                <w:rFonts w:ascii="宋体" w:hAnsi="宋体" w:cs="宋体" w:eastAsia="宋体" w:hint="default"/>
                <w:spacing w:val="-56"/>
                <w:sz w:val="22"/>
                <w:szCs w:val="22"/>
              </w:rPr>
              <w:t> </w:t>
            </w:r>
            <w:r>
              <w:rPr>
                <w:rFonts w:ascii="宋体" w:hAnsi="宋体" w:cs="宋体" w:eastAsia="宋体" w:hint="default"/>
                <w:sz w:val="22"/>
                <w:szCs w:val="22"/>
              </w:rPr>
              <w:t>77,628,273.07</w:t>
            </w:r>
            <w:r>
              <w:rPr>
                <w:rFonts w:ascii="宋体" w:hAnsi="宋体" w:cs="宋体" w:eastAsia="宋体" w:hint="default"/>
                <w:spacing w:val="-56"/>
                <w:sz w:val="22"/>
                <w:szCs w:val="22"/>
              </w:rPr>
              <w:t> </w:t>
            </w:r>
            <w:r>
              <w:rPr>
                <w:rFonts w:ascii="宋体" w:hAnsi="宋体" w:cs="宋体" w:eastAsia="宋体" w:hint="default"/>
                <w:sz w:val="22"/>
                <w:szCs w:val="22"/>
              </w:rPr>
              <w:t>元，科技文旅业务收入</w:t>
            </w:r>
          </w:p>
          <w:p>
            <w:pPr>
              <w:pStyle w:val="TableParagraph"/>
              <w:spacing w:line="240" w:lineRule="auto" w:before="72"/>
              <w:ind w:left="103" w:right="0"/>
              <w:jc w:val="left"/>
              <w:rPr>
                <w:rFonts w:ascii="宋体" w:hAnsi="宋体" w:cs="宋体" w:eastAsia="宋体" w:hint="default"/>
                <w:sz w:val="22"/>
                <w:szCs w:val="22"/>
              </w:rPr>
            </w:pPr>
            <w:r>
              <w:rPr>
                <w:rFonts w:ascii="宋体" w:hAnsi="宋体" w:cs="宋体" w:eastAsia="宋体" w:hint="default"/>
                <w:sz w:val="22"/>
                <w:szCs w:val="22"/>
              </w:rPr>
              <w:t>13,332,358.53</w:t>
            </w:r>
            <w:r>
              <w:rPr>
                <w:rFonts w:ascii="宋体" w:hAnsi="宋体" w:cs="宋体" w:eastAsia="宋体" w:hint="default"/>
                <w:spacing w:val="-55"/>
                <w:sz w:val="22"/>
                <w:szCs w:val="22"/>
              </w:rPr>
              <w:t> </w:t>
            </w:r>
            <w:r>
              <w:rPr>
                <w:rFonts w:ascii="宋体" w:hAnsi="宋体" w:cs="宋体" w:eastAsia="宋体" w:hint="default"/>
                <w:sz w:val="22"/>
                <w:szCs w:val="22"/>
              </w:rPr>
              <w:t>元。</w:t>
            </w:r>
          </w:p>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300" w:lineRule="auto"/>
              <w:ind w:left="103" w:right="99"/>
              <w:jc w:val="left"/>
              <w:rPr>
                <w:rFonts w:ascii="宋体" w:hAnsi="宋体" w:cs="宋体" w:eastAsia="宋体" w:hint="default"/>
                <w:sz w:val="22"/>
                <w:szCs w:val="22"/>
              </w:rPr>
            </w:pPr>
            <w:r>
              <w:rPr>
                <w:rFonts w:ascii="宋体" w:hAnsi="宋体" w:cs="宋体" w:eastAsia="宋体" w:hint="default"/>
                <w:sz w:val="22"/>
                <w:szCs w:val="22"/>
              </w:rPr>
              <w:t>由于收入是深圳中青宝公司的关键业绩指标之</w:t>
            </w:r>
            <w:r>
              <w:rPr>
                <w:rFonts w:ascii="宋体" w:hAnsi="宋体" w:cs="宋体" w:eastAsia="宋体" w:hint="default"/>
                <w:w w:val="100"/>
                <w:sz w:val="22"/>
                <w:szCs w:val="22"/>
              </w:rPr>
              <w:t> </w:t>
            </w:r>
            <w:r>
              <w:rPr>
                <w:rFonts w:ascii="宋体" w:hAnsi="宋体" w:cs="宋体" w:eastAsia="宋体" w:hint="default"/>
                <w:spacing w:val="-3"/>
                <w:sz w:val="22"/>
                <w:szCs w:val="22"/>
              </w:rPr>
              <w:t>一，且不同类别收入确认时点及依据不同，属于</w:t>
            </w:r>
            <w:r>
              <w:rPr>
                <w:rFonts w:ascii="宋体" w:hAnsi="宋体" w:cs="宋体" w:eastAsia="宋体" w:hint="default"/>
                <w:spacing w:val="-80"/>
                <w:sz w:val="22"/>
                <w:szCs w:val="22"/>
              </w:rPr>
              <w:t> </w:t>
            </w:r>
            <w:r>
              <w:rPr>
                <w:rFonts w:ascii="宋体" w:hAnsi="宋体" w:cs="宋体" w:eastAsia="宋体" w:hint="default"/>
                <w:spacing w:val="-80"/>
                <w:sz w:val="22"/>
                <w:szCs w:val="22"/>
              </w:rPr>
            </w:r>
            <w:r>
              <w:rPr>
                <w:rFonts w:ascii="宋体" w:hAnsi="宋体" w:cs="宋体" w:eastAsia="宋体" w:hint="default"/>
                <w:spacing w:val="-3"/>
                <w:sz w:val="22"/>
                <w:szCs w:val="22"/>
              </w:rPr>
              <w:t>财务报表重要项目，且属于特别风险，因此我们</w:t>
            </w:r>
            <w:r>
              <w:rPr>
                <w:rFonts w:ascii="宋体" w:hAnsi="宋体" w:cs="宋体" w:eastAsia="宋体" w:hint="default"/>
                <w:spacing w:val="-80"/>
                <w:sz w:val="22"/>
                <w:szCs w:val="22"/>
              </w:rPr>
              <w:t> </w:t>
            </w:r>
            <w:r>
              <w:rPr>
                <w:rFonts w:ascii="宋体" w:hAnsi="宋体" w:cs="宋体" w:eastAsia="宋体" w:hint="default"/>
                <w:spacing w:val="-80"/>
                <w:sz w:val="22"/>
                <w:szCs w:val="22"/>
              </w:rPr>
            </w:r>
            <w:r>
              <w:rPr>
                <w:rFonts w:ascii="宋体" w:hAnsi="宋体" w:cs="宋体" w:eastAsia="宋体" w:hint="default"/>
                <w:sz w:val="22"/>
                <w:szCs w:val="22"/>
              </w:rPr>
              <w:t>将收入确定为关键审计事项。</w:t>
            </w:r>
          </w:p>
        </w:tc>
        <w:tc>
          <w:tcPr>
            <w:tcW w:w="4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7"/>
              <w:ind w:left="324" w:right="0"/>
              <w:jc w:val="left"/>
              <w:rPr>
                <w:rFonts w:ascii="宋体" w:hAnsi="宋体" w:cs="宋体" w:eastAsia="宋体" w:hint="default"/>
                <w:sz w:val="22"/>
                <w:szCs w:val="22"/>
              </w:rPr>
            </w:pPr>
            <w:r>
              <w:rPr>
                <w:rFonts w:ascii="宋体" w:hAnsi="宋体" w:cs="宋体" w:eastAsia="宋体" w:hint="default"/>
                <w:sz w:val="22"/>
                <w:szCs w:val="22"/>
              </w:rPr>
              <w:t>我们实施的审计程序包括：</w:t>
            </w:r>
          </w:p>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300" w:lineRule="auto"/>
              <w:ind w:left="461" w:right="125" w:firstLine="439"/>
              <w:jc w:val="both"/>
              <w:rPr>
                <w:rFonts w:ascii="宋体" w:hAnsi="宋体" w:cs="宋体" w:eastAsia="宋体" w:hint="default"/>
                <w:sz w:val="22"/>
                <w:szCs w:val="22"/>
              </w:rPr>
            </w:pPr>
            <w:r>
              <w:rPr>
                <w:rFonts w:ascii="宋体" w:hAnsi="宋体" w:cs="宋体" w:eastAsia="宋体" w:hint="default"/>
                <w:sz w:val="22"/>
                <w:szCs w:val="22"/>
              </w:rPr>
              <w:t>1</w:t>
            </w:r>
            <w:r>
              <w:rPr>
                <w:rFonts w:ascii="宋体" w:hAnsi="宋体" w:cs="宋体" w:eastAsia="宋体" w:hint="default"/>
                <w:sz w:val="22"/>
                <w:szCs w:val="22"/>
              </w:rPr>
              <w:t>）</w:t>
            </w:r>
            <w:r>
              <w:rPr>
                <w:rFonts w:ascii="宋体" w:hAnsi="宋体" w:cs="宋体" w:eastAsia="宋体" w:hint="default"/>
                <w:spacing w:val="23"/>
                <w:sz w:val="22"/>
                <w:szCs w:val="22"/>
              </w:rPr>
              <w:t> </w:t>
            </w:r>
            <w:r>
              <w:rPr>
                <w:rFonts w:ascii="宋体" w:hAnsi="宋体" w:cs="宋体" w:eastAsia="宋体" w:hint="default"/>
                <w:sz w:val="22"/>
                <w:szCs w:val="22"/>
              </w:rPr>
              <w:t>测试和评价与收入相关的关键内部</w:t>
            </w:r>
            <w:r>
              <w:rPr>
                <w:rFonts w:ascii="宋体" w:hAnsi="宋体" w:cs="宋体" w:eastAsia="宋体" w:hint="default"/>
                <w:w w:val="100"/>
                <w:sz w:val="22"/>
                <w:szCs w:val="22"/>
              </w:rPr>
              <w:t> </w:t>
            </w:r>
            <w:r>
              <w:rPr>
                <w:rFonts w:ascii="宋体" w:hAnsi="宋体" w:cs="宋体" w:eastAsia="宋体" w:hint="default"/>
                <w:sz w:val="22"/>
                <w:szCs w:val="22"/>
              </w:rPr>
              <w:t>控制，复核相关会计政策是否正确且一贯运</w:t>
            </w:r>
            <w:r>
              <w:rPr>
                <w:rFonts w:ascii="宋体" w:hAnsi="宋体" w:cs="宋体" w:eastAsia="宋体" w:hint="default"/>
                <w:w w:val="100"/>
                <w:sz w:val="22"/>
                <w:szCs w:val="22"/>
              </w:rPr>
              <w:t> </w:t>
            </w:r>
            <w:r>
              <w:rPr>
                <w:rFonts w:ascii="宋体" w:hAnsi="宋体" w:cs="宋体" w:eastAsia="宋体" w:hint="default"/>
                <w:sz w:val="22"/>
                <w:szCs w:val="22"/>
              </w:rPr>
              <w:t>用；</w:t>
            </w:r>
          </w:p>
          <w:p>
            <w:pPr>
              <w:pStyle w:val="TableParagraph"/>
              <w:spacing w:line="300" w:lineRule="auto" w:before="173"/>
              <w:ind w:left="461" w:right="96" w:firstLine="439"/>
              <w:jc w:val="right"/>
              <w:rPr>
                <w:rFonts w:ascii="宋体" w:hAnsi="宋体" w:cs="宋体" w:eastAsia="宋体" w:hint="default"/>
                <w:sz w:val="22"/>
                <w:szCs w:val="22"/>
              </w:rPr>
            </w:pPr>
            <w:r>
              <w:rPr>
                <w:rFonts w:ascii="宋体" w:hAnsi="宋体" w:cs="宋体" w:eastAsia="宋体" w:hint="default"/>
                <w:sz w:val="22"/>
                <w:szCs w:val="22"/>
              </w:rPr>
              <w:t>2</w:t>
            </w:r>
            <w:r>
              <w:rPr>
                <w:rFonts w:ascii="宋体" w:hAnsi="宋体" w:cs="宋体" w:eastAsia="宋体" w:hint="default"/>
                <w:sz w:val="22"/>
                <w:szCs w:val="22"/>
              </w:rPr>
              <w:t>）</w:t>
            </w:r>
            <w:r>
              <w:rPr>
                <w:rFonts w:ascii="宋体" w:hAnsi="宋体" w:cs="宋体" w:eastAsia="宋体" w:hint="default"/>
                <w:spacing w:val="23"/>
                <w:sz w:val="22"/>
                <w:szCs w:val="22"/>
              </w:rPr>
              <w:t> </w:t>
            </w:r>
            <w:r>
              <w:rPr>
                <w:rFonts w:ascii="宋体" w:hAnsi="宋体" w:cs="宋体" w:eastAsia="宋体" w:hint="default"/>
                <w:sz w:val="22"/>
                <w:szCs w:val="22"/>
              </w:rPr>
              <w:t>根据不同类别收入的确认方式，对</w:t>
            </w:r>
            <w:r>
              <w:rPr>
                <w:rFonts w:ascii="宋体" w:hAnsi="宋体" w:cs="宋体" w:eastAsia="宋体" w:hint="default"/>
                <w:w w:val="100"/>
                <w:sz w:val="22"/>
                <w:szCs w:val="22"/>
              </w:rPr>
              <w:t> </w:t>
            </w:r>
            <w:r>
              <w:rPr>
                <w:rFonts w:ascii="宋体" w:hAnsi="宋体" w:cs="宋体" w:eastAsia="宋体" w:hint="default"/>
                <w:spacing w:val="-1"/>
                <w:sz w:val="22"/>
                <w:szCs w:val="22"/>
              </w:rPr>
              <w:t>收入执行分析性复核程序，判断其合理性；</w:t>
            </w:r>
          </w:p>
          <w:p>
            <w:pPr>
              <w:pStyle w:val="TableParagraph"/>
              <w:spacing w:line="300" w:lineRule="auto" w:before="173"/>
              <w:ind w:left="461" w:right="-12" w:firstLine="439"/>
              <w:jc w:val="left"/>
              <w:rPr>
                <w:rFonts w:ascii="宋体" w:hAnsi="宋体" w:cs="宋体" w:eastAsia="宋体" w:hint="default"/>
                <w:sz w:val="22"/>
                <w:szCs w:val="22"/>
              </w:rPr>
            </w:pPr>
            <w:r>
              <w:rPr>
                <w:rFonts w:ascii="宋体" w:hAnsi="宋体" w:cs="宋体" w:eastAsia="宋体" w:hint="default"/>
                <w:sz w:val="22"/>
                <w:szCs w:val="22"/>
              </w:rPr>
              <w:t>3</w:t>
            </w:r>
            <w:r>
              <w:rPr>
                <w:rFonts w:ascii="宋体" w:hAnsi="宋体" w:cs="宋体" w:eastAsia="宋体" w:hint="default"/>
                <w:sz w:val="22"/>
                <w:szCs w:val="22"/>
              </w:rPr>
              <w:t>） 对游戏的运营实施 </w:t>
            </w:r>
            <w:r>
              <w:rPr>
                <w:rFonts w:ascii="宋体" w:hAnsi="宋体" w:cs="宋体" w:eastAsia="宋体" w:hint="default"/>
                <w:sz w:val="22"/>
                <w:szCs w:val="22"/>
              </w:rPr>
              <w:t>IT</w:t>
            </w:r>
            <w:r>
              <w:rPr>
                <w:rFonts w:ascii="宋体" w:hAnsi="宋体" w:cs="宋体" w:eastAsia="宋体" w:hint="default"/>
                <w:spacing w:val="-82"/>
                <w:sz w:val="22"/>
                <w:szCs w:val="22"/>
              </w:rPr>
              <w:t> </w:t>
            </w:r>
            <w:r>
              <w:rPr>
                <w:rFonts w:ascii="宋体" w:hAnsi="宋体" w:cs="宋体" w:eastAsia="宋体" w:hint="default"/>
                <w:spacing w:val="-15"/>
                <w:sz w:val="22"/>
                <w:szCs w:val="22"/>
              </w:rPr>
              <w:t>审计，对游戏</w:t>
            </w:r>
            <w:r>
              <w:rPr>
                <w:rFonts w:ascii="宋体" w:hAnsi="宋体" w:cs="宋体" w:eastAsia="宋体" w:hint="default"/>
                <w:w w:val="100"/>
                <w:sz w:val="22"/>
                <w:szCs w:val="22"/>
              </w:rPr>
              <w:t> </w:t>
            </w:r>
            <w:r>
              <w:rPr>
                <w:rFonts w:ascii="宋体" w:hAnsi="宋体" w:cs="宋体" w:eastAsia="宋体" w:hint="default"/>
                <w:spacing w:val="-4"/>
                <w:sz w:val="22"/>
                <w:szCs w:val="22"/>
              </w:rPr>
              <w:t>玩家进行电话访谈，确认游戏收入的真实性、</w:t>
            </w:r>
            <w:r>
              <w:rPr>
                <w:rFonts w:ascii="宋体" w:hAnsi="宋体" w:cs="宋体" w:eastAsia="宋体" w:hint="default"/>
                <w:spacing w:val="-90"/>
                <w:sz w:val="22"/>
                <w:szCs w:val="22"/>
              </w:rPr>
              <w:t> </w:t>
            </w:r>
            <w:r>
              <w:rPr>
                <w:rFonts w:ascii="宋体" w:hAnsi="宋体" w:cs="宋体" w:eastAsia="宋体" w:hint="default"/>
                <w:spacing w:val="-90"/>
                <w:sz w:val="22"/>
                <w:szCs w:val="22"/>
              </w:rPr>
            </w:r>
            <w:r>
              <w:rPr>
                <w:rFonts w:ascii="宋体" w:hAnsi="宋体" w:cs="宋体" w:eastAsia="宋体" w:hint="default"/>
                <w:sz w:val="22"/>
                <w:szCs w:val="22"/>
              </w:rPr>
              <w:t>完整性；</w:t>
            </w:r>
          </w:p>
          <w:p>
            <w:pPr>
              <w:pStyle w:val="TableParagraph"/>
              <w:spacing w:line="300" w:lineRule="auto" w:before="173"/>
              <w:ind w:left="461" w:right="125" w:firstLine="439"/>
              <w:jc w:val="both"/>
              <w:rPr>
                <w:rFonts w:ascii="宋体" w:hAnsi="宋体" w:cs="宋体" w:eastAsia="宋体" w:hint="default"/>
                <w:sz w:val="22"/>
                <w:szCs w:val="22"/>
              </w:rPr>
            </w:pPr>
            <w:r>
              <w:rPr>
                <w:rFonts w:ascii="宋体" w:hAnsi="宋体" w:cs="宋体" w:eastAsia="宋体" w:hint="default"/>
                <w:sz w:val="22"/>
                <w:szCs w:val="22"/>
              </w:rPr>
              <w:t>4</w:t>
            </w:r>
            <w:r>
              <w:rPr>
                <w:rFonts w:ascii="宋体" w:hAnsi="宋体" w:cs="宋体" w:eastAsia="宋体" w:hint="default"/>
                <w:sz w:val="22"/>
                <w:szCs w:val="22"/>
              </w:rPr>
              <w:t>）</w:t>
            </w:r>
            <w:r>
              <w:rPr>
                <w:rFonts w:ascii="宋体" w:hAnsi="宋体" w:cs="宋体" w:eastAsia="宋体" w:hint="default"/>
                <w:spacing w:val="23"/>
                <w:sz w:val="22"/>
                <w:szCs w:val="22"/>
              </w:rPr>
              <w:t> </w:t>
            </w:r>
            <w:r>
              <w:rPr>
                <w:rFonts w:ascii="宋体" w:hAnsi="宋体" w:cs="宋体" w:eastAsia="宋体" w:hint="default"/>
                <w:sz w:val="22"/>
                <w:szCs w:val="22"/>
              </w:rPr>
              <w:t>检查云服务收入涉及的数据中心机</w:t>
            </w:r>
            <w:r>
              <w:rPr>
                <w:rFonts w:ascii="宋体" w:hAnsi="宋体" w:cs="宋体" w:eastAsia="宋体" w:hint="default"/>
                <w:w w:val="100"/>
                <w:sz w:val="22"/>
                <w:szCs w:val="22"/>
              </w:rPr>
              <w:t> </w:t>
            </w:r>
            <w:r>
              <w:rPr>
                <w:rFonts w:ascii="宋体" w:hAnsi="宋体" w:cs="宋体" w:eastAsia="宋体" w:hint="default"/>
                <w:sz w:val="22"/>
                <w:szCs w:val="22"/>
              </w:rPr>
              <w:t>柜租赁业务合同、结算单、回款单；对出租</w:t>
            </w:r>
            <w:r>
              <w:rPr>
                <w:rFonts w:ascii="宋体" w:hAnsi="宋体" w:cs="宋体" w:eastAsia="宋体" w:hint="default"/>
                <w:w w:val="100"/>
                <w:sz w:val="22"/>
                <w:szCs w:val="22"/>
              </w:rPr>
              <w:t> </w:t>
            </w:r>
            <w:r>
              <w:rPr>
                <w:rFonts w:ascii="宋体" w:hAnsi="宋体" w:cs="宋体" w:eastAsia="宋体" w:hint="default"/>
                <w:sz w:val="22"/>
                <w:szCs w:val="22"/>
              </w:rPr>
              <w:t>机柜实施监盘，并查看其实际运行情况，确</w:t>
            </w:r>
            <w:r>
              <w:rPr>
                <w:rFonts w:ascii="宋体" w:hAnsi="宋体" w:cs="宋体" w:eastAsia="宋体" w:hint="default"/>
                <w:w w:val="100"/>
                <w:sz w:val="22"/>
                <w:szCs w:val="22"/>
              </w:rPr>
              <w:t> </w:t>
            </w:r>
            <w:r>
              <w:rPr>
                <w:rFonts w:ascii="宋体" w:hAnsi="宋体" w:cs="宋体" w:eastAsia="宋体" w:hint="default"/>
                <w:sz w:val="22"/>
                <w:szCs w:val="22"/>
              </w:rPr>
              <w:t>认机柜租赁收入的真实性、完整性；</w:t>
            </w:r>
          </w:p>
          <w:p>
            <w:pPr>
              <w:pStyle w:val="TableParagraph"/>
              <w:spacing w:line="300" w:lineRule="auto" w:before="173"/>
              <w:ind w:left="461" w:right="125" w:firstLine="439"/>
              <w:jc w:val="both"/>
              <w:rPr>
                <w:rFonts w:ascii="宋体" w:hAnsi="宋体" w:cs="宋体" w:eastAsia="宋体" w:hint="default"/>
                <w:sz w:val="22"/>
                <w:szCs w:val="22"/>
              </w:rPr>
            </w:pPr>
            <w:r>
              <w:rPr>
                <w:rFonts w:ascii="宋体" w:hAnsi="宋体" w:cs="宋体" w:eastAsia="宋体" w:hint="default"/>
                <w:sz w:val="22"/>
                <w:szCs w:val="22"/>
              </w:rPr>
              <w:t>5</w:t>
            </w:r>
            <w:r>
              <w:rPr>
                <w:rFonts w:ascii="宋体" w:hAnsi="宋体" w:cs="宋体" w:eastAsia="宋体" w:hint="default"/>
                <w:sz w:val="22"/>
                <w:szCs w:val="22"/>
              </w:rPr>
              <w:t>）</w:t>
            </w:r>
            <w:r>
              <w:rPr>
                <w:rFonts w:ascii="宋体" w:hAnsi="宋体" w:cs="宋体" w:eastAsia="宋体" w:hint="default"/>
                <w:spacing w:val="23"/>
                <w:sz w:val="22"/>
                <w:szCs w:val="22"/>
              </w:rPr>
              <w:t> </w:t>
            </w:r>
            <w:r>
              <w:rPr>
                <w:rFonts w:ascii="宋体" w:hAnsi="宋体" w:cs="宋体" w:eastAsia="宋体" w:hint="default"/>
                <w:sz w:val="22"/>
                <w:szCs w:val="22"/>
              </w:rPr>
              <w:t>检查文旅设计收入涉及项目招投标</w:t>
            </w:r>
            <w:r>
              <w:rPr>
                <w:rFonts w:ascii="宋体" w:hAnsi="宋体" w:cs="宋体" w:eastAsia="宋体" w:hint="default"/>
                <w:w w:val="100"/>
                <w:sz w:val="22"/>
                <w:szCs w:val="22"/>
              </w:rPr>
              <w:t> </w:t>
            </w:r>
            <w:r>
              <w:rPr>
                <w:rFonts w:ascii="宋体" w:hAnsi="宋体" w:cs="宋体" w:eastAsia="宋体" w:hint="default"/>
                <w:sz w:val="22"/>
                <w:szCs w:val="22"/>
              </w:rPr>
              <w:t>过程、设计成果及验收过程，确认文旅科技</w:t>
            </w:r>
            <w:r>
              <w:rPr>
                <w:rFonts w:ascii="宋体" w:hAnsi="宋体" w:cs="宋体" w:eastAsia="宋体" w:hint="default"/>
                <w:w w:val="100"/>
                <w:sz w:val="22"/>
                <w:szCs w:val="22"/>
              </w:rPr>
              <w:t> </w:t>
            </w:r>
            <w:r>
              <w:rPr>
                <w:rFonts w:ascii="宋体" w:hAnsi="宋体" w:cs="宋体" w:eastAsia="宋体" w:hint="default"/>
                <w:sz w:val="22"/>
                <w:szCs w:val="22"/>
              </w:rPr>
              <w:t>收入的真实性、完整性；</w:t>
            </w:r>
          </w:p>
          <w:p>
            <w:pPr>
              <w:pStyle w:val="TableParagraph"/>
              <w:spacing w:line="240" w:lineRule="auto" w:before="173"/>
              <w:ind w:left="900" w:right="0"/>
              <w:jc w:val="left"/>
              <w:rPr>
                <w:rFonts w:ascii="宋体" w:hAnsi="宋体" w:cs="宋体" w:eastAsia="宋体" w:hint="default"/>
                <w:sz w:val="22"/>
                <w:szCs w:val="22"/>
              </w:rPr>
            </w:pPr>
            <w:r>
              <w:rPr>
                <w:rFonts w:ascii="宋体" w:hAnsi="宋体" w:cs="宋体" w:eastAsia="宋体" w:hint="default"/>
                <w:sz w:val="22"/>
                <w:szCs w:val="22"/>
              </w:rPr>
              <w:t>6</w:t>
            </w:r>
            <w:r>
              <w:rPr>
                <w:rFonts w:ascii="宋体" w:hAnsi="宋体" w:cs="宋体" w:eastAsia="宋体" w:hint="default"/>
                <w:sz w:val="22"/>
                <w:szCs w:val="22"/>
              </w:rPr>
              <w:t>）</w:t>
            </w:r>
            <w:r>
              <w:rPr>
                <w:rFonts w:ascii="宋体" w:hAnsi="宋体" w:cs="宋体" w:eastAsia="宋体" w:hint="default"/>
                <w:spacing w:val="21"/>
                <w:sz w:val="22"/>
                <w:szCs w:val="22"/>
              </w:rPr>
              <w:t> </w:t>
            </w:r>
            <w:r>
              <w:rPr>
                <w:rFonts w:ascii="宋体" w:hAnsi="宋体" w:cs="宋体" w:eastAsia="宋体" w:hint="default"/>
                <w:sz w:val="22"/>
                <w:szCs w:val="22"/>
              </w:rPr>
              <w:t>向客户实施走访和函证程序。</w:t>
            </w:r>
          </w:p>
        </w:tc>
      </w:tr>
      <w:tr>
        <w:trPr>
          <w:trHeight w:val="410" w:hRule="exact"/>
        </w:trPr>
        <w:tc>
          <w:tcPr>
            <w:tcW w:w="960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03" w:right="0"/>
              <w:jc w:val="left"/>
              <w:rPr>
                <w:rFonts w:ascii="宋体" w:hAnsi="宋体" w:cs="宋体" w:eastAsia="宋体" w:hint="default"/>
                <w:sz w:val="22"/>
                <w:szCs w:val="22"/>
              </w:rPr>
            </w:pPr>
            <w:r>
              <w:rPr>
                <w:rFonts w:ascii="宋体" w:hAnsi="宋体" w:cs="宋体" w:eastAsia="宋体" w:hint="default"/>
                <w:b/>
                <w:bCs/>
                <w:sz w:val="22"/>
                <w:szCs w:val="22"/>
              </w:rPr>
              <w:t>2.</w:t>
            </w:r>
            <w:r>
              <w:rPr>
                <w:rFonts w:ascii="宋体" w:hAnsi="宋体" w:cs="宋体" w:eastAsia="宋体" w:hint="default"/>
                <w:b/>
                <w:bCs/>
                <w:spacing w:val="-51"/>
                <w:sz w:val="22"/>
                <w:szCs w:val="22"/>
              </w:rPr>
              <w:t> </w:t>
            </w:r>
            <w:r>
              <w:rPr>
                <w:rFonts w:ascii="宋体" w:hAnsi="宋体" w:cs="宋体" w:eastAsia="宋体" w:hint="default"/>
                <w:b/>
                <w:bCs/>
                <w:sz w:val="22"/>
                <w:szCs w:val="22"/>
              </w:rPr>
              <w:t>商誉减值评估</w:t>
            </w:r>
            <w:r>
              <w:rPr>
                <w:rFonts w:ascii="宋体" w:hAnsi="宋体" w:cs="宋体" w:eastAsia="宋体" w:hint="default"/>
                <w:sz w:val="22"/>
                <w:szCs w:val="22"/>
              </w:rPr>
            </w:r>
          </w:p>
        </w:tc>
      </w:tr>
      <w:tr>
        <w:trPr>
          <w:trHeight w:val="411" w:hRule="exact"/>
        </w:trPr>
        <w:tc>
          <w:tcPr>
            <w:tcW w:w="4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宋体" w:hAnsi="宋体" w:cs="宋体" w:eastAsia="宋体" w:hint="default"/>
                <w:sz w:val="22"/>
                <w:szCs w:val="22"/>
              </w:rPr>
            </w:pPr>
            <w:r>
              <w:rPr>
                <w:rFonts w:ascii="宋体" w:hAnsi="宋体" w:cs="宋体" w:eastAsia="宋体" w:hint="default"/>
                <w:b/>
                <w:bCs/>
                <w:sz w:val="22"/>
                <w:szCs w:val="22"/>
              </w:rPr>
              <w:t>关键审计事项</w:t>
            </w:r>
            <w:r>
              <w:rPr>
                <w:rFonts w:ascii="宋体" w:hAnsi="宋体" w:cs="宋体" w:eastAsia="宋体" w:hint="default"/>
                <w:sz w:val="22"/>
                <w:szCs w:val="22"/>
              </w:rPr>
            </w:r>
          </w:p>
        </w:tc>
        <w:tc>
          <w:tcPr>
            <w:tcW w:w="4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 w:right="0"/>
              <w:jc w:val="center"/>
              <w:rPr>
                <w:rFonts w:ascii="宋体" w:hAnsi="宋体" w:cs="宋体" w:eastAsia="宋体" w:hint="default"/>
                <w:sz w:val="22"/>
                <w:szCs w:val="22"/>
              </w:rPr>
            </w:pPr>
            <w:r>
              <w:rPr>
                <w:rFonts w:ascii="宋体" w:hAnsi="宋体" w:cs="宋体" w:eastAsia="宋体" w:hint="default"/>
                <w:b/>
                <w:bCs/>
                <w:sz w:val="22"/>
                <w:szCs w:val="22"/>
              </w:rPr>
              <w:t>审计中的应对</w:t>
            </w:r>
            <w:r>
              <w:rPr>
                <w:rFonts w:ascii="宋体" w:hAnsi="宋体" w:cs="宋体" w:eastAsia="宋体" w:hint="default"/>
                <w:sz w:val="22"/>
                <w:szCs w:val="22"/>
              </w:rPr>
            </w:r>
          </w:p>
        </w:tc>
      </w:tr>
      <w:tr>
        <w:trPr>
          <w:trHeight w:val="5266" w:hRule="exact"/>
        </w:trPr>
        <w:tc>
          <w:tcPr>
            <w:tcW w:w="4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7"/>
              <w:ind w:left="103" w:right="0"/>
              <w:jc w:val="left"/>
              <w:rPr>
                <w:rFonts w:ascii="宋体" w:hAnsi="宋体" w:cs="宋体" w:eastAsia="宋体" w:hint="default"/>
                <w:sz w:val="22"/>
                <w:szCs w:val="22"/>
              </w:rPr>
            </w:pPr>
            <w:r>
              <w:rPr>
                <w:rFonts w:ascii="宋体" w:hAnsi="宋体" w:cs="宋体" w:eastAsia="宋体" w:hint="default"/>
                <w:spacing w:val="-5"/>
                <w:sz w:val="22"/>
                <w:szCs w:val="22"/>
              </w:rPr>
              <w:t>参见表附注四（</w:t>
            </w:r>
            <w:r>
              <w:rPr>
                <w:rFonts w:ascii="宋体" w:hAnsi="宋体" w:cs="宋体" w:eastAsia="宋体" w:hint="default"/>
                <w:spacing w:val="-5"/>
                <w:sz w:val="22"/>
                <w:szCs w:val="22"/>
              </w:rPr>
              <w:t>16</w:t>
            </w:r>
            <w:r>
              <w:rPr>
                <w:rFonts w:ascii="宋体" w:hAnsi="宋体" w:cs="宋体" w:eastAsia="宋体" w:hint="default"/>
                <w:spacing w:val="-5"/>
                <w:sz w:val="22"/>
                <w:szCs w:val="22"/>
              </w:rPr>
              <w:t>）及附注六（</w:t>
            </w:r>
            <w:r>
              <w:rPr>
                <w:rFonts w:ascii="宋体" w:hAnsi="宋体" w:cs="宋体" w:eastAsia="宋体" w:hint="default"/>
                <w:spacing w:val="-5"/>
                <w:sz w:val="22"/>
                <w:szCs w:val="22"/>
              </w:rPr>
              <w:t>13</w:t>
            </w:r>
            <w:r>
              <w:rPr>
                <w:rFonts w:ascii="宋体" w:hAnsi="宋体" w:cs="宋体" w:eastAsia="宋体" w:hint="default"/>
                <w:spacing w:val="-5"/>
                <w:sz w:val="22"/>
                <w:szCs w:val="22"/>
              </w:rPr>
              <w:t>），截至</w:t>
            </w:r>
            <w:r>
              <w:rPr>
                <w:rFonts w:ascii="宋体" w:hAnsi="宋体" w:cs="宋体" w:eastAsia="宋体" w:hint="default"/>
                <w:spacing w:val="-41"/>
                <w:sz w:val="22"/>
                <w:szCs w:val="22"/>
              </w:rPr>
              <w:t> </w:t>
            </w:r>
            <w:r>
              <w:rPr>
                <w:rFonts w:ascii="宋体" w:hAnsi="宋体" w:cs="宋体" w:eastAsia="宋体" w:hint="default"/>
                <w:sz w:val="22"/>
                <w:szCs w:val="22"/>
              </w:rPr>
              <w:t>2017</w:t>
            </w:r>
          </w:p>
          <w:p>
            <w:pPr>
              <w:pStyle w:val="TableParagraph"/>
              <w:spacing w:line="240" w:lineRule="auto" w:before="72"/>
              <w:ind w:left="103" w:right="0"/>
              <w:jc w:val="left"/>
              <w:rPr>
                <w:rFonts w:ascii="宋体" w:hAnsi="宋体" w:cs="宋体" w:eastAsia="宋体" w:hint="default"/>
                <w:sz w:val="22"/>
                <w:szCs w:val="22"/>
              </w:rPr>
            </w:pPr>
            <w:r>
              <w:rPr>
                <w:rFonts w:ascii="宋体" w:hAnsi="宋体" w:cs="宋体" w:eastAsia="宋体" w:hint="default"/>
                <w:sz w:val="22"/>
                <w:szCs w:val="22"/>
              </w:rPr>
              <w:t>年</w:t>
            </w:r>
            <w:r>
              <w:rPr>
                <w:rFonts w:ascii="宋体" w:hAnsi="宋体" w:cs="宋体" w:eastAsia="宋体" w:hint="default"/>
                <w:spacing w:val="-52"/>
                <w:sz w:val="22"/>
                <w:szCs w:val="22"/>
              </w:rPr>
              <w:t> </w:t>
            </w:r>
            <w:r>
              <w:rPr>
                <w:rFonts w:ascii="宋体" w:hAnsi="宋体" w:cs="宋体" w:eastAsia="宋体" w:hint="default"/>
                <w:sz w:val="22"/>
                <w:szCs w:val="22"/>
              </w:rPr>
              <w:t>12</w:t>
            </w:r>
            <w:r>
              <w:rPr>
                <w:rFonts w:ascii="宋体" w:hAnsi="宋体" w:cs="宋体" w:eastAsia="宋体" w:hint="default"/>
                <w:spacing w:val="-52"/>
                <w:sz w:val="22"/>
                <w:szCs w:val="22"/>
              </w:rPr>
              <w:t> </w:t>
            </w:r>
            <w:r>
              <w:rPr>
                <w:rFonts w:ascii="宋体" w:hAnsi="宋体" w:cs="宋体" w:eastAsia="宋体" w:hint="default"/>
                <w:sz w:val="22"/>
                <w:szCs w:val="22"/>
              </w:rPr>
              <w:t>月</w:t>
            </w:r>
            <w:r>
              <w:rPr>
                <w:rFonts w:ascii="宋体" w:hAnsi="宋体" w:cs="宋体" w:eastAsia="宋体" w:hint="default"/>
                <w:spacing w:val="-52"/>
                <w:sz w:val="22"/>
                <w:szCs w:val="22"/>
              </w:rPr>
              <w:t> </w:t>
            </w:r>
            <w:r>
              <w:rPr>
                <w:rFonts w:ascii="宋体" w:hAnsi="宋体" w:cs="宋体" w:eastAsia="宋体" w:hint="default"/>
                <w:sz w:val="22"/>
                <w:szCs w:val="22"/>
              </w:rPr>
              <w:t>31</w:t>
            </w:r>
            <w:r>
              <w:rPr>
                <w:rFonts w:ascii="宋体" w:hAnsi="宋体" w:cs="宋体" w:eastAsia="宋体" w:hint="default"/>
                <w:spacing w:val="-52"/>
                <w:sz w:val="22"/>
                <w:szCs w:val="22"/>
              </w:rPr>
              <w:t> </w:t>
            </w:r>
            <w:r>
              <w:rPr>
                <w:rFonts w:ascii="宋体" w:hAnsi="宋体" w:cs="宋体" w:eastAsia="宋体" w:hint="default"/>
                <w:spacing w:val="-3"/>
                <w:sz w:val="22"/>
                <w:szCs w:val="22"/>
              </w:rPr>
              <w:t>日，深圳中青宝公司合并财务报表中</w:t>
            </w:r>
          </w:p>
          <w:p>
            <w:pPr>
              <w:pStyle w:val="TableParagraph"/>
              <w:spacing w:line="240" w:lineRule="auto" w:before="72"/>
              <w:ind w:left="103" w:right="0"/>
              <w:jc w:val="left"/>
              <w:rPr>
                <w:rFonts w:ascii="宋体" w:hAnsi="宋体" w:cs="宋体" w:eastAsia="宋体" w:hint="default"/>
                <w:sz w:val="22"/>
                <w:szCs w:val="22"/>
              </w:rPr>
            </w:pPr>
            <w:r>
              <w:rPr>
                <w:rFonts w:ascii="宋体" w:hAnsi="宋体" w:cs="宋体" w:eastAsia="宋体" w:hint="default"/>
                <w:sz w:val="22"/>
                <w:szCs w:val="22"/>
              </w:rPr>
              <w:t>商誉的账面余额为</w:t>
            </w:r>
            <w:r>
              <w:rPr>
                <w:rFonts w:ascii="宋体" w:hAnsi="宋体" w:cs="宋体" w:eastAsia="宋体" w:hint="default"/>
                <w:spacing w:val="-51"/>
                <w:sz w:val="22"/>
                <w:szCs w:val="22"/>
              </w:rPr>
              <w:t> </w:t>
            </w:r>
            <w:r>
              <w:rPr>
                <w:rFonts w:ascii="宋体" w:hAnsi="宋体" w:cs="宋体" w:eastAsia="宋体" w:hint="default"/>
                <w:sz w:val="22"/>
                <w:szCs w:val="22"/>
              </w:rPr>
              <w:t>79,096,933.18</w:t>
            </w:r>
            <w:r>
              <w:rPr>
                <w:rFonts w:ascii="宋体" w:hAnsi="宋体" w:cs="宋体" w:eastAsia="宋体" w:hint="default"/>
                <w:spacing w:val="-53"/>
                <w:sz w:val="22"/>
                <w:szCs w:val="22"/>
              </w:rPr>
              <w:t> </w:t>
            </w:r>
            <w:r>
              <w:rPr>
                <w:rFonts w:ascii="宋体" w:hAnsi="宋体" w:cs="宋体" w:eastAsia="宋体" w:hint="default"/>
                <w:spacing w:val="-7"/>
                <w:sz w:val="22"/>
                <w:szCs w:val="22"/>
              </w:rPr>
              <w:t>元，相关减值</w:t>
            </w:r>
          </w:p>
          <w:p>
            <w:pPr>
              <w:pStyle w:val="TableParagraph"/>
              <w:spacing w:line="240" w:lineRule="auto" w:before="72"/>
              <w:ind w:left="103" w:right="0"/>
              <w:jc w:val="left"/>
              <w:rPr>
                <w:rFonts w:ascii="宋体" w:hAnsi="宋体" w:cs="宋体" w:eastAsia="宋体" w:hint="default"/>
                <w:sz w:val="22"/>
                <w:szCs w:val="22"/>
              </w:rPr>
            </w:pPr>
            <w:r>
              <w:rPr>
                <w:rFonts w:ascii="宋体" w:hAnsi="宋体" w:cs="宋体" w:eastAsia="宋体" w:hint="default"/>
                <w:sz w:val="22"/>
                <w:szCs w:val="22"/>
              </w:rPr>
              <w:t>准备为</w:t>
            </w:r>
            <w:r>
              <w:rPr>
                <w:rFonts w:ascii="宋体" w:hAnsi="宋体" w:cs="宋体" w:eastAsia="宋体" w:hint="default"/>
                <w:spacing w:val="-54"/>
                <w:sz w:val="22"/>
                <w:szCs w:val="22"/>
              </w:rPr>
              <w:t> </w:t>
            </w:r>
            <w:r>
              <w:rPr>
                <w:rFonts w:ascii="宋体" w:hAnsi="宋体" w:cs="宋体" w:eastAsia="宋体" w:hint="default"/>
                <w:sz w:val="22"/>
                <w:szCs w:val="22"/>
              </w:rPr>
              <w:t>44,580,566.35</w:t>
            </w:r>
            <w:r>
              <w:rPr>
                <w:rFonts w:ascii="宋体" w:hAnsi="宋体" w:cs="宋体" w:eastAsia="宋体" w:hint="default"/>
                <w:spacing w:val="-57"/>
                <w:sz w:val="22"/>
                <w:szCs w:val="22"/>
              </w:rPr>
              <w:t> </w:t>
            </w:r>
            <w:r>
              <w:rPr>
                <w:rFonts w:ascii="宋体" w:hAnsi="宋体" w:cs="宋体" w:eastAsia="宋体" w:hint="default"/>
                <w:spacing w:val="-3"/>
                <w:sz w:val="22"/>
                <w:szCs w:val="22"/>
              </w:rPr>
              <w:t>元。</w:t>
            </w:r>
            <w:r>
              <w:rPr>
                <w:rFonts w:ascii="宋体" w:hAnsi="宋体" w:cs="宋体" w:eastAsia="宋体" w:hint="default"/>
                <w:sz w:val="22"/>
                <w:szCs w:val="22"/>
              </w:rPr>
            </w:r>
          </w:p>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300" w:lineRule="auto"/>
              <w:ind w:left="103" w:right="104"/>
              <w:jc w:val="left"/>
              <w:rPr>
                <w:rFonts w:ascii="宋体" w:hAnsi="宋体" w:cs="宋体" w:eastAsia="宋体" w:hint="default"/>
                <w:sz w:val="22"/>
                <w:szCs w:val="22"/>
              </w:rPr>
            </w:pPr>
            <w:r>
              <w:rPr>
                <w:rFonts w:ascii="宋体" w:hAnsi="宋体" w:cs="宋体" w:eastAsia="宋体" w:hint="default"/>
                <w:spacing w:val="7"/>
                <w:sz w:val="22"/>
                <w:szCs w:val="22"/>
              </w:rPr>
              <w:t>由于商誉是否减值时所采用的主观判断以及估</w:t>
            </w:r>
            <w:r>
              <w:rPr>
                <w:rFonts w:ascii="宋体" w:hAnsi="宋体" w:cs="宋体" w:eastAsia="宋体" w:hint="default"/>
                <w:spacing w:val="-70"/>
                <w:sz w:val="22"/>
                <w:szCs w:val="22"/>
              </w:rPr>
              <w:t> </w:t>
            </w:r>
            <w:r>
              <w:rPr>
                <w:rFonts w:ascii="宋体" w:hAnsi="宋体" w:cs="宋体" w:eastAsia="宋体" w:hint="default"/>
                <w:spacing w:val="-70"/>
                <w:sz w:val="22"/>
                <w:szCs w:val="22"/>
              </w:rPr>
            </w:r>
            <w:r>
              <w:rPr>
                <w:rFonts w:ascii="宋体" w:hAnsi="宋体" w:cs="宋体" w:eastAsia="宋体" w:hint="default"/>
                <w:sz w:val="22"/>
                <w:szCs w:val="22"/>
              </w:rPr>
              <w:t>计未来现金流量的固有不确定性。</w:t>
            </w:r>
          </w:p>
          <w:p>
            <w:pPr>
              <w:pStyle w:val="TableParagraph"/>
              <w:spacing w:line="240" w:lineRule="auto" w:before="173"/>
              <w:ind w:left="103" w:right="0"/>
              <w:jc w:val="left"/>
              <w:rPr>
                <w:rFonts w:ascii="宋体" w:hAnsi="宋体" w:cs="宋体" w:eastAsia="宋体" w:hint="default"/>
                <w:sz w:val="22"/>
                <w:szCs w:val="22"/>
              </w:rPr>
            </w:pPr>
            <w:r>
              <w:rPr>
                <w:rFonts w:ascii="宋体" w:hAnsi="宋体" w:cs="宋体" w:eastAsia="宋体" w:hint="default"/>
                <w:sz w:val="22"/>
                <w:szCs w:val="22"/>
              </w:rPr>
              <w:t>为此，我们确定商誉减值为关键审计事项。</w:t>
            </w:r>
          </w:p>
        </w:tc>
        <w:tc>
          <w:tcPr>
            <w:tcW w:w="4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7"/>
              <w:ind w:left="324" w:right="0"/>
              <w:jc w:val="left"/>
              <w:rPr>
                <w:rFonts w:ascii="宋体" w:hAnsi="宋体" w:cs="宋体" w:eastAsia="宋体" w:hint="default"/>
                <w:sz w:val="22"/>
                <w:szCs w:val="22"/>
              </w:rPr>
            </w:pPr>
            <w:r>
              <w:rPr>
                <w:rFonts w:ascii="宋体" w:hAnsi="宋体" w:cs="宋体" w:eastAsia="宋体" w:hint="default"/>
                <w:sz w:val="22"/>
                <w:szCs w:val="22"/>
              </w:rPr>
              <w:t>我们实施的审计程序包括：</w:t>
            </w:r>
          </w:p>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300" w:lineRule="auto"/>
              <w:ind w:left="463" w:right="125" w:firstLine="439"/>
              <w:jc w:val="left"/>
              <w:rPr>
                <w:rFonts w:ascii="宋体" w:hAnsi="宋体" w:cs="宋体" w:eastAsia="宋体" w:hint="default"/>
                <w:sz w:val="22"/>
                <w:szCs w:val="22"/>
              </w:rPr>
            </w:pPr>
            <w:r>
              <w:rPr>
                <w:rFonts w:ascii="宋体" w:hAnsi="宋体" w:cs="宋体" w:eastAsia="宋体" w:hint="default"/>
                <w:sz w:val="22"/>
                <w:szCs w:val="22"/>
              </w:rPr>
              <w:t>1</w:t>
            </w:r>
            <w:r>
              <w:rPr>
                <w:rFonts w:ascii="宋体" w:hAnsi="宋体" w:cs="宋体" w:eastAsia="宋体" w:hint="default"/>
                <w:sz w:val="22"/>
                <w:szCs w:val="22"/>
              </w:rPr>
              <w:t>）</w:t>
            </w:r>
            <w:r>
              <w:rPr>
                <w:rFonts w:ascii="宋体" w:hAnsi="宋体" w:cs="宋体" w:eastAsia="宋体" w:hint="default"/>
                <w:spacing w:val="20"/>
                <w:sz w:val="22"/>
                <w:szCs w:val="22"/>
              </w:rPr>
              <w:t> </w:t>
            </w:r>
            <w:r>
              <w:rPr>
                <w:rFonts w:ascii="宋体" w:hAnsi="宋体" w:cs="宋体" w:eastAsia="宋体" w:hint="default"/>
                <w:sz w:val="22"/>
                <w:szCs w:val="22"/>
              </w:rPr>
              <w:t>了解商誉减值评估管理的流程和控</w:t>
            </w:r>
            <w:r>
              <w:rPr>
                <w:rFonts w:ascii="宋体" w:hAnsi="宋体" w:cs="宋体" w:eastAsia="宋体" w:hint="default"/>
                <w:w w:val="100"/>
                <w:sz w:val="22"/>
                <w:szCs w:val="22"/>
              </w:rPr>
              <w:t> </w:t>
            </w:r>
            <w:r>
              <w:rPr>
                <w:rFonts w:ascii="宋体" w:hAnsi="宋体" w:cs="宋体" w:eastAsia="宋体" w:hint="default"/>
                <w:sz w:val="22"/>
                <w:szCs w:val="22"/>
              </w:rPr>
              <w:t>制；</w:t>
            </w:r>
          </w:p>
          <w:p>
            <w:pPr>
              <w:pStyle w:val="TableParagraph"/>
              <w:spacing w:line="300" w:lineRule="auto" w:before="173"/>
              <w:ind w:left="463" w:right="125" w:firstLine="439"/>
              <w:jc w:val="left"/>
              <w:rPr>
                <w:rFonts w:ascii="宋体" w:hAnsi="宋体" w:cs="宋体" w:eastAsia="宋体" w:hint="default"/>
                <w:sz w:val="22"/>
                <w:szCs w:val="22"/>
              </w:rPr>
            </w:pPr>
            <w:r>
              <w:rPr>
                <w:rFonts w:ascii="宋体" w:hAnsi="宋体" w:cs="宋体" w:eastAsia="宋体" w:hint="default"/>
                <w:sz w:val="22"/>
                <w:szCs w:val="22"/>
              </w:rPr>
              <w:t>2</w:t>
            </w:r>
            <w:r>
              <w:rPr>
                <w:rFonts w:ascii="宋体" w:hAnsi="宋体" w:cs="宋体" w:eastAsia="宋体" w:hint="default"/>
                <w:sz w:val="22"/>
                <w:szCs w:val="22"/>
              </w:rPr>
              <w:t>）</w:t>
            </w:r>
            <w:r>
              <w:rPr>
                <w:rFonts w:ascii="宋体" w:hAnsi="宋体" w:cs="宋体" w:eastAsia="宋体" w:hint="default"/>
                <w:spacing w:val="20"/>
                <w:sz w:val="22"/>
                <w:szCs w:val="22"/>
              </w:rPr>
              <w:t> </w:t>
            </w:r>
            <w:r>
              <w:rPr>
                <w:rFonts w:ascii="宋体" w:hAnsi="宋体" w:cs="宋体" w:eastAsia="宋体" w:hint="default"/>
                <w:sz w:val="22"/>
                <w:szCs w:val="22"/>
              </w:rPr>
              <w:t>评估管理层向外聘专家提供的数据</w:t>
            </w:r>
            <w:r>
              <w:rPr>
                <w:rFonts w:ascii="宋体" w:hAnsi="宋体" w:cs="宋体" w:eastAsia="宋体" w:hint="default"/>
                <w:w w:val="100"/>
                <w:sz w:val="22"/>
                <w:szCs w:val="22"/>
              </w:rPr>
              <w:t> </w:t>
            </w:r>
            <w:r>
              <w:rPr>
                <w:rFonts w:ascii="宋体" w:hAnsi="宋体" w:cs="宋体" w:eastAsia="宋体" w:hint="default"/>
                <w:sz w:val="22"/>
                <w:szCs w:val="22"/>
              </w:rPr>
              <w:t>的准确性及相关性；</w:t>
            </w:r>
          </w:p>
          <w:p>
            <w:pPr>
              <w:pStyle w:val="TableParagraph"/>
              <w:spacing w:line="300" w:lineRule="auto" w:before="173"/>
              <w:ind w:left="463" w:right="125" w:firstLine="439"/>
              <w:jc w:val="right"/>
              <w:rPr>
                <w:rFonts w:ascii="宋体" w:hAnsi="宋体" w:cs="宋体" w:eastAsia="宋体" w:hint="default"/>
                <w:sz w:val="22"/>
                <w:szCs w:val="22"/>
              </w:rPr>
            </w:pPr>
            <w:r>
              <w:rPr>
                <w:rFonts w:ascii="宋体" w:hAnsi="宋体" w:cs="宋体" w:eastAsia="宋体" w:hint="default"/>
                <w:sz w:val="22"/>
                <w:szCs w:val="22"/>
              </w:rPr>
              <w:t>3</w:t>
            </w:r>
            <w:r>
              <w:rPr>
                <w:rFonts w:ascii="宋体" w:hAnsi="宋体" w:cs="宋体" w:eastAsia="宋体" w:hint="default"/>
                <w:sz w:val="22"/>
                <w:szCs w:val="22"/>
              </w:rPr>
              <w:t>）</w:t>
            </w:r>
            <w:r>
              <w:rPr>
                <w:rFonts w:ascii="宋体" w:hAnsi="宋体" w:cs="宋体" w:eastAsia="宋体" w:hint="default"/>
                <w:spacing w:val="20"/>
                <w:sz w:val="22"/>
                <w:szCs w:val="22"/>
              </w:rPr>
              <w:t> </w:t>
            </w:r>
            <w:r>
              <w:rPr>
                <w:rFonts w:ascii="宋体" w:hAnsi="宋体" w:cs="宋体" w:eastAsia="宋体" w:hint="default"/>
                <w:sz w:val="22"/>
                <w:szCs w:val="22"/>
              </w:rPr>
              <w:t>评估管理层采用的估值模型中采用</w:t>
            </w:r>
            <w:r>
              <w:rPr>
                <w:rFonts w:ascii="宋体" w:hAnsi="宋体" w:cs="宋体" w:eastAsia="宋体" w:hint="default"/>
                <w:w w:val="100"/>
                <w:sz w:val="22"/>
                <w:szCs w:val="22"/>
              </w:rPr>
              <w:t> </w:t>
            </w:r>
            <w:r>
              <w:rPr>
                <w:rFonts w:ascii="宋体" w:hAnsi="宋体" w:cs="宋体" w:eastAsia="宋体" w:hint="default"/>
                <w:spacing w:val="-1"/>
                <w:sz w:val="22"/>
                <w:szCs w:val="22"/>
              </w:rPr>
              <w:t>的关键假设的恰当性及输入数据的合理性；</w:t>
            </w:r>
          </w:p>
          <w:p>
            <w:pPr>
              <w:pStyle w:val="TableParagraph"/>
              <w:spacing w:line="300" w:lineRule="auto" w:before="173"/>
              <w:ind w:left="463" w:right="125" w:firstLine="439"/>
              <w:jc w:val="left"/>
              <w:rPr>
                <w:rFonts w:ascii="宋体" w:hAnsi="宋体" w:cs="宋体" w:eastAsia="宋体" w:hint="default"/>
                <w:sz w:val="22"/>
                <w:szCs w:val="22"/>
              </w:rPr>
            </w:pPr>
            <w:r>
              <w:rPr>
                <w:rFonts w:ascii="宋体" w:hAnsi="宋体" w:cs="宋体" w:eastAsia="宋体" w:hint="default"/>
                <w:sz w:val="22"/>
                <w:szCs w:val="22"/>
              </w:rPr>
              <w:t>4</w:t>
            </w:r>
            <w:r>
              <w:rPr>
                <w:rFonts w:ascii="宋体" w:hAnsi="宋体" w:cs="宋体" w:eastAsia="宋体" w:hint="default"/>
                <w:sz w:val="22"/>
                <w:szCs w:val="22"/>
              </w:rPr>
              <w:t>）</w:t>
            </w:r>
            <w:r>
              <w:rPr>
                <w:rFonts w:ascii="宋体" w:hAnsi="宋体" w:cs="宋体" w:eastAsia="宋体" w:hint="default"/>
                <w:spacing w:val="20"/>
                <w:sz w:val="22"/>
                <w:szCs w:val="22"/>
              </w:rPr>
              <w:t> </w:t>
            </w:r>
            <w:r>
              <w:rPr>
                <w:rFonts w:ascii="宋体" w:hAnsi="宋体" w:cs="宋体" w:eastAsia="宋体" w:hint="default"/>
                <w:sz w:val="22"/>
                <w:szCs w:val="22"/>
              </w:rPr>
              <w:t>将预计未来现金流量现值时的基础</w:t>
            </w:r>
            <w:r>
              <w:rPr>
                <w:rFonts w:ascii="宋体" w:hAnsi="宋体" w:cs="宋体" w:eastAsia="宋体" w:hint="default"/>
                <w:w w:val="100"/>
                <w:sz w:val="22"/>
                <w:szCs w:val="22"/>
              </w:rPr>
              <w:t> </w:t>
            </w:r>
            <w:r>
              <w:rPr>
                <w:rFonts w:ascii="宋体" w:hAnsi="宋体" w:cs="宋体" w:eastAsia="宋体" w:hint="default"/>
                <w:sz w:val="22"/>
                <w:szCs w:val="22"/>
              </w:rPr>
              <w:t>数据与历史数据及其他支持性证据进行核</w:t>
            </w:r>
            <w:r>
              <w:rPr>
                <w:rFonts w:ascii="宋体" w:hAnsi="宋体" w:cs="宋体" w:eastAsia="宋体" w:hint="default"/>
                <w:w w:val="100"/>
                <w:sz w:val="22"/>
                <w:szCs w:val="22"/>
              </w:rPr>
              <w:t> </w:t>
            </w:r>
            <w:r>
              <w:rPr>
                <w:rFonts w:ascii="宋体" w:hAnsi="宋体" w:cs="宋体" w:eastAsia="宋体" w:hint="default"/>
                <w:sz w:val="22"/>
                <w:szCs w:val="22"/>
              </w:rPr>
              <w:t>对，并考虑合理性；</w:t>
            </w:r>
          </w:p>
          <w:p>
            <w:pPr>
              <w:pStyle w:val="TableParagraph"/>
              <w:spacing w:line="300" w:lineRule="auto" w:before="173"/>
              <w:ind w:left="461" w:right="125" w:firstLine="439"/>
              <w:jc w:val="left"/>
              <w:rPr>
                <w:rFonts w:ascii="宋体" w:hAnsi="宋体" w:cs="宋体" w:eastAsia="宋体" w:hint="default"/>
                <w:sz w:val="22"/>
                <w:szCs w:val="22"/>
              </w:rPr>
            </w:pPr>
            <w:r>
              <w:rPr>
                <w:rFonts w:ascii="宋体" w:hAnsi="宋体" w:cs="宋体" w:eastAsia="宋体" w:hint="default"/>
                <w:sz w:val="22"/>
                <w:szCs w:val="22"/>
              </w:rPr>
              <w:t>5</w:t>
            </w:r>
            <w:r>
              <w:rPr>
                <w:rFonts w:ascii="宋体" w:hAnsi="宋体" w:cs="宋体" w:eastAsia="宋体" w:hint="default"/>
                <w:sz w:val="22"/>
                <w:szCs w:val="22"/>
              </w:rPr>
              <w:t>）</w:t>
            </w:r>
            <w:r>
              <w:rPr>
                <w:rFonts w:ascii="宋体" w:hAnsi="宋体" w:cs="宋体" w:eastAsia="宋体" w:hint="default"/>
                <w:spacing w:val="23"/>
                <w:sz w:val="22"/>
                <w:szCs w:val="22"/>
              </w:rPr>
              <w:t> </w:t>
            </w:r>
            <w:r>
              <w:rPr>
                <w:rFonts w:ascii="宋体" w:hAnsi="宋体" w:cs="宋体" w:eastAsia="宋体" w:hint="default"/>
                <w:sz w:val="22"/>
                <w:szCs w:val="22"/>
              </w:rPr>
              <w:t>基于我们对事实和情况的了解，评</w:t>
            </w:r>
            <w:r>
              <w:rPr>
                <w:rFonts w:ascii="宋体" w:hAnsi="宋体" w:cs="宋体" w:eastAsia="宋体" w:hint="default"/>
                <w:w w:val="100"/>
                <w:sz w:val="22"/>
                <w:szCs w:val="22"/>
              </w:rPr>
              <w:t> </w:t>
            </w:r>
            <w:r>
              <w:rPr>
                <w:rFonts w:ascii="宋体" w:hAnsi="宋体" w:cs="宋体" w:eastAsia="宋体" w:hint="default"/>
                <w:sz w:val="22"/>
                <w:szCs w:val="22"/>
              </w:rPr>
              <w:t>估管理层在减值测试中预计未来现金流量现</w:t>
            </w:r>
          </w:p>
        </w:tc>
      </w:tr>
    </w:tbl>
    <w:p>
      <w:pPr>
        <w:spacing w:after="0" w:line="300" w:lineRule="auto"/>
        <w:jc w:val="left"/>
        <w:rPr>
          <w:rFonts w:ascii="宋体" w:hAnsi="宋体" w:cs="宋体" w:eastAsia="宋体" w:hint="default"/>
          <w:sz w:val="22"/>
          <w:szCs w:val="22"/>
        </w:rPr>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4806"/>
        <w:gridCol w:w="4803"/>
      </w:tblGrid>
      <w:tr>
        <w:trPr>
          <w:trHeight w:val="1152" w:hRule="exact"/>
        </w:trPr>
        <w:tc>
          <w:tcPr>
            <w:tcW w:w="4806" w:type="dxa"/>
            <w:tcBorders>
              <w:top w:val="single" w:sz="4" w:space="0" w:color="000000"/>
              <w:left w:val="single" w:sz="4" w:space="0" w:color="000000"/>
              <w:bottom w:val="single" w:sz="4" w:space="0" w:color="000000"/>
              <w:right w:val="single" w:sz="4" w:space="0" w:color="000000"/>
            </w:tcBorders>
          </w:tcPr>
          <w:p>
            <w:pPr/>
          </w:p>
        </w:tc>
        <w:tc>
          <w:tcPr>
            <w:tcW w:w="4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461" w:right="0"/>
              <w:jc w:val="left"/>
              <w:rPr>
                <w:rFonts w:ascii="宋体" w:hAnsi="宋体" w:cs="宋体" w:eastAsia="宋体" w:hint="default"/>
                <w:sz w:val="22"/>
                <w:szCs w:val="22"/>
              </w:rPr>
            </w:pPr>
            <w:r>
              <w:rPr>
                <w:rFonts w:ascii="宋体" w:hAnsi="宋体" w:cs="宋体" w:eastAsia="宋体" w:hint="default"/>
                <w:sz w:val="22"/>
                <w:szCs w:val="22"/>
              </w:rPr>
              <w:t>值时运用的重大估计和判断的合理性。</w:t>
            </w:r>
          </w:p>
        </w:tc>
      </w:tr>
      <w:tr>
        <w:trPr>
          <w:trHeight w:val="422" w:hRule="exact"/>
        </w:trPr>
        <w:tc>
          <w:tcPr>
            <w:tcW w:w="4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707"/>
              <w:jc w:val="right"/>
              <w:rPr>
                <w:rFonts w:ascii="宋体" w:hAnsi="宋体" w:cs="宋体" w:eastAsia="宋体" w:hint="default"/>
                <w:sz w:val="22"/>
                <w:szCs w:val="22"/>
              </w:rPr>
            </w:pPr>
            <w:r>
              <w:rPr>
                <w:rFonts w:ascii="宋体" w:hAnsi="宋体" w:cs="宋体" w:eastAsia="宋体" w:hint="default"/>
                <w:b/>
                <w:bCs/>
                <w:sz w:val="22"/>
                <w:szCs w:val="22"/>
              </w:rPr>
              <w:t>3</w:t>
            </w:r>
            <w:r>
              <w:rPr>
                <w:rFonts w:ascii="宋体" w:hAnsi="宋体" w:cs="宋体" w:eastAsia="宋体" w:hint="default"/>
                <w:b/>
                <w:bCs/>
                <w:sz w:val="22"/>
                <w:szCs w:val="22"/>
              </w:rPr>
              <w:t>、处置成都卓杭股权投资收益</w:t>
            </w:r>
            <w:r>
              <w:rPr>
                <w:rFonts w:ascii="宋体" w:hAnsi="宋体" w:cs="宋体" w:eastAsia="宋体" w:hint="default"/>
                <w:sz w:val="22"/>
                <w:szCs w:val="22"/>
              </w:rPr>
            </w:r>
          </w:p>
        </w:tc>
        <w:tc>
          <w:tcPr>
            <w:tcW w:w="4803" w:type="dxa"/>
            <w:tcBorders>
              <w:top w:val="single" w:sz="4" w:space="0" w:color="000000"/>
              <w:left w:val="single" w:sz="4" w:space="0" w:color="000000"/>
              <w:bottom w:val="single" w:sz="4" w:space="0" w:color="000000"/>
              <w:right w:val="single" w:sz="4" w:space="0" w:color="000000"/>
            </w:tcBorders>
          </w:tcPr>
          <w:p>
            <w:pPr/>
          </w:p>
        </w:tc>
      </w:tr>
      <w:tr>
        <w:trPr>
          <w:trHeight w:val="418" w:hRule="exact"/>
        </w:trPr>
        <w:tc>
          <w:tcPr>
            <w:tcW w:w="4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733"/>
              <w:jc w:val="right"/>
              <w:rPr>
                <w:rFonts w:ascii="宋体" w:hAnsi="宋体" w:cs="宋体" w:eastAsia="宋体" w:hint="default"/>
                <w:sz w:val="22"/>
                <w:szCs w:val="22"/>
              </w:rPr>
            </w:pPr>
            <w:r>
              <w:rPr>
                <w:rFonts w:ascii="宋体" w:hAnsi="宋体" w:cs="宋体" w:eastAsia="宋体" w:hint="default"/>
                <w:b/>
                <w:bCs/>
                <w:w w:val="95"/>
                <w:sz w:val="22"/>
                <w:szCs w:val="22"/>
              </w:rPr>
              <w:t>关键审计事项</w:t>
            </w:r>
            <w:r>
              <w:rPr>
                <w:rFonts w:ascii="宋体" w:hAnsi="宋体" w:cs="宋体" w:eastAsia="宋体" w:hint="default"/>
                <w:sz w:val="22"/>
                <w:szCs w:val="22"/>
              </w:rPr>
            </w:r>
          </w:p>
        </w:tc>
        <w:tc>
          <w:tcPr>
            <w:tcW w:w="4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2" w:right="0"/>
              <w:jc w:val="center"/>
              <w:rPr>
                <w:rFonts w:ascii="宋体" w:hAnsi="宋体" w:cs="宋体" w:eastAsia="宋体" w:hint="default"/>
                <w:sz w:val="22"/>
                <w:szCs w:val="22"/>
              </w:rPr>
            </w:pPr>
            <w:r>
              <w:rPr>
                <w:rFonts w:ascii="宋体" w:hAnsi="宋体" w:cs="宋体" w:eastAsia="宋体" w:hint="default"/>
                <w:b/>
                <w:bCs/>
                <w:sz w:val="22"/>
                <w:szCs w:val="22"/>
              </w:rPr>
              <w:t>审计中的应对</w:t>
            </w:r>
            <w:r>
              <w:rPr>
                <w:rFonts w:ascii="宋体" w:hAnsi="宋体" w:cs="宋体" w:eastAsia="宋体" w:hint="default"/>
                <w:sz w:val="22"/>
                <w:szCs w:val="22"/>
              </w:rPr>
            </w:r>
          </w:p>
        </w:tc>
      </w:tr>
      <w:tr>
        <w:trPr>
          <w:trHeight w:val="6347" w:hRule="exact"/>
        </w:trPr>
        <w:tc>
          <w:tcPr>
            <w:tcW w:w="480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187"/>
              <w:ind w:left="103" w:right="70"/>
              <w:jc w:val="left"/>
              <w:rPr>
                <w:rFonts w:ascii="宋体" w:hAnsi="宋体" w:cs="宋体" w:eastAsia="宋体" w:hint="default"/>
                <w:sz w:val="22"/>
                <w:szCs w:val="22"/>
              </w:rPr>
            </w:pPr>
            <w:r>
              <w:rPr>
                <w:rFonts w:ascii="宋体" w:hAnsi="宋体" w:cs="宋体" w:eastAsia="宋体" w:hint="default"/>
                <w:sz w:val="22"/>
                <w:szCs w:val="22"/>
              </w:rPr>
              <w:t>参见表附注六（</w:t>
            </w:r>
            <w:r>
              <w:rPr>
                <w:rFonts w:ascii="宋体" w:hAnsi="宋体" w:cs="宋体" w:eastAsia="宋体" w:hint="default"/>
                <w:sz w:val="22"/>
                <w:szCs w:val="22"/>
              </w:rPr>
              <w:t>9</w:t>
            </w:r>
            <w:r>
              <w:rPr>
                <w:rFonts w:ascii="宋体" w:hAnsi="宋体" w:cs="宋体" w:eastAsia="宋体" w:hint="default"/>
                <w:sz w:val="22"/>
                <w:szCs w:val="22"/>
              </w:rPr>
              <w:t>）及（</w:t>
            </w:r>
            <w:r>
              <w:rPr>
                <w:rFonts w:ascii="宋体" w:hAnsi="宋体" w:cs="宋体" w:eastAsia="宋体" w:hint="default"/>
                <w:sz w:val="22"/>
                <w:szCs w:val="22"/>
              </w:rPr>
              <w:t>35</w:t>
            </w:r>
            <w:r>
              <w:rPr>
                <w:rFonts w:ascii="宋体" w:hAnsi="宋体" w:cs="宋体" w:eastAsia="宋体" w:hint="default"/>
                <w:sz w:val="22"/>
                <w:szCs w:val="22"/>
              </w:rPr>
              <w:t>），本年合营公司深</w:t>
            </w:r>
            <w:r>
              <w:rPr>
                <w:rFonts w:ascii="宋体" w:hAnsi="宋体" w:cs="宋体" w:eastAsia="宋体" w:hint="default"/>
                <w:w w:val="100"/>
                <w:sz w:val="22"/>
                <w:szCs w:val="22"/>
              </w:rPr>
              <w:t> </w:t>
            </w:r>
            <w:r>
              <w:rPr>
                <w:rFonts w:ascii="宋体" w:hAnsi="宋体" w:cs="宋体" w:eastAsia="宋体" w:hint="default"/>
                <w:spacing w:val="-3"/>
                <w:sz w:val="22"/>
                <w:szCs w:val="22"/>
              </w:rPr>
              <w:t>圳游嘻宝处置成都卓杭信息技术有限公司（以下</w:t>
            </w:r>
            <w:r>
              <w:rPr>
                <w:rFonts w:ascii="宋体" w:hAnsi="宋体" w:cs="宋体" w:eastAsia="宋体" w:hint="default"/>
                <w:spacing w:val="-83"/>
                <w:sz w:val="22"/>
                <w:szCs w:val="22"/>
              </w:rPr>
              <w:t> </w:t>
            </w:r>
            <w:r>
              <w:rPr>
                <w:rFonts w:ascii="宋体" w:hAnsi="宋体" w:cs="宋体" w:eastAsia="宋体" w:hint="default"/>
                <w:spacing w:val="-83"/>
                <w:sz w:val="22"/>
                <w:szCs w:val="22"/>
              </w:rPr>
            </w:r>
            <w:r>
              <w:rPr>
                <w:rFonts w:ascii="宋体" w:hAnsi="宋体" w:cs="宋体" w:eastAsia="宋体" w:hint="default"/>
                <w:spacing w:val="-3"/>
                <w:sz w:val="22"/>
                <w:szCs w:val="22"/>
              </w:rPr>
              <w:t>简称成都卓杭）</w:t>
            </w:r>
            <w:r>
              <w:rPr>
                <w:rFonts w:ascii="宋体" w:hAnsi="宋体" w:cs="宋体" w:eastAsia="宋体" w:hint="default"/>
                <w:spacing w:val="-3"/>
                <w:sz w:val="22"/>
                <w:szCs w:val="22"/>
              </w:rPr>
              <w:t>16.97%</w:t>
            </w:r>
            <w:r>
              <w:rPr>
                <w:rFonts w:ascii="宋体" w:hAnsi="宋体" w:cs="宋体" w:eastAsia="宋体" w:hint="default"/>
                <w:spacing w:val="-3"/>
                <w:sz w:val="22"/>
                <w:szCs w:val="22"/>
              </w:rPr>
              <w:t>股权，取得股权转让收益</w:t>
            </w:r>
            <w:r>
              <w:rPr>
                <w:rFonts w:ascii="宋体" w:hAnsi="宋体" w:cs="宋体" w:eastAsia="宋体" w:hint="default"/>
                <w:spacing w:val="-71"/>
                <w:sz w:val="22"/>
                <w:szCs w:val="22"/>
              </w:rPr>
              <w:t> </w:t>
            </w:r>
            <w:r>
              <w:rPr>
                <w:rFonts w:ascii="宋体" w:hAnsi="宋体" w:cs="宋体" w:eastAsia="宋体" w:hint="default"/>
                <w:spacing w:val="-71"/>
                <w:sz w:val="22"/>
                <w:szCs w:val="22"/>
              </w:rPr>
            </w:r>
            <w:r>
              <w:rPr>
                <w:rFonts w:ascii="宋体" w:hAnsi="宋体" w:cs="宋体" w:eastAsia="宋体" w:hint="default"/>
                <w:sz w:val="22"/>
                <w:szCs w:val="22"/>
              </w:rPr>
              <w:t>22,103,315.52</w:t>
            </w:r>
            <w:r>
              <w:rPr>
                <w:rFonts w:ascii="宋体" w:hAnsi="宋体" w:cs="宋体" w:eastAsia="宋体" w:hint="default"/>
                <w:spacing w:val="-58"/>
                <w:sz w:val="22"/>
                <w:szCs w:val="22"/>
              </w:rPr>
              <w:t> </w:t>
            </w:r>
            <w:r>
              <w:rPr>
                <w:rFonts w:ascii="宋体" w:hAnsi="宋体" w:cs="宋体" w:eastAsia="宋体" w:hint="default"/>
                <w:sz w:val="22"/>
                <w:szCs w:val="22"/>
              </w:rPr>
              <w:t>元，处置后的剩余股权</w:t>
            </w:r>
            <w:r>
              <w:rPr>
                <w:rFonts w:ascii="宋体" w:hAnsi="宋体" w:cs="宋体" w:eastAsia="宋体" w:hint="default"/>
                <w:spacing w:val="-55"/>
                <w:sz w:val="22"/>
                <w:szCs w:val="22"/>
              </w:rPr>
              <w:t> </w:t>
            </w:r>
            <w:r>
              <w:rPr>
                <w:rFonts w:ascii="宋体" w:hAnsi="宋体" w:cs="宋体" w:eastAsia="宋体" w:hint="default"/>
                <w:sz w:val="22"/>
                <w:szCs w:val="22"/>
              </w:rPr>
              <w:t>8.94%</w:t>
            </w:r>
            <w:r>
              <w:rPr>
                <w:rFonts w:ascii="宋体" w:hAnsi="宋体" w:cs="宋体" w:eastAsia="宋体" w:hint="default"/>
                <w:sz w:val="22"/>
                <w:szCs w:val="22"/>
              </w:rPr>
              <w:t>不</w:t>
            </w:r>
            <w:r>
              <w:rPr>
                <w:rFonts w:ascii="宋体" w:hAnsi="宋体" w:cs="宋体" w:eastAsia="宋体" w:hint="default"/>
                <w:w w:val="100"/>
                <w:sz w:val="22"/>
                <w:szCs w:val="22"/>
              </w:rPr>
              <w:t> </w:t>
            </w:r>
            <w:r>
              <w:rPr>
                <w:rFonts w:ascii="宋体" w:hAnsi="宋体" w:cs="宋体" w:eastAsia="宋体" w:hint="default"/>
                <w:spacing w:val="-3"/>
                <w:sz w:val="22"/>
                <w:szCs w:val="22"/>
              </w:rPr>
              <w:t>再对成都卓杭产生重大影响，其公允价值与账面</w:t>
            </w:r>
            <w:r>
              <w:rPr>
                <w:rFonts w:ascii="宋体" w:hAnsi="宋体" w:cs="宋体" w:eastAsia="宋体" w:hint="default"/>
                <w:spacing w:val="-84"/>
                <w:sz w:val="22"/>
                <w:szCs w:val="22"/>
              </w:rPr>
              <w:t> </w:t>
            </w:r>
            <w:r>
              <w:rPr>
                <w:rFonts w:ascii="宋体" w:hAnsi="宋体" w:cs="宋体" w:eastAsia="宋体" w:hint="default"/>
                <w:spacing w:val="-84"/>
                <w:sz w:val="22"/>
                <w:szCs w:val="22"/>
              </w:rPr>
            </w:r>
            <w:r>
              <w:rPr>
                <w:rFonts w:ascii="宋体" w:hAnsi="宋体" w:cs="宋体" w:eastAsia="宋体" w:hint="default"/>
                <w:sz w:val="22"/>
                <w:szCs w:val="22"/>
              </w:rPr>
              <w:t>价值间的差额</w:t>
            </w:r>
            <w:r>
              <w:rPr>
                <w:rFonts w:ascii="宋体" w:hAnsi="宋体" w:cs="宋体" w:eastAsia="宋体" w:hint="default"/>
                <w:spacing w:val="-58"/>
                <w:sz w:val="22"/>
                <w:szCs w:val="22"/>
              </w:rPr>
              <w:t> </w:t>
            </w:r>
            <w:r>
              <w:rPr>
                <w:rFonts w:ascii="宋体" w:hAnsi="宋体" w:cs="宋体" w:eastAsia="宋体" w:hint="default"/>
                <w:sz w:val="22"/>
                <w:szCs w:val="22"/>
              </w:rPr>
              <w:t>14,266,629.62</w:t>
            </w:r>
            <w:r>
              <w:rPr>
                <w:rFonts w:ascii="宋体" w:hAnsi="宋体" w:cs="宋体" w:eastAsia="宋体" w:hint="default"/>
                <w:spacing w:val="-58"/>
                <w:sz w:val="22"/>
                <w:szCs w:val="22"/>
              </w:rPr>
              <w:t> </w:t>
            </w:r>
            <w:r>
              <w:rPr>
                <w:rFonts w:ascii="宋体" w:hAnsi="宋体" w:cs="宋体" w:eastAsia="宋体" w:hint="default"/>
                <w:sz w:val="22"/>
                <w:szCs w:val="22"/>
              </w:rPr>
              <w:t>元计入当期损益，</w:t>
            </w:r>
          </w:p>
          <w:p>
            <w:pPr>
              <w:pStyle w:val="TableParagraph"/>
              <w:spacing w:line="240" w:lineRule="auto" w:before="17"/>
              <w:ind w:left="103" w:right="0"/>
              <w:jc w:val="left"/>
              <w:rPr>
                <w:rFonts w:ascii="宋体" w:hAnsi="宋体" w:cs="宋体" w:eastAsia="宋体" w:hint="default"/>
                <w:sz w:val="22"/>
                <w:szCs w:val="22"/>
              </w:rPr>
            </w:pPr>
            <w:r>
              <w:rPr>
                <w:rFonts w:ascii="宋体" w:hAnsi="宋体" w:cs="宋体" w:eastAsia="宋体" w:hint="default"/>
                <w:sz w:val="22"/>
                <w:szCs w:val="22"/>
              </w:rPr>
              <w:t>上述两项合计</w:t>
            </w:r>
            <w:r>
              <w:rPr>
                <w:rFonts w:ascii="宋体" w:hAnsi="宋体" w:cs="宋体" w:eastAsia="宋体" w:hint="default"/>
                <w:spacing w:val="-56"/>
                <w:sz w:val="22"/>
                <w:szCs w:val="22"/>
              </w:rPr>
              <w:t> </w:t>
            </w:r>
            <w:r>
              <w:rPr>
                <w:rFonts w:ascii="宋体" w:hAnsi="宋体" w:cs="宋体" w:eastAsia="宋体" w:hint="default"/>
                <w:sz w:val="22"/>
                <w:szCs w:val="22"/>
              </w:rPr>
              <w:t>36,369,945.14</w:t>
            </w:r>
            <w:r>
              <w:rPr>
                <w:rFonts w:ascii="宋体" w:hAnsi="宋体" w:cs="宋体" w:eastAsia="宋体" w:hint="default"/>
                <w:spacing w:val="-56"/>
                <w:sz w:val="22"/>
                <w:szCs w:val="22"/>
              </w:rPr>
              <w:t> </w:t>
            </w:r>
            <w:r>
              <w:rPr>
                <w:rFonts w:ascii="宋体" w:hAnsi="宋体" w:cs="宋体" w:eastAsia="宋体" w:hint="default"/>
                <w:sz w:val="22"/>
                <w:szCs w:val="22"/>
              </w:rPr>
              <w:t>元。</w:t>
            </w:r>
          </w:p>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300" w:lineRule="auto"/>
              <w:ind w:left="103" w:right="101"/>
              <w:jc w:val="left"/>
              <w:rPr>
                <w:rFonts w:ascii="宋体" w:hAnsi="宋体" w:cs="宋体" w:eastAsia="宋体" w:hint="default"/>
                <w:sz w:val="22"/>
                <w:szCs w:val="22"/>
              </w:rPr>
            </w:pPr>
            <w:r>
              <w:rPr>
                <w:rFonts w:ascii="宋体" w:hAnsi="宋体" w:cs="宋体" w:eastAsia="宋体" w:hint="default"/>
                <w:spacing w:val="-3"/>
                <w:sz w:val="22"/>
                <w:szCs w:val="22"/>
              </w:rPr>
              <w:t>该事项对当期净利润有重大影响，为此，我们将</w:t>
            </w:r>
            <w:r>
              <w:rPr>
                <w:rFonts w:ascii="宋体" w:hAnsi="宋体" w:cs="宋体" w:eastAsia="宋体" w:hint="default"/>
                <w:spacing w:val="-83"/>
                <w:sz w:val="22"/>
                <w:szCs w:val="22"/>
              </w:rPr>
              <w:t> </w:t>
            </w:r>
            <w:r>
              <w:rPr>
                <w:rFonts w:ascii="宋体" w:hAnsi="宋体" w:cs="宋体" w:eastAsia="宋体" w:hint="default"/>
                <w:spacing w:val="-83"/>
                <w:sz w:val="22"/>
                <w:szCs w:val="22"/>
              </w:rPr>
            </w:r>
            <w:r>
              <w:rPr>
                <w:rFonts w:ascii="宋体" w:hAnsi="宋体" w:cs="宋体" w:eastAsia="宋体" w:hint="default"/>
                <w:sz w:val="22"/>
                <w:szCs w:val="22"/>
              </w:rPr>
              <w:t>该事项确认为关键审计事项。</w:t>
            </w:r>
          </w:p>
        </w:tc>
        <w:tc>
          <w:tcPr>
            <w:tcW w:w="4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324" w:right="0"/>
              <w:jc w:val="left"/>
              <w:rPr>
                <w:rFonts w:ascii="宋体" w:hAnsi="宋体" w:cs="宋体" w:eastAsia="宋体" w:hint="default"/>
                <w:sz w:val="22"/>
                <w:szCs w:val="22"/>
              </w:rPr>
            </w:pPr>
            <w:r>
              <w:rPr>
                <w:rFonts w:ascii="宋体" w:hAnsi="宋体" w:cs="宋体" w:eastAsia="宋体" w:hint="default"/>
                <w:sz w:val="22"/>
                <w:szCs w:val="22"/>
              </w:rPr>
              <w:t>我们实施的审计程序包括：</w:t>
            </w:r>
          </w:p>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300" w:lineRule="auto"/>
              <w:ind w:left="461" w:right="149" w:hanging="358"/>
              <w:jc w:val="both"/>
              <w:rPr>
                <w:rFonts w:ascii="宋体" w:hAnsi="宋体" w:cs="宋体" w:eastAsia="宋体" w:hint="default"/>
                <w:sz w:val="22"/>
                <w:szCs w:val="22"/>
              </w:rPr>
            </w:pPr>
            <w:r>
              <w:rPr>
                <w:rFonts w:ascii="宋体" w:hAnsi="宋体" w:cs="宋体" w:eastAsia="宋体" w:hint="default"/>
                <w:sz w:val="22"/>
                <w:szCs w:val="22"/>
              </w:rPr>
              <w:t>1</w:t>
            </w:r>
            <w:r>
              <w:rPr>
                <w:rFonts w:ascii="宋体" w:hAnsi="宋体" w:cs="宋体" w:eastAsia="宋体" w:hint="default"/>
                <w:sz w:val="22"/>
                <w:szCs w:val="22"/>
              </w:rPr>
              <w:t>）</w:t>
            </w:r>
            <w:r>
              <w:rPr>
                <w:rFonts w:ascii="宋体" w:hAnsi="宋体" w:cs="宋体" w:eastAsia="宋体" w:hint="default"/>
                <w:spacing w:val="-85"/>
                <w:sz w:val="22"/>
                <w:szCs w:val="22"/>
              </w:rPr>
              <w:t> </w:t>
            </w:r>
            <w:r>
              <w:rPr>
                <w:rFonts w:ascii="宋体" w:hAnsi="宋体" w:cs="宋体" w:eastAsia="宋体" w:hint="default"/>
                <w:sz w:val="22"/>
                <w:szCs w:val="22"/>
              </w:rPr>
              <w:t>我们了解、评估了相关内部控制，查阅了股</w:t>
            </w:r>
            <w:r>
              <w:rPr>
                <w:rFonts w:ascii="宋体" w:hAnsi="宋体" w:cs="宋体" w:eastAsia="宋体" w:hint="default"/>
                <w:w w:val="100"/>
                <w:sz w:val="22"/>
                <w:szCs w:val="22"/>
              </w:rPr>
              <w:t> </w:t>
            </w:r>
            <w:r>
              <w:rPr>
                <w:rFonts w:ascii="宋体" w:hAnsi="宋体" w:cs="宋体" w:eastAsia="宋体" w:hint="default"/>
                <w:sz w:val="22"/>
                <w:szCs w:val="22"/>
              </w:rPr>
              <w:t>权投资和处置的相关文件；</w:t>
            </w:r>
          </w:p>
          <w:p>
            <w:pPr>
              <w:pStyle w:val="TableParagraph"/>
              <w:spacing w:line="300" w:lineRule="auto" w:before="173"/>
              <w:ind w:left="461" w:right="149" w:hanging="358"/>
              <w:jc w:val="both"/>
              <w:rPr>
                <w:rFonts w:ascii="宋体" w:hAnsi="宋体" w:cs="宋体" w:eastAsia="宋体" w:hint="default"/>
                <w:sz w:val="22"/>
                <w:szCs w:val="22"/>
              </w:rPr>
            </w:pPr>
            <w:r>
              <w:rPr>
                <w:rFonts w:ascii="宋体" w:hAnsi="宋体" w:cs="宋体" w:eastAsia="宋体" w:hint="default"/>
                <w:sz w:val="22"/>
                <w:szCs w:val="22"/>
              </w:rPr>
              <w:t>2</w:t>
            </w:r>
            <w:r>
              <w:rPr>
                <w:rFonts w:ascii="宋体" w:hAnsi="宋体" w:cs="宋体" w:eastAsia="宋体" w:hint="default"/>
                <w:sz w:val="22"/>
                <w:szCs w:val="22"/>
              </w:rPr>
              <w:t>）</w:t>
            </w:r>
            <w:r>
              <w:rPr>
                <w:rFonts w:ascii="宋体" w:hAnsi="宋体" w:cs="宋体" w:eastAsia="宋体" w:hint="default"/>
                <w:spacing w:val="-85"/>
                <w:sz w:val="22"/>
                <w:szCs w:val="22"/>
              </w:rPr>
              <w:t> </w:t>
            </w:r>
            <w:r>
              <w:rPr>
                <w:rFonts w:ascii="宋体" w:hAnsi="宋体" w:cs="宋体" w:eastAsia="宋体" w:hint="default"/>
                <w:sz w:val="22"/>
                <w:szCs w:val="22"/>
              </w:rPr>
              <w:t>我们了解交易对手的情况，取得了管理层提</w:t>
            </w:r>
            <w:r>
              <w:rPr>
                <w:rFonts w:ascii="宋体" w:hAnsi="宋体" w:cs="宋体" w:eastAsia="宋体" w:hint="default"/>
                <w:w w:val="100"/>
                <w:sz w:val="22"/>
                <w:szCs w:val="22"/>
              </w:rPr>
              <w:t> </w:t>
            </w:r>
            <w:r>
              <w:rPr>
                <w:rFonts w:ascii="宋体" w:hAnsi="宋体" w:cs="宋体" w:eastAsia="宋体" w:hint="default"/>
                <w:spacing w:val="-1"/>
                <w:sz w:val="22"/>
                <w:szCs w:val="22"/>
              </w:rPr>
              <w:t>供的关联方关系清单，以识别是否存在未披</w:t>
            </w:r>
            <w:r>
              <w:rPr>
                <w:rFonts w:ascii="宋体" w:hAnsi="宋体" w:cs="宋体" w:eastAsia="宋体" w:hint="default"/>
                <w:w w:val="100"/>
                <w:sz w:val="22"/>
                <w:szCs w:val="22"/>
              </w:rPr>
              <w:t> </w:t>
            </w:r>
            <w:r>
              <w:rPr>
                <w:rFonts w:ascii="宋体" w:hAnsi="宋体" w:cs="宋体" w:eastAsia="宋体" w:hint="default"/>
                <w:sz w:val="22"/>
                <w:szCs w:val="22"/>
              </w:rPr>
              <w:t>露的关联交易；</w:t>
            </w:r>
          </w:p>
          <w:p>
            <w:pPr>
              <w:pStyle w:val="TableParagraph"/>
              <w:spacing w:line="300" w:lineRule="auto" w:before="173"/>
              <w:ind w:left="461" w:right="149" w:hanging="358"/>
              <w:jc w:val="both"/>
              <w:rPr>
                <w:rFonts w:ascii="宋体" w:hAnsi="宋体" w:cs="宋体" w:eastAsia="宋体" w:hint="default"/>
                <w:sz w:val="22"/>
                <w:szCs w:val="22"/>
              </w:rPr>
            </w:pPr>
            <w:r>
              <w:rPr>
                <w:rFonts w:ascii="宋体" w:hAnsi="宋体" w:cs="宋体" w:eastAsia="宋体" w:hint="default"/>
                <w:sz w:val="22"/>
                <w:szCs w:val="22"/>
              </w:rPr>
              <w:t>3</w:t>
            </w:r>
            <w:r>
              <w:rPr>
                <w:rFonts w:ascii="宋体" w:hAnsi="宋体" w:cs="宋体" w:eastAsia="宋体" w:hint="default"/>
                <w:sz w:val="22"/>
                <w:szCs w:val="22"/>
              </w:rPr>
              <w:t>）</w:t>
            </w:r>
            <w:r>
              <w:rPr>
                <w:rFonts w:ascii="宋体" w:hAnsi="宋体" w:cs="宋体" w:eastAsia="宋体" w:hint="default"/>
                <w:spacing w:val="-85"/>
                <w:sz w:val="22"/>
                <w:szCs w:val="22"/>
              </w:rPr>
              <w:t> </w:t>
            </w:r>
            <w:r>
              <w:rPr>
                <w:rFonts w:ascii="宋体" w:hAnsi="宋体" w:cs="宋体" w:eastAsia="宋体" w:hint="default"/>
                <w:sz w:val="22"/>
                <w:szCs w:val="22"/>
              </w:rPr>
              <w:t>通过检查与成都卓杭的投资协议、章程、董</w:t>
            </w:r>
            <w:r>
              <w:rPr>
                <w:rFonts w:ascii="宋体" w:hAnsi="宋体" w:cs="宋体" w:eastAsia="宋体" w:hint="default"/>
                <w:w w:val="100"/>
                <w:sz w:val="22"/>
                <w:szCs w:val="22"/>
              </w:rPr>
              <w:t> </w:t>
            </w:r>
            <w:r>
              <w:rPr>
                <w:rFonts w:ascii="宋体" w:hAnsi="宋体" w:cs="宋体" w:eastAsia="宋体" w:hint="default"/>
                <w:spacing w:val="-1"/>
                <w:sz w:val="22"/>
                <w:szCs w:val="22"/>
              </w:rPr>
              <w:t>事会会议记要等，并按照企业会计准则的要</w:t>
            </w:r>
            <w:r>
              <w:rPr>
                <w:rFonts w:ascii="宋体" w:hAnsi="宋体" w:cs="宋体" w:eastAsia="宋体" w:hint="default"/>
                <w:w w:val="100"/>
                <w:sz w:val="22"/>
                <w:szCs w:val="22"/>
              </w:rPr>
              <w:t> </w:t>
            </w:r>
            <w:r>
              <w:rPr>
                <w:rFonts w:ascii="宋体" w:hAnsi="宋体" w:cs="宋体" w:eastAsia="宋体" w:hint="default"/>
                <w:spacing w:val="-1"/>
                <w:sz w:val="22"/>
                <w:szCs w:val="22"/>
              </w:rPr>
              <w:t>求，评价在此次处置交易完成后深圳游嘻宝</w:t>
            </w:r>
            <w:r>
              <w:rPr>
                <w:rFonts w:ascii="宋体" w:hAnsi="宋体" w:cs="宋体" w:eastAsia="宋体" w:hint="default"/>
                <w:w w:val="100"/>
                <w:sz w:val="22"/>
                <w:szCs w:val="22"/>
              </w:rPr>
              <w:t> </w:t>
            </w:r>
            <w:r>
              <w:rPr>
                <w:rFonts w:ascii="宋体" w:hAnsi="宋体" w:cs="宋体" w:eastAsia="宋体" w:hint="default"/>
                <w:sz w:val="22"/>
                <w:szCs w:val="22"/>
              </w:rPr>
              <w:t>对成都卓杭是否已不存在重大影响；</w:t>
            </w:r>
          </w:p>
          <w:p>
            <w:pPr>
              <w:pStyle w:val="TableParagraph"/>
              <w:spacing w:line="300" w:lineRule="auto" w:before="173"/>
              <w:ind w:left="461" w:right="149" w:hanging="358"/>
              <w:jc w:val="both"/>
              <w:rPr>
                <w:rFonts w:ascii="宋体" w:hAnsi="宋体" w:cs="宋体" w:eastAsia="宋体" w:hint="default"/>
                <w:sz w:val="22"/>
                <w:szCs w:val="22"/>
              </w:rPr>
            </w:pPr>
            <w:r>
              <w:rPr>
                <w:rFonts w:ascii="宋体" w:hAnsi="宋体" w:cs="宋体" w:eastAsia="宋体" w:hint="default"/>
                <w:sz w:val="22"/>
                <w:szCs w:val="22"/>
              </w:rPr>
              <w:t>4</w:t>
            </w:r>
            <w:r>
              <w:rPr>
                <w:rFonts w:ascii="宋体" w:hAnsi="宋体" w:cs="宋体" w:eastAsia="宋体" w:hint="default"/>
                <w:sz w:val="22"/>
                <w:szCs w:val="22"/>
              </w:rPr>
              <w:t>）</w:t>
            </w:r>
            <w:r>
              <w:rPr>
                <w:rFonts w:ascii="宋体" w:hAnsi="宋体" w:cs="宋体" w:eastAsia="宋体" w:hint="default"/>
                <w:spacing w:val="-85"/>
                <w:sz w:val="22"/>
                <w:szCs w:val="22"/>
              </w:rPr>
              <w:t> </w:t>
            </w:r>
            <w:r>
              <w:rPr>
                <w:rFonts w:ascii="宋体" w:hAnsi="宋体" w:cs="宋体" w:eastAsia="宋体" w:hint="default"/>
                <w:sz w:val="22"/>
                <w:szCs w:val="22"/>
              </w:rPr>
              <w:t>基于企业会计准则的要求，评价就确定剩余</w:t>
            </w:r>
            <w:r>
              <w:rPr>
                <w:rFonts w:ascii="宋体" w:hAnsi="宋体" w:cs="宋体" w:eastAsia="宋体" w:hint="default"/>
                <w:w w:val="100"/>
                <w:sz w:val="22"/>
                <w:szCs w:val="22"/>
              </w:rPr>
              <w:t> </w:t>
            </w:r>
            <w:r>
              <w:rPr>
                <w:rFonts w:ascii="宋体" w:hAnsi="宋体" w:cs="宋体" w:eastAsia="宋体" w:hint="default"/>
                <w:sz w:val="22"/>
                <w:szCs w:val="22"/>
              </w:rPr>
              <w:t>的</w:t>
            </w:r>
            <w:r>
              <w:rPr>
                <w:rFonts w:ascii="宋体" w:hAnsi="宋体" w:cs="宋体" w:eastAsia="宋体" w:hint="default"/>
                <w:spacing w:val="-57"/>
                <w:sz w:val="22"/>
                <w:szCs w:val="22"/>
              </w:rPr>
              <w:t> </w:t>
            </w:r>
            <w:r>
              <w:rPr>
                <w:rFonts w:ascii="宋体" w:hAnsi="宋体" w:cs="宋体" w:eastAsia="宋体" w:hint="default"/>
                <w:sz w:val="22"/>
                <w:szCs w:val="22"/>
              </w:rPr>
              <w:t>8.94%</w:t>
            </w:r>
            <w:r>
              <w:rPr>
                <w:rFonts w:ascii="宋体" w:hAnsi="宋体" w:cs="宋体" w:eastAsia="宋体" w:hint="default"/>
                <w:sz w:val="22"/>
                <w:szCs w:val="22"/>
              </w:rPr>
              <w:t>股权的公允价值所采用的估值方法</w:t>
            </w:r>
            <w:r>
              <w:rPr>
                <w:rFonts w:ascii="宋体" w:hAnsi="宋体" w:cs="宋体" w:eastAsia="宋体" w:hint="default"/>
                <w:w w:val="100"/>
                <w:sz w:val="22"/>
                <w:szCs w:val="22"/>
              </w:rPr>
              <w:t> </w:t>
            </w:r>
            <w:r>
              <w:rPr>
                <w:rFonts w:ascii="宋体" w:hAnsi="宋体" w:cs="宋体" w:eastAsia="宋体" w:hint="default"/>
                <w:sz w:val="22"/>
                <w:szCs w:val="22"/>
              </w:rPr>
              <w:t>和参数；</w:t>
            </w:r>
          </w:p>
          <w:p>
            <w:pPr>
              <w:pStyle w:val="TableParagraph"/>
              <w:spacing w:line="300" w:lineRule="auto" w:before="173"/>
              <w:ind w:left="461" w:right="149" w:hanging="358"/>
              <w:jc w:val="both"/>
              <w:rPr>
                <w:rFonts w:ascii="宋体" w:hAnsi="宋体" w:cs="宋体" w:eastAsia="宋体" w:hint="default"/>
                <w:sz w:val="22"/>
                <w:szCs w:val="22"/>
              </w:rPr>
            </w:pPr>
            <w:r>
              <w:rPr>
                <w:rFonts w:ascii="宋体" w:hAnsi="宋体" w:cs="宋体" w:eastAsia="宋体" w:hint="default"/>
                <w:sz w:val="22"/>
                <w:szCs w:val="22"/>
              </w:rPr>
              <w:t>5</w:t>
            </w:r>
            <w:r>
              <w:rPr>
                <w:rFonts w:ascii="宋体" w:hAnsi="宋体" w:cs="宋体" w:eastAsia="宋体" w:hint="default"/>
                <w:sz w:val="22"/>
                <w:szCs w:val="22"/>
              </w:rPr>
              <w:t>）</w:t>
            </w:r>
            <w:r>
              <w:rPr>
                <w:rFonts w:ascii="宋体" w:hAnsi="宋体" w:cs="宋体" w:eastAsia="宋体" w:hint="default"/>
                <w:spacing w:val="-85"/>
                <w:sz w:val="22"/>
                <w:szCs w:val="22"/>
              </w:rPr>
              <w:t> </w:t>
            </w:r>
            <w:r>
              <w:rPr>
                <w:rFonts w:ascii="宋体" w:hAnsi="宋体" w:cs="宋体" w:eastAsia="宋体" w:hint="default"/>
                <w:sz w:val="22"/>
                <w:szCs w:val="22"/>
              </w:rPr>
              <w:t>考虑在财务报表中有关此次处置交易的披露</w:t>
            </w:r>
            <w:r>
              <w:rPr>
                <w:rFonts w:ascii="宋体" w:hAnsi="宋体" w:cs="宋体" w:eastAsia="宋体" w:hint="default"/>
                <w:w w:val="100"/>
                <w:sz w:val="22"/>
                <w:szCs w:val="22"/>
              </w:rPr>
              <w:t> </w:t>
            </w:r>
            <w:r>
              <w:rPr>
                <w:rFonts w:ascii="宋体" w:hAnsi="宋体" w:cs="宋体" w:eastAsia="宋体" w:hint="default"/>
                <w:sz w:val="22"/>
                <w:szCs w:val="22"/>
              </w:rPr>
              <w:t>是否符合企业会计准则的要求。</w:t>
            </w:r>
          </w:p>
        </w:tc>
      </w:tr>
    </w:tbl>
    <w:p>
      <w:pPr>
        <w:spacing w:line="240" w:lineRule="auto" w:before="11"/>
        <w:rPr>
          <w:rFonts w:ascii="Times New Roman" w:hAnsi="Times New Roman" w:cs="Times New Roman" w:eastAsia="Times New Roman" w:hint="default"/>
          <w:sz w:val="26"/>
          <w:szCs w:val="26"/>
        </w:rPr>
      </w:pPr>
    </w:p>
    <w:p>
      <w:pPr>
        <w:pStyle w:val="Heading4"/>
        <w:tabs>
          <w:tab w:pos="1413" w:val="left" w:leader="none"/>
        </w:tabs>
        <w:spacing w:line="240" w:lineRule="auto" w:before="32"/>
        <w:ind w:right="444"/>
        <w:jc w:val="left"/>
        <w:rPr>
          <w:b w:val="0"/>
          <w:bCs w:val="0"/>
        </w:rPr>
      </w:pPr>
      <w:r>
        <w:rPr>
          <w:w w:val="95"/>
        </w:rPr>
        <w:t>四、</w:t>
        <w:tab/>
      </w:r>
      <w:r>
        <w:rPr/>
        <w:t>其他信息</w:t>
      </w:r>
      <w:r>
        <w:rPr>
          <w:b w:val="0"/>
          <w:bCs w:val="0"/>
        </w:rPr>
      </w:r>
    </w:p>
    <w:p>
      <w:pPr>
        <w:spacing w:line="240" w:lineRule="auto" w:before="5"/>
        <w:rPr>
          <w:rFonts w:ascii="宋体" w:hAnsi="宋体" w:cs="宋体" w:eastAsia="宋体" w:hint="default"/>
          <w:b/>
          <w:bCs/>
          <w:sz w:val="29"/>
          <w:szCs w:val="29"/>
        </w:rPr>
      </w:pPr>
    </w:p>
    <w:p>
      <w:pPr>
        <w:pStyle w:val="BodyText"/>
        <w:spacing w:line="300" w:lineRule="auto"/>
        <w:ind w:right="444" w:firstLine="439"/>
        <w:jc w:val="left"/>
      </w:pPr>
      <w:r>
        <w:rPr/>
        <w:t>深圳中青宝公司管理层</w:t>
      </w:r>
      <w:r>
        <w:rPr>
          <w:rFonts w:ascii="宋体" w:hAnsi="宋体" w:cs="宋体" w:eastAsia="宋体" w:hint="default"/>
        </w:rPr>
        <w:t>(</w:t>
      </w:r>
      <w:r>
        <w:rPr/>
        <w:t>以下简称管理层</w:t>
      </w:r>
      <w:r>
        <w:rPr>
          <w:rFonts w:ascii="宋体" w:hAnsi="宋体" w:cs="宋体" w:eastAsia="宋体" w:hint="default"/>
        </w:rPr>
        <w:t>)</w:t>
      </w:r>
      <w:r>
        <w:rPr/>
        <w:t>对其他信息负责。其他信息包括深圳中青宝公司</w:t>
      </w:r>
      <w:r>
        <w:rPr>
          <w:spacing w:val="-59"/>
        </w:rPr>
        <w:t> </w:t>
      </w:r>
      <w:r>
        <w:rPr>
          <w:rFonts w:ascii="宋体" w:hAnsi="宋体" w:cs="宋体" w:eastAsia="宋体" w:hint="default"/>
        </w:rPr>
        <w:t>2017</w:t>
      </w:r>
      <w:r>
        <w:rPr>
          <w:rFonts w:ascii="宋体" w:hAnsi="宋体" w:cs="宋体" w:eastAsia="宋体" w:hint="default"/>
          <w:w w:val="100"/>
        </w:rPr>
        <w:t> </w:t>
      </w:r>
      <w:r>
        <w:rPr/>
        <w:t>年年度报告中涵盖的信息，但不包括财务报表和我们的审计报告。</w:t>
      </w:r>
    </w:p>
    <w:p>
      <w:pPr>
        <w:pStyle w:val="BodyText"/>
        <w:spacing w:line="672" w:lineRule="exact" w:before="48"/>
        <w:ind w:left="592" w:right="0"/>
        <w:jc w:val="left"/>
      </w:pPr>
      <w:r>
        <w:rPr>
          <w:spacing w:val="-2"/>
        </w:rPr>
        <w:t>我们对财务报表发表的审计意见不涵盖其他信息，我们也不对其他信息发表任何形式的鉴证结论。</w:t>
      </w:r>
      <w:r>
        <w:rPr>
          <w:spacing w:val="-72"/>
        </w:rPr>
        <w:t> </w:t>
      </w:r>
      <w:r>
        <w:rPr>
          <w:spacing w:val="-72"/>
        </w:rPr>
      </w:r>
      <w:r>
        <w:rPr/>
        <w:t>结合我们对财务报表的审计，我们的责任是阅读其他信息，在此过程中，考虑其他信息是否与财</w:t>
      </w:r>
    </w:p>
    <w:p>
      <w:pPr>
        <w:pStyle w:val="BodyText"/>
        <w:spacing w:line="257" w:lineRule="exact"/>
        <w:ind w:right="444"/>
        <w:jc w:val="left"/>
      </w:pPr>
      <w:r>
        <w:rPr/>
        <w:t>务报表或我们在审计过程中了解到的情况存在重大不一致或者似乎存在重大错报。</w:t>
      </w:r>
    </w:p>
    <w:p>
      <w:pPr>
        <w:spacing w:line="240" w:lineRule="auto" w:before="5"/>
        <w:rPr>
          <w:rFonts w:ascii="宋体" w:hAnsi="宋体" w:cs="宋体" w:eastAsia="宋体" w:hint="default"/>
          <w:sz w:val="29"/>
          <w:szCs w:val="29"/>
        </w:rPr>
      </w:pPr>
    </w:p>
    <w:p>
      <w:pPr>
        <w:pStyle w:val="BodyText"/>
        <w:spacing w:line="300" w:lineRule="auto"/>
        <w:ind w:right="0" w:firstLine="439"/>
        <w:jc w:val="left"/>
      </w:pPr>
      <w:r>
        <w:rPr>
          <w:spacing w:val="-8"/>
          <w:w w:val="100"/>
        </w:rPr>
        <w:t>基于我们已执行的工作，如果我们确定其他信息存在重大错报，我们应当报告该事实。在这方面，</w:t>
      </w:r>
      <w:r>
        <w:rPr>
          <w:w w:val="100"/>
        </w:rPr>
        <w:t> </w:t>
      </w:r>
      <w:r>
        <w:rPr/>
        <w:t>我们无任何事项需要报告。</w:t>
      </w:r>
    </w:p>
    <w:p>
      <w:pPr>
        <w:spacing w:line="240" w:lineRule="auto" w:before="2"/>
        <w:rPr>
          <w:rFonts w:ascii="宋体" w:hAnsi="宋体" w:cs="宋体" w:eastAsia="宋体" w:hint="default"/>
          <w:sz w:val="25"/>
          <w:szCs w:val="25"/>
        </w:rPr>
      </w:pPr>
    </w:p>
    <w:p>
      <w:pPr>
        <w:pStyle w:val="Heading4"/>
        <w:tabs>
          <w:tab w:pos="1413" w:val="left" w:leader="none"/>
        </w:tabs>
        <w:spacing w:line="240" w:lineRule="auto"/>
        <w:ind w:right="444"/>
        <w:jc w:val="left"/>
        <w:rPr>
          <w:b w:val="0"/>
          <w:bCs w:val="0"/>
        </w:rPr>
      </w:pPr>
      <w:r>
        <w:rPr>
          <w:w w:val="95"/>
        </w:rPr>
        <w:t>五、</w:t>
        <w:tab/>
      </w:r>
      <w:r>
        <w:rPr/>
        <w:t>管理层和治理层对财务报表的责任</w:t>
      </w:r>
      <w:r>
        <w:rPr>
          <w:b w:val="0"/>
          <w:bCs w:val="0"/>
        </w:rPr>
      </w:r>
    </w:p>
    <w:p>
      <w:pPr>
        <w:spacing w:after="0" w:line="240" w:lineRule="auto"/>
        <w:jc w:val="left"/>
        <w:sectPr>
          <w:pgSz w:w="11910" w:h="16840"/>
          <w:pgMar w:header="745" w:footer="980" w:top="1060" w:bottom="1160" w:left="980" w:right="800"/>
        </w:sectPr>
      </w:pPr>
    </w:p>
    <w:p>
      <w:pPr>
        <w:spacing w:line="240" w:lineRule="auto" w:before="5"/>
        <w:rPr>
          <w:rFonts w:ascii="宋体" w:hAnsi="宋体" w:cs="宋体" w:eastAsia="宋体" w:hint="default"/>
          <w:b/>
          <w:bCs/>
          <w:sz w:val="28"/>
          <w:szCs w:val="28"/>
        </w:rPr>
      </w:pPr>
    </w:p>
    <w:p>
      <w:pPr>
        <w:pStyle w:val="BodyText"/>
        <w:spacing w:line="300" w:lineRule="auto" w:before="32"/>
        <w:ind w:right="152" w:firstLine="439"/>
        <w:jc w:val="both"/>
      </w:pPr>
      <w:r>
        <w:rPr>
          <w:spacing w:val="-2"/>
        </w:rPr>
        <w:t>管理层负责按照企业会计准则的规定编制财务报表，使其实现公允反映，并设计、执行和维护必</w:t>
      </w:r>
      <w:r>
        <w:rPr>
          <w:w w:val="100"/>
        </w:rPr>
        <w:t> </w:t>
      </w:r>
      <w:r>
        <w:rPr/>
        <w:t>要的内部控制，以使财务报表不存在由于舞弊或错误导致的重大错报。</w:t>
      </w:r>
    </w:p>
    <w:p>
      <w:pPr>
        <w:spacing w:line="240" w:lineRule="auto" w:before="2"/>
        <w:rPr>
          <w:rFonts w:ascii="宋体" w:hAnsi="宋体" w:cs="宋体" w:eastAsia="宋体" w:hint="default"/>
          <w:sz w:val="25"/>
          <w:szCs w:val="25"/>
        </w:rPr>
      </w:pPr>
    </w:p>
    <w:p>
      <w:pPr>
        <w:pStyle w:val="BodyText"/>
        <w:spacing w:line="300" w:lineRule="auto"/>
        <w:ind w:right="149" w:firstLine="439"/>
        <w:jc w:val="both"/>
      </w:pPr>
      <w:r>
        <w:rPr>
          <w:spacing w:val="-2"/>
        </w:rPr>
        <w:t>在编制财务报表时，管理层负责评估深圳中青宝公司的持续经营能力，披露与持续经营相关的事</w:t>
      </w:r>
      <w:r>
        <w:rPr>
          <w:w w:val="100"/>
        </w:rPr>
        <w:t> </w:t>
      </w:r>
      <w:r>
        <w:rPr>
          <w:spacing w:val="-2"/>
        </w:rPr>
        <w:t>项（如适用），并运用持续经营假设，除非管理层计划清算深圳中青宝公司、终止运营或别无其他现</w:t>
      </w:r>
      <w:r>
        <w:rPr>
          <w:spacing w:val="-70"/>
        </w:rPr>
        <w:t> </w:t>
      </w:r>
      <w:r>
        <w:rPr>
          <w:spacing w:val="-70"/>
        </w:rPr>
      </w:r>
      <w:r>
        <w:rPr/>
        <w:t>实的选择。</w:t>
      </w:r>
    </w:p>
    <w:p>
      <w:pPr>
        <w:spacing w:line="240" w:lineRule="auto" w:before="2"/>
        <w:rPr>
          <w:rFonts w:ascii="宋体" w:hAnsi="宋体" w:cs="宋体" w:eastAsia="宋体" w:hint="default"/>
          <w:sz w:val="25"/>
          <w:szCs w:val="25"/>
        </w:rPr>
      </w:pPr>
    </w:p>
    <w:p>
      <w:pPr>
        <w:tabs>
          <w:tab w:pos="1413" w:val="left" w:leader="none"/>
        </w:tabs>
        <w:spacing w:line="559" w:lineRule="auto" w:before="0"/>
        <w:ind w:left="594" w:right="4510" w:hanging="3"/>
        <w:jc w:val="left"/>
        <w:rPr>
          <w:rFonts w:ascii="宋体" w:hAnsi="宋体" w:cs="宋体" w:eastAsia="宋体" w:hint="default"/>
          <w:sz w:val="22"/>
          <w:szCs w:val="22"/>
        </w:rPr>
      </w:pPr>
      <w:r>
        <w:rPr>
          <w:rFonts w:ascii="宋体" w:hAnsi="宋体" w:cs="宋体" w:eastAsia="宋体" w:hint="default"/>
          <w:spacing w:val="-1"/>
          <w:sz w:val="22"/>
          <w:szCs w:val="22"/>
        </w:rPr>
        <w:t>治理层负责监督深圳中青宝公司的财务报告过程。</w:t>
      </w:r>
      <w:r>
        <w:rPr>
          <w:rFonts w:ascii="宋体" w:hAnsi="宋体" w:cs="宋体" w:eastAsia="宋体" w:hint="default"/>
          <w:spacing w:val="-92"/>
          <w:sz w:val="22"/>
          <w:szCs w:val="22"/>
        </w:rPr>
        <w:t> </w:t>
      </w:r>
      <w:r>
        <w:rPr>
          <w:rFonts w:ascii="宋体" w:hAnsi="宋体" w:cs="宋体" w:eastAsia="宋体" w:hint="default"/>
          <w:spacing w:val="-92"/>
          <w:sz w:val="22"/>
          <w:szCs w:val="22"/>
        </w:rPr>
      </w:r>
      <w:r>
        <w:rPr>
          <w:rFonts w:ascii="宋体" w:hAnsi="宋体" w:cs="宋体" w:eastAsia="宋体" w:hint="default"/>
          <w:b/>
          <w:bCs/>
          <w:w w:val="95"/>
          <w:sz w:val="22"/>
          <w:szCs w:val="22"/>
        </w:rPr>
        <w:t>六、</w:t>
        <w:tab/>
      </w:r>
      <w:r>
        <w:rPr>
          <w:rFonts w:ascii="宋体" w:hAnsi="宋体" w:cs="宋体" w:eastAsia="宋体" w:hint="default"/>
          <w:b/>
          <w:bCs/>
          <w:sz w:val="22"/>
          <w:szCs w:val="22"/>
        </w:rPr>
        <w:t>注册会计师对财务报表审计的责任</w:t>
      </w:r>
      <w:r>
        <w:rPr>
          <w:rFonts w:ascii="宋体" w:hAnsi="宋体" w:cs="宋体" w:eastAsia="宋体" w:hint="default"/>
          <w:sz w:val="22"/>
          <w:szCs w:val="22"/>
        </w:rPr>
      </w:r>
    </w:p>
    <w:p>
      <w:pPr>
        <w:pStyle w:val="BodyText"/>
        <w:spacing w:line="300" w:lineRule="auto" w:before="91"/>
        <w:ind w:right="150" w:firstLine="439"/>
        <w:jc w:val="both"/>
      </w:pPr>
      <w:r>
        <w:rPr>
          <w:spacing w:val="-2"/>
        </w:rPr>
        <w:t>我们的目标是对财务报表整体是否不存在由于舞弊或错误导致的重大错报获取合理保证，并出具</w:t>
      </w:r>
      <w:r>
        <w:rPr>
          <w:w w:val="100"/>
        </w:rPr>
        <w:t> </w:t>
      </w:r>
      <w:r>
        <w:rPr>
          <w:spacing w:val="-2"/>
        </w:rPr>
        <w:t>包含审计意见的审计报告。合理保证是高水平的保证，但并不能保证按照审计准则执行的审计在某一</w:t>
      </w:r>
      <w:r>
        <w:rPr>
          <w:spacing w:val="-70"/>
        </w:rPr>
        <w:t> </w:t>
      </w:r>
      <w:r>
        <w:rPr>
          <w:spacing w:val="-70"/>
        </w:rPr>
      </w:r>
      <w:r>
        <w:rPr>
          <w:spacing w:val="-2"/>
        </w:rPr>
        <w:t>重大错报存在时总能发现。错报可能由于舞弊或错误导致，如果合理预期错报单独或汇总起来可能影</w:t>
      </w:r>
      <w:r>
        <w:rPr>
          <w:spacing w:val="-70"/>
        </w:rPr>
        <w:t> </w:t>
      </w:r>
      <w:r>
        <w:rPr>
          <w:spacing w:val="-70"/>
        </w:rPr>
      </w:r>
      <w:r>
        <w:rPr/>
        <w:t>响财务报表使用者依据财务报表作出的经济决策，则通常认为错报是重大的。</w:t>
      </w:r>
    </w:p>
    <w:p>
      <w:pPr>
        <w:spacing w:line="240" w:lineRule="auto" w:before="2"/>
        <w:rPr>
          <w:rFonts w:ascii="宋体" w:hAnsi="宋体" w:cs="宋体" w:eastAsia="宋体" w:hint="default"/>
          <w:sz w:val="25"/>
          <w:szCs w:val="25"/>
        </w:rPr>
      </w:pPr>
    </w:p>
    <w:p>
      <w:pPr>
        <w:pStyle w:val="BodyText"/>
        <w:spacing w:line="300" w:lineRule="auto"/>
        <w:ind w:right="152" w:firstLine="439"/>
        <w:jc w:val="both"/>
      </w:pPr>
      <w:r>
        <w:rPr>
          <w:spacing w:val="-2"/>
        </w:rPr>
        <w:t>在按照审计准则执行审计工作的过程中，我们运用职业判断，并保持职业怀疑。同时，我们也执</w:t>
      </w:r>
      <w:r>
        <w:rPr>
          <w:w w:val="100"/>
        </w:rPr>
        <w:t> </w:t>
      </w:r>
      <w:r>
        <w:rPr/>
        <w:t>行以下工作：</w:t>
      </w:r>
    </w:p>
    <w:p>
      <w:pPr>
        <w:spacing w:line="240" w:lineRule="auto" w:before="2"/>
        <w:rPr>
          <w:rFonts w:ascii="宋体" w:hAnsi="宋体" w:cs="宋体" w:eastAsia="宋体" w:hint="default"/>
          <w:sz w:val="25"/>
          <w:szCs w:val="25"/>
        </w:rPr>
      </w:pPr>
    </w:p>
    <w:p>
      <w:pPr>
        <w:pStyle w:val="BodyText"/>
        <w:spacing w:line="300" w:lineRule="auto"/>
        <w:ind w:right="148" w:firstLine="439"/>
        <w:jc w:val="both"/>
      </w:pPr>
      <w:r>
        <w:rPr/>
        <w:t>（</w:t>
      </w:r>
      <w:r>
        <w:rPr>
          <w:rFonts w:ascii="宋体" w:hAnsi="宋体" w:cs="宋体" w:eastAsia="宋体" w:hint="default"/>
        </w:rPr>
        <w:t>1</w:t>
      </w:r>
      <w:r>
        <w:rPr/>
        <w:t>）</w:t>
      </w:r>
      <w:r>
        <w:rPr>
          <w:spacing w:val="70"/>
        </w:rPr>
        <w:t> </w:t>
      </w:r>
      <w:r>
        <w:rPr/>
        <w:t>识别和评估由于舞弊或错误导致的财务报表重大错报风险，设计和实施审计程序以应对</w:t>
      </w:r>
      <w:r>
        <w:rPr>
          <w:w w:val="100"/>
        </w:rPr>
        <w:t> </w:t>
      </w:r>
      <w:r>
        <w:rPr>
          <w:spacing w:val="-7"/>
        </w:rPr>
        <w:t>这些风险，并获取充分、适当的审计证据，作为发表审计意见的基础。由于舞弊可能涉及串通、伪造、</w:t>
      </w:r>
      <w:r>
        <w:rPr>
          <w:spacing w:val="-63"/>
        </w:rPr>
        <w:t> </w:t>
      </w:r>
      <w:r>
        <w:rPr>
          <w:spacing w:val="-63"/>
        </w:rPr>
      </w:r>
      <w:r>
        <w:rPr>
          <w:spacing w:val="-2"/>
        </w:rPr>
        <w:t>故意遗漏、虚假陈述或凌驾于内部控制之上，未能发现由于舞弊导致的重大错报的风险高于未能发现</w:t>
      </w:r>
      <w:r>
        <w:rPr>
          <w:spacing w:val="-70"/>
        </w:rPr>
        <w:t> </w:t>
      </w:r>
      <w:r>
        <w:rPr>
          <w:spacing w:val="-70"/>
        </w:rPr>
      </w:r>
      <w:r>
        <w:rPr/>
        <w:t>由于错误导致的重大错报的风险。</w:t>
      </w:r>
    </w:p>
    <w:p>
      <w:pPr>
        <w:spacing w:line="240" w:lineRule="auto" w:before="2"/>
        <w:rPr>
          <w:rFonts w:ascii="宋体" w:hAnsi="宋体" w:cs="宋体" w:eastAsia="宋体" w:hint="default"/>
          <w:sz w:val="25"/>
          <w:szCs w:val="25"/>
        </w:rPr>
      </w:pPr>
    </w:p>
    <w:p>
      <w:pPr>
        <w:pStyle w:val="BodyText"/>
        <w:spacing w:line="300" w:lineRule="auto"/>
        <w:ind w:right="147" w:firstLine="439"/>
        <w:jc w:val="both"/>
      </w:pPr>
      <w:r>
        <w:rPr/>
        <w:t>（</w:t>
      </w:r>
      <w:r>
        <w:rPr>
          <w:rFonts w:ascii="宋体" w:hAnsi="宋体" w:cs="宋体" w:eastAsia="宋体" w:hint="default"/>
        </w:rPr>
        <w:t>2</w:t>
      </w:r>
      <w:r>
        <w:rPr/>
        <w:t>）</w:t>
      </w:r>
      <w:r>
        <w:rPr>
          <w:spacing w:val="71"/>
        </w:rPr>
        <w:t> </w:t>
      </w:r>
      <w:r>
        <w:rPr/>
        <w:t>了解与审计相关的内部控制，以设计恰当的审计程序，但目的并非对内部控制的有效性</w:t>
      </w:r>
      <w:r>
        <w:rPr>
          <w:w w:val="100"/>
        </w:rPr>
        <w:t> </w:t>
      </w:r>
      <w:r>
        <w:rPr/>
        <w:t>发表意见。</w:t>
      </w:r>
    </w:p>
    <w:p>
      <w:pPr>
        <w:spacing w:line="240" w:lineRule="auto" w:before="2"/>
        <w:rPr>
          <w:rFonts w:ascii="宋体" w:hAnsi="宋体" w:cs="宋体" w:eastAsia="宋体" w:hint="default"/>
          <w:sz w:val="25"/>
          <w:szCs w:val="25"/>
        </w:rPr>
      </w:pPr>
    </w:p>
    <w:p>
      <w:pPr>
        <w:pStyle w:val="BodyText"/>
        <w:tabs>
          <w:tab w:pos="1413" w:val="left" w:leader="none"/>
        </w:tabs>
        <w:spacing w:line="240" w:lineRule="auto"/>
        <w:ind w:left="592" w:right="0"/>
        <w:jc w:val="left"/>
      </w:pPr>
      <w:r>
        <w:rPr/>
        <w:t>（</w:t>
      </w:r>
      <w:r>
        <w:rPr>
          <w:rFonts w:ascii="宋体" w:hAnsi="宋体" w:cs="宋体" w:eastAsia="宋体" w:hint="default"/>
        </w:rPr>
        <w:t>3</w:t>
      </w:r>
      <w:r>
        <w:rPr/>
        <w:t>）</w:t>
        <w:tab/>
        <w:t>评价管理层选用会计政策的恰当性和作出会计估计及相关披露的合理性。</w:t>
      </w:r>
    </w:p>
    <w:p>
      <w:pPr>
        <w:spacing w:line="240" w:lineRule="auto" w:before="5"/>
        <w:rPr>
          <w:rFonts w:ascii="宋体" w:hAnsi="宋体" w:cs="宋体" w:eastAsia="宋体" w:hint="default"/>
          <w:sz w:val="29"/>
          <w:szCs w:val="29"/>
        </w:rPr>
      </w:pPr>
    </w:p>
    <w:p>
      <w:pPr>
        <w:pStyle w:val="BodyText"/>
        <w:spacing w:line="300" w:lineRule="auto"/>
        <w:ind w:right="148" w:firstLine="439"/>
        <w:jc w:val="both"/>
      </w:pPr>
      <w:r>
        <w:rPr/>
        <w:t>（</w:t>
      </w:r>
      <w:r>
        <w:rPr>
          <w:rFonts w:ascii="宋体" w:hAnsi="宋体" w:cs="宋体" w:eastAsia="宋体" w:hint="default"/>
        </w:rPr>
        <w:t>4</w:t>
      </w:r>
      <w:r>
        <w:rPr/>
        <w:t>）</w:t>
      </w:r>
      <w:r>
        <w:rPr>
          <w:spacing w:val="70"/>
        </w:rPr>
        <w:t> </w:t>
      </w:r>
      <w:r>
        <w:rPr/>
        <w:t>对管理层使用持续经营假设的恰当性得出结论。同时，根据获取的审计证据，就可能导</w:t>
      </w:r>
      <w:r>
        <w:rPr>
          <w:w w:val="100"/>
        </w:rPr>
        <w:t> </w:t>
      </w:r>
      <w:r>
        <w:rPr>
          <w:spacing w:val="-2"/>
        </w:rPr>
        <w:t>致对深圳中青宝公司持续经营能力产生重大疑虑的事项或情况是否存在重大不确定性得出结论。如果</w:t>
      </w:r>
      <w:r>
        <w:rPr>
          <w:spacing w:val="-73"/>
        </w:rPr>
        <w:t> </w:t>
      </w:r>
      <w:r>
        <w:rPr>
          <w:spacing w:val="-73"/>
        </w:rPr>
      </w:r>
      <w:r>
        <w:rPr>
          <w:spacing w:val="-2"/>
        </w:rPr>
        <w:t>我们得出结论认为存在重大不确定性，审计准则要求我们在审计报告中提请报表使用者注意财务报表</w:t>
      </w:r>
      <w:r>
        <w:rPr>
          <w:spacing w:val="-73"/>
        </w:rPr>
        <w:t> </w:t>
      </w:r>
      <w:r>
        <w:rPr>
          <w:spacing w:val="-73"/>
        </w:rPr>
      </w:r>
      <w:r>
        <w:rPr>
          <w:spacing w:val="-2"/>
        </w:rPr>
        <w:t>中的相关披露；如果披露不充分，我们应当发表非无保留意见。我们的结论基于截至审计报告日可获</w:t>
      </w:r>
      <w:r>
        <w:rPr>
          <w:spacing w:val="-68"/>
        </w:rPr>
        <w:t> </w:t>
      </w:r>
      <w:r>
        <w:rPr>
          <w:spacing w:val="-68"/>
        </w:rPr>
      </w:r>
      <w:r>
        <w:rPr/>
        <w:t>得的信息。然而，未来的事项或情况可能导致深圳中青宝公司不能持续经营。</w:t>
      </w:r>
    </w:p>
    <w:p>
      <w:pPr>
        <w:spacing w:line="240" w:lineRule="auto" w:before="2"/>
        <w:rPr>
          <w:rFonts w:ascii="宋体" w:hAnsi="宋体" w:cs="宋体" w:eastAsia="宋体" w:hint="default"/>
          <w:sz w:val="25"/>
          <w:szCs w:val="25"/>
        </w:rPr>
      </w:pPr>
    </w:p>
    <w:p>
      <w:pPr>
        <w:pStyle w:val="BodyText"/>
        <w:spacing w:line="300" w:lineRule="auto"/>
        <w:ind w:right="148" w:firstLine="439"/>
        <w:jc w:val="both"/>
      </w:pPr>
      <w:r>
        <w:rPr/>
        <w:t>（</w:t>
      </w:r>
      <w:r>
        <w:rPr>
          <w:rFonts w:ascii="宋体" w:hAnsi="宋体" w:cs="宋体" w:eastAsia="宋体" w:hint="default"/>
        </w:rPr>
        <w:t>5</w:t>
      </w:r>
      <w:r>
        <w:rPr/>
        <w:t>）</w:t>
      </w:r>
      <w:r>
        <w:rPr>
          <w:spacing w:val="70"/>
        </w:rPr>
        <w:t> </w:t>
      </w:r>
      <w:r>
        <w:rPr/>
        <w:t>评价财务报表的总体列报、结构和内容（包括披露），并评价财务报表是否公允反映相</w:t>
      </w:r>
      <w:r>
        <w:rPr>
          <w:w w:val="100"/>
        </w:rPr>
        <w:t> </w:t>
      </w:r>
      <w:r>
        <w:rPr/>
        <w:t>关交易和事项。</w:t>
      </w:r>
    </w:p>
    <w:p>
      <w:pPr>
        <w:spacing w:line="240" w:lineRule="auto" w:before="2"/>
        <w:rPr>
          <w:rFonts w:ascii="宋体" w:hAnsi="宋体" w:cs="宋体" w:eastAsia="宋体" w:hint="default"/>
          <w:sz w:val="25"/>
          <w:szCs w:val="25"/>
        </w:rPr>
      </w:pPr>
    </w:p>
    <w:p>
      <w:pPr>
        <w:pStyle w:val="BodyText"/>
        <w:spacing w:line="300" w:lineRule="auto"/>
        <w:ind w:right="147" w:firstLine="439"/>
        <w:jc w:val="both"/>
      </w:pPr>
      <w:r>
        <w:rPr/>
        <w:t>（</w:t>
      </w:r>
      <w:r>
        <w:rPr>
          <w:rFonts w:ascii="宋体" w:hAnsi="宋体" w:cs="宋体" w:eastAsia="宋体" w:hint="default"/>
        </w:rPr>
        <w:t>6</w:t>
      </w:r>
      <w:r>
        <w:rPr/>
        <w:t>）</w:t>
      </w:r>
      <w:r>
        <w:rPr>
          <w:spacing w:val="70"/>
        </w:rPr>
        <w:t> </w:t>
      </w:r>
      <w:r>
        <w:rPr/>
        <w:t>就深圳中青宝公司中实体或业务活动的财务信息获取充分、适当的审计证据，以对财务</w:t>
      </w:r>
      <w:r>
        <w:rPr>
          <w:w w:val="100"/>
        </w:rPr>
        <w:t> </w:t>
      </w:r>
      <w:r>
        <w:rPr/>
        <w:t>报表发表审计意见。我们负责指导、监督和执行集团审计，并对审计意见承担全部责任。</w:t>
      </w:r>
    </w:p>
    <w:p>
      <w:pPr>
        <w:spacing w:after="0" w:line="300" w:lineRule="auto"/>
        <w:jc w:val="both"/>
        <w:sectPr>
          <w:pgSz w:w="11910" w:h="16840"/>
          <w:pgMar w:header="745" w:footer="980" w:top="1060" w:bottom="1160" w:left="980" w:right="980"/>
        </w:sectPr>
      </w:pPr>
    </w:p>
    <w:p>
      <w:pPr>
        <w:spacing w:line="240" w:lineRule="auto" w:before="5"/>
        <w:rPr>
          <w:rFonts w:ascii="宋体" w:hAnsi="宋体" w:cs="宋体" w:eastAsia="宋体" w:hint="default"/>
          <w:sz w:val="28"/>
          <w:szCs w:val="28"/>
        </w:rPr>
      </w:pPr>
    </w:p>
    <w:p>
      <w:pPr>
        <w:pStyle w:val="BodyText"/>
        <w:spacing w:line="300" w:lineRule="auto" w:before="32"/>
        <w:ind w:left="312" w:right="153" w:firstLine="439"/>
        <w:jc w:val="both"/>
      </w:pPr>
      <w:r>
        <w:rPr>
          <w:spacing w:val="-2"/>
        </w:rPr>
        <w:t>我们与治理层就计划的审计范围、时间安排和重大审计发现等事项进行沟通，包括沟通我们在审</w:t>
      </w:r>
      <w:r>
        <w:rPr>
          <w:w w:val="100"/>
        </w:rPr>
        <w:t> </w:t>
      </w:r>
      <w:r>
        <w:rPr/>
        <w:t>计中识别出的值得关注的内部控制缺陷。</w:t>
      </w:r>
    </w:p>
    <w:p>
      <w:pPr>
        <w:spacing w:line="240" w:lineRule="auto" w:before="2"/>
        <w:rPr>
          <w:rFonts w:ascii="宋体" w:hAnsi="宋体" w:cs="宋体" w:eastAsia="宋体" w:hint="default"/>
          <w:sz w:val="25"/>
          <w:szCs w:val="25"/>
        </w:rPr>
      </w:pPr>
    </w:p>
    <w:p>
      <w:pPr>
        <w:pStyle w:val="BodyText"/>
        <w:spacing w:line="300" w:lineRule="auto"/>
        <w:ind w:left="312" w:right="153" w:firstLine="439"/>
        <w:jc w:val="both"/>
      </w:pPr>
      <w:r>
        <w:rPr>
          <w:spacing w:val="-2"/>
        </w:rPr>
        <w:t>我们还就已遵守与独立性相关的职业道德要求向治理层提供声明，并与治理层沟通可能被合理认</w:t>
      </w:r>
      <w:r>
        <w:rPr>
          <w:w w:val="100"/>
        </w:rPr>
        <w:t> </w:t>
      </w:r>
      <w:r>
        <w:rPr/>
        <w:t>为影响我们独立性的所有关系和其他事项，以及相关的防范措施（如适用）。</w:t>
      </w:r>
    </w:p>
    <w:p>
      <w:pPr>
        <w:spacing w:line="240" w:lineRule="auto" w:before="2"/>
        <w:rPr>
          <w:rFonts w:ascii="宋体" w:hAnsi="宋体" w:cs="宋体" w:eastAsia="宋体" w:hint="default"/>
          <w:sz w:val="25"/>
          <w:szCs w:val="25"/>
        </w:rPr>
      </w:pPr>
    </w:p>
    <w:p>
      <w:pPr>
        <w:pStyle w:val="BodyText"/>
        <w:spacing w:line="300" w:lineRule="auto"/>
        <w:ind w:left="312" w:right="152" w:firstLine="439"/>
        <w:jc w:val="both"/>
      </w:pPr>
      <w:r>
        <w:rPr>
          <w:spacing w:val="-2"/>
        </w:rPr>
        <w:t>从与治理层沟通过的事项中，我们确定哪些事项对本期财务报表审计最为重要，因而构成关键审</w:t>
      </w:r>
      <w:r>
        <w:rPr>
          <w:w w:val="100"/>
        </w:rPr>
        <w:t> </w:t>
      </w:r>
      <w:r>
        <w:rPr>
          <w:spacing w:val="-7"/>
          <w:w w:val="100"/>
        </w:rPr>
        <w:t>计事项。我们在审计报告中描述这些事项，除非法律法规禁止公开披露这些事项，或在极少数情形下，</w:t>
      </w:r>
      <w:r>
        <w:rPr>
          <w:spacing w:val="-103"/>
          <w:w w:val="100"/>
        </w:rPr>
        <w:t> </w:t>
      </w:r>
      <w:r>
        <w:rPr>
          <w:spacing w:val="-103"/>
          <w:w w:val="100"/>
        </w:rPr>
      </w:r>
      <w:r>
        <w:rPr>
          <w:spacing w:val="-2"/>
        </w:rPr>
        <w:t>如果合理预期在审计报告中沟通某事项造成的负面后果超过在公众利益方面产生的益处，我们确定不</w:t>
      </w:r>
      <w:r>
        <w:rPr>
          <w:spacing w:val="-73"/>
        </w:rPr>
        <w:t> </w:t>
      </w:r>
      <w:r>
        <w:rPr>
          <w:spacing w:val="-73"/>
        </w:rPr>
      </w:r>
      <w:r>
        <w:rPr/>
        <w:t>应在审计报告中沟通该事项。</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1"/>
          <w:szCs w:val="11"/>
        </w:rPr>
      </w:pPr>
    </w:p>
    <w:tbl>
      <w:tblPr>
        <w:tblW w:w="0" w:type="auto"/>
        <w:jc w:val="left"/>
        <w:tblInd w:w="112" w:type="dxa"/>
        <w:tblLayout w:type="fixed"/>
        <w:tblCellMar>
          <w:top w:w="0" w:type="dxa"/>
          <w:left w:w="0" w:type="dxa"/>
          <w:bottom w:w="0" w:type="dxa"/>
          <w:right w:w="0" w:type="dxa"/>
        </w:tblCellMar>
        <w:tblLook w:val="01E0"/>
      </w:tblPr>
      <w:tblGrid>
        <w:gridCol w:w="4255"/>
        <w:gridCol w:w="4473"/>
      </w:tblGrid>
      <w:tr>
        <w:trPr>
          <w:trHeight w:val="988" w:hRule="exact"/>
        </w:trPr>
        <w:tc>
          <w:tcPr>
            <w:tcW w:w="4255" w:type="dxa"/>
            <w:tcBorders>
              <w:top w:val="nil" w:sz="6" w:space="0" w:color="auto"/>
              <w:left w:val="nil" w:sz="6" w:space="0" w:color="auto"/>
              <w:bottom w:val="nil" w:sz="6" w:space="0" w:color="auto"/>
              <w:right w:val="nil" w:sz="6" w:space="0" w:color="auto"/>
            </w:tcBorders>
          </w:tcPr>
          <w:p>
            <w:pPr>
              <w:pStyle w:val="TableParagraph"/>
              <w:spacing w:line="221" w:lineRule="exact"/>
              <w:ind w:right="107"/>
              <w:jc w:val="center"/>
              <w:rPr>
                <w:rFonts w:ascii="宋体" w:hAnsi="宋体" w:cs="宋体" w:eastAsia="宋体" w:hint="default"/>
                <w:sz w:val="22"/>
                <w:szCs w:val="22"/>
              </w:rPr>
            </w:pPr>
            <w:r>
              <w:rPr>
                <w:rFonts w:ascii="宋体" w:hAnsi="宋体" w:cs="宋体" w:eastAsia="宋体" w:hint="default"/>
                <w:sz w:val="22"/>
                <w:szCs w:val="22"/>
              </w:rPr>
              <w:t>信永中和会计师事务所</w:t>
            </w:r>
            <w:r>
              <w:rPr>
                <w:rFonts w:ascii="宋体" w:hAnsi="宋体" w:cs="宋体" w:eastAsia="宋体" w:hint="default"/>
                <w:sz w:val="22"/>
                <w:szCs w:val="22"/>
              </w:rPr>
              <w:t>(</w:t>
            </w:r>
            <w:r>
              <w:rPr>
                <w:rFonts w:ascii="宋体" w:hAnsi="宋体" w:cs="宋体" w:eastAsia="宋体" w:hint="default"/>
                <w:sz w:val="22"/>
                <w:szCs w:val="22"/>
              </w:rPr>
              <w:t>特殊普通合伙</w:t>
            </w:r>
            <w:r>
              <w:rPr>
                <w:rFonts w:ascii="宋体" w:hAnsi="宋体" w:cs="宋体" w:eastAsia="宋体" w:hint="default"/>
                <w:sz w:val="22"/>
                <w:szCs w:val="22"/>
              </w:rPr>
              <w:t>)</w:t>
            </w:r>
          </w:p>
        </w:tc>
        <w:tc>
          <w:tcPr>
            <w:tcW w:w="4473" w:type="dxa"/>
            <w:tcBorders>
              <w:top w:val="nil" w:sz="6" w:space="0" w:color="auto"/>
              <w:left w:val="nil" w:sz="6" w:space="0" w:color="auto"/>
              <w:bottom w:val="nil" w:sz="6" w:space="0" w:color="auto"/>
              <w:right w:val="nil" w:sz="6" w:space="0" w:color="auto"/>
            </w:tcBorders>
          </w:tcPr>
          <w:p>
            <w:pPr>
              <w:pStyle w:val="TableParagraph"/>
              <w:spacing w:line="221" w:lineRule="exact"/>
              <w:ind w:left="309" w:right="0"/>
              <w:jc w:val="left"/>
              <w:rPr>
                <w:rFonts w:ascii="宋体" w:hAnsi="宋体" w:cs="宋体" w:eastAsia="宋体" w:hint="default"/>
                <w:sz w:val="22"/>
                <w:szCs w:val="22"/>
              </w:rPr>
            </w:pPr>
            <w:r>
              <w:rPr>
                <w:rFonts w:ascii="宋体" w:hAnsi="宋体" w:cs="宋体" w:eastAsia="宋体" w:hint="default"/>
                <w:sz w:val="22"/>
                <w:szCs w:val="22"/>
              </w:rPr>
              <w:t>中国注册会计师：（项目合伙人）郭晋龙</w:t>
            </w:r>
          </w:p>
        </w:tc>
      </w:tr>
      <w:tr>
        <w:trPr>
          <w:trHeight w:val="1667" w:hRule="exact"/>
        </w:trPr>
        <w:tc>
          <w:tcPr>
            <w:tcW w:w="4255" w:type="dxa"/>
            <w:tcBorders>
              <w:top w:val="nil" w:sz="6" w:space="0" w:color="auto"/>
              <w:left w:val="nil" w:sz="6" w:space="0" w:color="auto"/>
              <w:bottom w:val="nil" w:sz="6" w:space="0" w:color="auto"/>
              <w:right w:val="nil" w:sz="6" w:space="0" w:color="auto"/>
            </w:tcBorders>
          </w:tcPr>
          <w:p>
            <w:pPr/>
          </w:p>
        </w:tc>
        <w:tc>
          <w:tcPr>
            <w:tcW w:w="447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6"/>
              <w:ind w:right="0"/>
              <w:jc w:val="left"/>
              <w:rPr>
                <w:rFonts w:ascii="宋体" w:hAnsi="宋体" w:cs="宋体" w:eastAsia="宋体" w:hint="default"/>
                <w:sz w:val="31"/>
                <w:szCs w:val="31"/>
              </w:rPr>
            </w:pPr>
          </w:p>
          <w:p>
            <w:pPr>
              <w:pStyle w:val="TableParagraph"/>
              <w:spacing w:line="240" w:lineRule="auto"/>
              <w:ind w:left="309" w:right="0"/>
              <w:jc w:val="left"/>
              <w:rPr>
                <w:rFonts w:ascii="宋体" w:hAnsi="宋体" w:cs="宋体" w:eastAsia="宋体" w:hint="default"/>
                <w:sz w:val="22"/>
                <w:szCs w:val="22"/>
              </w:rPr>
            </w:pPr>
            <w:r>
              <w:rPr>
                <w:rFonts w:ascii="宋体" w:hAnsi="宋体" w:cs="宋体" w:eastAsia="宋体" w:hint="default"/>
                <w:sz w:val="22"/>
                <w:szCs w:val="22"/>
              </w:rPr>
              <w:t>中国注册会计师：邱乐群</w:t>
            </w:r>
          </w:p>
        </w:tc>
      </w:tr>
      <w:tr>
        <w:trPr>
          <w:trHeight w:val="900" w:hRule="exact"/>
        </w:trPr>
        <w:tc>
          <w:tcPr>
            <w:tcW w:w="425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0"/>
              <w:ind w:right="0"/>
              <w:jc w:val="left"/>
              <w:rPr>
                <w:rFonts w:ascii="宋体" w:hAnsi="宋体" w:cs="宋体" w:eastAsia="宋体" w:hint="default"/>
                <w:sz w:val="24"/>
                <w:szCs w:val="24"/>
              </w:rPr>
            </w:pPr>
          </w:p>
          <w:p>
            <w:pPr>
              <w:pStyle w:val="TableParagraph"/>
              <w:tabs>
                <w:tab w:pos="850" w:val="left" w:leader="none"/>
              </w:tabs>
              <w:spacing w:line="240" w:lineRule="auto"/>
              <w:ind w:left="10" w:right="0"/>
              <w:jc w:val="center"/>
              <w:rPr>
                <w:rFonts w:ascii="宋体" w:hAnsi="宋体" w:cs="宋体" w:eastAsia="宋体" w:hint="default"/>
                <w:sz w:val="22"/>
                <w:szCs w:val="22"/>
              </w:rPr>
            </w:pPr>
            <w:r>
              <w:rPr>
                <w:rFonts w:ascii="宋体" w:hAnsi="宋体" w:cs="宋体" w:eastAsia="宋体" w:hint="default"/>
                <w:sz w:val="22"/>
                <w:szCs w:val="22"/>
              </w:rPr>
              <w:t>中国</w:t>
              <w:tab/>
              <w:t>北京</w:t>
            </w:r>
          </w:p>
        </w:tc>
        <w:tc>
          <w:tcPr>
            <w:tcW w:w="447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530" w:right="0"/>
              <w:jc w:val="left"/>
              <w:rPr>
                <w:rFonts w:ascii="宋体" w:hAnsi="宋体" w:cs="宋体" w:eastAsia="宋体" w:hint="default"/>
                <w:sz w:val="22"/>
                <w:szCs w:val="22"/>
              </w:rPr>
            </w:pPr>
            <w:r>
              <w:rPr>
                <w:rFonts w:ascii="宋体" w:hAnsi="宋体" w:cs="宋体" w:eastAsia="宋体" w:hint="default"/>
                <w:sz w:val="22"/>
                <w:szCs w:val="22"/>
              </w:rPr>
              <w:t>二○一八年三月二十日</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9"/>
          <w:szCs w:val="29"/>
        </w:rPr>
      </w:pPr>
    </w:p>
    <w:p>
      <w:pPr>
        <w:spacing w:after="0" w:line="240" w:lineRule="auto"/>
        <w:rPr>
          <w:rFonts w:ascii="宋体" w:hAnsi="宋体" w:cs="宋体" w:eastAsia="宋体" w:hint="default"/>
          <w:sz w:val="29"/>
          <w:szCs w:val="29"/>
        </w:rPr>
        <w:sectPr>
          <w:pgSz w:w="11910" w:h="16840"/>
          <w:pgMar w:header="745" w:footer="980" w:top="1060" w:bottom="1160" w:left="820" w:right="980"/>
        </w:sectPr>
      </w:pPr>
    </w:p>
    <w:p>
      <w:pPr>
        <w:pStyle w:val="Heading3"/>
        <w:spacing w:line="240" w:lineRule="auto" w:before="26"/>
        <w:ind w:left="312" w:right="-20"/>
        <w:jc w:val="left"/>
        <w:rPr>
          <w:b w:val="0"/>
          <w:bCs w:val="0"/>
        </w:rPr>
      </w:pPr>
      <w:r>
        <w:rPr/>
        <w:t>二、财务报表</w:t>
      </w:r>
      <w:r>
        <w:rPr>
          <w:b w:val="0"/>
          <w:bCs w:val="0"/>
        </w:rPr>
      </w:r>
    </w:p>
    <w:p>
      <w:pPr>
        <w:spacing w:line="285" w:lineRule="auto" w:before="46"/>
        <w:ind w:left="312" w:right="-20" w:firstLine="0"/>
        <w:jc w:val="left"/>
        <w:rPr>
          <w:rFonts w:ascii="宋体" w:hAnsi="宋体" w:cs="宋体" w:eastAsia="宋体" w:hint="default"/>
          <w:sz w:val="18"/>
          <w:szCs w:val="18"/>
        </w:rPr>
      </w:pPr>
      <w:r>
        <w:rPr>
          <w:rFonts w:ascii="宋体" w:hAnsi="宋体" w:cs="宋体" w:eastAsia="宋体" w:hint="default"/>
          <w:sz w:val="18"/>
          <w:szCs w:val="18"/>
        </w:rPr>
        <w:t>财务附注中报表的单位为：人民币元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、合并资产负债表</w:t>
      </w:r>
      <w:r>
        <w:rPr>
          <w:rFonts w:ascii="宋体" w:hAnsi="宋体" w:cs="宋体" w:eastAsia="宋体" w:hint="default"/>
          <w:b/>
          <w:bCs/>
          <w:spacing w:val="-103"/>
          <w:sz w:val="21"/>
          <w:szCs w:val="21"/>
        </w:rPr>
        <w:t> </w:t>
      </w:r>
      <w:r>
        <w:rPr>
          <w:rFonts w:ascii="宋体" w:hAnsi="宋体" w:cs="宋体" w:eastAsia="宋体" w:hint="default"/>
          <w:sz w:val="18"/>
          <w:szCs w:val="18"/>
        </w:rPr>
        <w:t>编制单位：深圳中青宝互动网络股份有限公司</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before="144"/>
        <w:ind w:left="312" w:right="-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16"/>
          <w:szCs w:val="16"/>
        </w:rPr>
      </w:pPr>
    </w:p>
    <w:p>
      <w:pPr>
        <w:spacing w:before="0"/>
        <w:ind w:left="312"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60" w:left="820" w:right="980"/>
          <w:cols w:num="3" w:equalWidth="0">
            <w:col w:w="3913" w:space="163"/>
            <w:col w:w="1802" w:space="3042"/>
            <w:col w:w="1190"/>
          </w:cols>
        </w:sectPr>
      </w:pPr>
    </w:p>
    <w:p>
      <w:pPr>
        <w:spacing w:line="240" w:lineRule="auto" w:before="3"/>
        <w:rPr>
          <w:rFonts w:ascii="宋体" w:hAnsi="宋体" w:cs="宋体" w:eastAsia="宋体" w:hint="default"/>
          <w:sz w:val="5"/>
          <w:szCs w:val="5"/>
        </w:rPr>
      </w:pPr>
    </w:p>
    <w:tbl>
      <w:tblPr>
        <w:tblW w:w="0" w:type="auto"/>
        <w:jc w:val="left"/>
        <w:tblInd w:w="320" w:type="dxa"/>
        <w:tblLayout w:type="fixed"/>
        <w:tblCellMar>
          <w:top w:w="0" w:type="dxa"/>
          <w:left w:w="0" w:type="dxa"/>
          <w:bottom w:w="0" w:type="dxa"/>
          <w:right w:w="0" w:type="dxa"/>
        </w:tblCellMar>
        <w:tblLook w:val="01E0"/>
      </w:tblPr>
      <w:tblGrid>
        <w:gridCol w:w="2945"/>
        <w:gridCol w:w="3311"/>
        <w:gridCol w:w="3303"/>
      </w:tblGrid>
      <w:tr>
        <w:trPr>
          <w:trHeight w:val="32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2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1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2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178,208,494.22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159,030,361.12</w:t>
            </w:r>
          </w:p>
        </w:tc>
      </w:tr>
      <w:tr>
        <w:trPr>
          <w:trHeight w:val="32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2"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32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2"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32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2" w:right="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0.00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82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32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期损益的金融资产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2"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32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32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89,885,130.19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Times New Roman" w:hAnsi="Times New Roman" w:cs="Times New Roman" w:eastAsia="Times New Roman" w:hint="default"/>
                <w:sz w:val="18"/>
                <w:szCs w:val="18"/>
              </w:rPr>
            </w:pPr>
            <w:r>
              <w:rPr>
                <w:rFonts w:ascii="Times New Roman"/>
                <w:spacing w:val="-1"/>
                <w:sz w:val="18"/>
              </w:rPr>
              <w:t>120,155,763.18</w:t>
            </w:r>
          </w:p>
        </w:tc>
      </w:tr>
      <w:tr>
        <w:trPr>
          <w:trHeight w:val="32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21,506,618.01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19,245,830.38</w:t>
            </w:r>
          </w:p>
        </w:tc>
      </w:tr>
      <w:tr>
        <w:trPr>
          <w:trHeight w:val="32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2"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32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2"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32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2"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32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2"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79,612.86</w:t>
            </w:r>
          </w:p>
        </w:tc>
      </w:tr>
      <w:tr>
        <w:trPr>
          <w:trHeight w:val="32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2"/>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32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137,126,570.06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99,534,221.03</w:t>
            </w:r>
          </w:p>
        </w:tc>
      </w:tr>
      <w:tr>
        <w:trPr>
          <w:trHeight w:val="32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2"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32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32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2" w:right="0"/>
              <w:jc w:val="left"/>
              <w:rPr>
                <w:rFonts w:ascii="宋体" w:hAnsi="宋体" w:cs="宋体" w:eastAsia="宋体" w:hint="default"/>
                <w:sz w:val="18"/>
                <w:szCs w:val="18"/>
              </w:rPr>
            </w:pPr>
            <w:r>
              <w:rPr>
                <w:rFonts w:ascii="宋体" w:hAnsi="宋体" w:cs="宋体" w:eastAsia="宋体" w:hint="default"/>
                <w:sz w:val="18"/>
                <w:szCs w:val="18"/>
              </w:rPr>
              <w:t>持有待售的资产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32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2,966,112.98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782,833.57</w:t>
            </w:r>
          </w:p>
        </w:tc>
      </w:tr>
      <w:tr>
        <w:trPr>
          <w:trHeight w:val="32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97,073,488.95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Times New Roman" w:hAnsi="Times New Roman" w:cs="Times New Roman" w:eastAsia="Times New Roman" w:hint="default"/>
                <w:sz w:val="18"/>
                <w:szCs w:val="18"/>
              </w:rPr>
            </w:pPr>
            <w:r>
              <w:rPr>
                <w:rFonts w:ascii="Times New Roman"/>
                <w:spacing w:val="-1"/>
                <w:sz w:val="18"/>
              </w:rPr>
              <w:t>86,343,529.52</w:t>
            </w:r>
          </w:p>
        </w:tc>
      </w:tr>
      <w:tr>
        <w:trPr>
          <w:trHeight w:val="32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526,766,414.41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485,172,151.66</w:t>
            </w:r>
          </w:p>
        </w:tc>
      </w:tr>
      <w:tr>
        <w:trPr>
          <w:trHeight w:val="32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2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2" w:right="0"/>
              <w:jc w:val="left"/>
              <w:rPr>
                <w:rFonts w:ascii="宋体" w:hAnsi="宋体" w:cs="宋体" w:eastAsia="宋体" w:hint="default"/>
                <w:sz w:val="18"/>
                <w:szCs w:val="18"/>
              </w:rPr>
            </w:pPr>
            <w:r>
              <w:rPr>
                <w:rFonts w:ascii="宋体" w:hAnsi="宋体" w:cs="宋体" w:eastAsia="宋体" w:hint="default"/>
                <w:sz w:val="18"/>
                <w:szCs w:val="18"/>
              </w:rPr>
              <w:t>发放贷款及垫款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32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252,052,114.15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225,702,486.70</w:t>
            </w:r>
          </w:p>
        </w:tc>
      </w:tr>
      <w:tr>
        <w:trPr>
          <w:trHeight w:val="32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32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2"/>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32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94,427,252.92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69,200,056.22</w:t>
            </w:r>
          </w:p>
        </w:tc>
      </w:tr>
      <w:tr>
        <w:trPr>
          <w:trHeight w:val="32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32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126,548,901.22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131,391,609.20</w:t>
            </w:r>
          </w:p>
        </w:tc>
      </w:tr>
      <w:tr>
        <w:trPr>
          <w:trHeight w:val="32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25,063,049.74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4,718,818.59</w:t>
            </w:r>
          </w:p>
        </w:tc>
      </w:tr>
      <w:tr>
        <w:trPr>
          <w:trHeight w:val="32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2"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32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2"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2"/>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32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32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32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24,727,963.78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58,512,119.76</w:t>
            </w:r>
          </w:p>
        </w:tc>
      </w:tr>
      <w:tr>
        <w:trPr>
          <w:trHeight w:val="32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34,516,366.83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157,880,153.60</w:t>
            </w:r>
          </w:p>
        </w:tc>
      </w:tr>
      <w:tr>
        <w:trPr>
          <w:trHeight w:val="32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4,513,629.29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pacing w:val="-1"/>
                <w:sz w:val="18"/>
              </w:rPr>
              <w:t>1,128,168.79</w:t>
            </w:r>
          </w:p>
        </w:tc>
      </w:tr>
      <w:tr>
        <w:trPr>
          <w:trHeight w:val="32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25,198,763.15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30,743,676.53</w:t>
            </w:r>
          </w:p>
        </w:tc>
      </w:tr>
      <w:tr>
        <w:trPr>
          <w:trHeight w:val="32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26,038,900.78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132,198,882.26</w:t>
            </w:r>
          </w:p>
        </w:tc>
      </w:tr>
      <w:tr>
        <w:trPr>
          <w:trHeight w:val="32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613,086,941.86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811,475,971.65</w:t>
            </w:r>
          </w:p>
        </w:tc>
      </w:tr>
      <w:tr>
        <w:trPr>
          <w:trHeight w:val="32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1,139,853,356.27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1,296,648,123.31</w:t>
            </w:r>
          </w:p>
        </w:tc>
      </w:tr>
      <w:tr>
        <w:trPr>
          <w:trHeight w:val="32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2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2"/>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32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2"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32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2" w:right="0"/>
              <w:jc w:val="lef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32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2"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63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8"/>
              <w:ind w:left="12" w:right="40"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32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2"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32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32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25,244,421.24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Times New Roman" w:hAnsi="Times New Roman" w:cs="Times New Roman" w:eastAsia="Times New Roman" w:hint="default"/>
                <w:sz w:val="18"/>
                <w:szCs w:val="18"/>
              </w:rPr>
            </w:pPr>
            <w:r>
              <w:rPr>
                <w:rFonts w:ascii="Times New Roman"/>
                <w:spacing w:val="-1"/>
                <w:sz w:val="18"/>
              </w:rPr>
              <w:t>49,626,454.90</w:t>
            </w:r>
          </w:p>
        </w:tc>
      </w:tr>
      <w:tr>
        <w:trPr>
          <w:trHeight w:val="32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1,476,764.77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3,282,424.60</w:t>
            </w:r>
          </w:p>
        </w:tc>
      </w:tr>
      <w:tr>
        <w:trPr>
          <w:trHeight w:val="32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2" w:right="0"/>
              <w:jc w:val="lef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32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2"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32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7,776,278.52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12,859,575.06</w:t>
            </w:r>
          </w:p>
        </w:tc>
      </w:tr>
      <w:tr>
        <w:trPr>
          <w:trHeight w:val="32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9,196,671.36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18,198,058.47</w:t>
            </w:r>
          </w:p>
        </w:tc>
      </w:tr>
      <w:tr>
        <w:trPr>
          <w:trHeight w:val="32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2"/>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32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2"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32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271,580,063.45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4,120,769.29</w:t>
            </w:r>
          </w:p>
        </w:tc>
      </w:tr>
      <w:tr>
        <w:trPr>
          <w:trHeight w:val="32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2"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32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2"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32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2"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32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2"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2"/>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32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2" w:right="0"/>
              <w:jc w:val="left"/>
              <w:rPr>
                <w:rFonts w:ascii="宋体" w:hAnsi="宋体" w:cs="宋体" w:eastAsia="宋体" w:hint="default"/>
                <w:sz w:val="18"/>
                <w:szCs w:val="18"/>
              </w:rPr>
            </w:pPr>
            <w:r>
              <w:rPr>
                <w:rFonts w:ascii="宋体" w:hAnsi="宋体" w:cs="宋体" w:eastAsia="宋体" w:hint="default"/>
                <w:sz w:val="18"/>
                <w:szCs w:val="18"/>
              </w:rPr>
              <w:t>持有待售的负债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32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32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9,981,976.45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27,080,110.52</w:t>
            </w:r>
          </w:p>
        </w:tc>
      </w:tr>
      <w:tr>
        <w:trPr>
          <w:trHeight w:val="32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325,256,175.79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115,167,392.84</w:t>
            </w:r>
          </w:p>
        </w:tc>
      </w:tr>
      <w:tr>
        <w:trPr>
          <w:trHeight w:val="32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2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2"/>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32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32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32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208"/>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32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32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2"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32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2"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2"/>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32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32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4,029,874.38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10,739,845.78</w:t>
            </w:r>
          </w:p>
        </w:tc>
      </w:tr>
      <w:tr>
        <w:trPr>
          <w:trHeight w:val="32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26,997,334.01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26,997,334.01</w:t>
            </w:r>
          </w:p>
        </w:tc>
      </w:tr>
      <w:tr>
        <w:trPr>
          <w:trHeight w:val="32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32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31,027,208.39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37,737,179.79</w:t>
            </w:r>
          </w:p>
        </w:tc>
      </w:tr>
      <w:tr>
        <w:trPr>
          <w:trHeight w:val="32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356,283,384.18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Times New Roman" w:hAnsi="Times New Roman" w:cs="Times New Roman" w:eastAsia="Times New Roman" w:hint="default"/>
                <w:sz w:val="18"/>
                <w:szCs w:val="18"/>
              </w:rPr>
            </w:pPr>
            <w:r>
              <w:rPr>
                <w:rFonts w:ascii="Times New Roman"/>
                <w:spacing w:val="-1"/>
                <w:sz w:val="18"/>
              </w:rPr>
              <w:t>152,904,572.63</w:t>
            </w:r>
          </w:p>
        </w:tc>
      </w:tr>
      <w:tr>
        <w:trPr>
          <w:trHeight w:val="32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2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261,038,600.00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261,038,600.00</w:t>
            </w:r>
          </w:p>
        </w:tc>
      </w:tr>
      <w:tr>
        <w:trPr>
          <w:trHeight w:val="32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32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32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208"/>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32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334,312,669.76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Times New Roman" w:hAnsi="Times New Roman" w:cs="Times New Roman" w:eastAsia="Times New Roman" w:hint="default"/>
                <w:sz w:val="18"/>
                <w:szCs w:val="18"/>
              </w:rPr>
            </w:pPr>
            <w:r>
              <w:rPr>
                <w:rFonts w:ascii="Times New Roman"/>
                <w:spacing w:val="-1"/>
                <w:sz w:val="18"/>
              </w:rPr>
              <w:t>752,997,747.35</w:t>
            </w:r>
          </w:p>
        </w:tc>
      </w:tr>
      <w:tr>
        <w:trPr>
          <w:trHeight w:val="32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32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-736,191.58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-3,775,669.95</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6"/>
        <w:gridCol w:w="3300"/>
        <w:gridCol w:w="3303"/>
      </w:tblGrid>
      <w:tr>
        <w:trPr>
          <w:trHeight w:val="32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8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32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8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54,252,466.74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53,066,539.08</w:t>
            </w:r>
          </w:p>
        </w:tc>
      </w:tr>
      <w:tr>
        <w:trPr>
          <w:trHeight w:val="32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83"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32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83"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102,917,962.24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Times New Roman" w:hAnsi="Times New Roman" w:cs="Times New Roman" w:eastAsia="Times New Roman" w:hint="default"/>
                <w:sz w:val="18"/>
                <w:szCs w:val="18"/>
              </w:rPr>
            </w:pPr>
            <w:r>
              <w:rPr>
                <w:rFonts w:ascii="Times New Roman"/>
                <w:spacing w:val="-1"/>
                <w:sz w:val="18"/>
              </w:rPr>
              <w:t>54,010,450.08</w:t>
            </w:r>
          </w:p>
        </w:tc>
      </w:tr>
      <w:tr>
        <w:trPr>
          <w:trHeight w:val="32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751,785,507.16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1,117,337,666.56</w:t>
            </w:r>
          </w:p>
        </w:tc>
      </w:tr>
      <w:tr>
        <w:trPr>
          <w:trHeight w:val="32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83"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31,784,464.93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26,405,884.12</w:t>
            </w:r>
          </w:p>
        </w:tc>
      </w:tr>
      <w:tr>
        <w:trPr>
          <w:trHeight w:val="32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783,569,972.09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1,143,743,550.68</w:t>
            </w:r>
          </w:p>
        </w:tc>
      </w:tr>
      <w:tr>
        <w:trPr>
          <w:trHeight w:val="32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1,139,853,356.27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1,296,648,123.31</w:t>
            </w:r>
          </w:p>
        </w:tc>
      </w:tr>
    </w:tbl>
    <w:p>
      <w:pPr>
        <w:tabs>
          <w:tab w:pos="3578" w:val="left" w:leader="none"/>
          <w:tab w:pos="7721" w:val="left" w:leader="none"/>
        </w:tabs>
        <w:spacing w:before="8"/>
        <w:ind w:left="152" w:right="0" w:firstLine="0"/>
        <w:jc w:val="left"/>
        <w:rPr>
          <w:rFonts w:ascii="宋体" w:hAnsi="宋体" w:cs="宋体" w:eastAsia="宋体" w:hint="default"/>
          <w:sz w:val="18"/>
          <w:szCs w:val="18"/>
        </w:rPr>
      </w:pPr>
      <w:r>
        <w:rPr>
          <w:rFonts w:ascii="宋体" w:hAnsi="宋体" w:cs="宋体" w:eastAsia="宋体" w:hint="default"/>
          <w:sz w:val="18"/>
          <w:szCs w:val="18"/>
        </w:rPr>
        <w:t>法定代表人：李瑞杰</w:t>
        <w:tab/>
      </w:r>
      <w:r>
        <w:rPr>
          <w:rFonts w:ascii="宋体" w:hAnsi="宋体" w:cs="宋体" w:eastAsia="宋体" w:hint="default"/>
          <w:spacing w:val="-1"/>
          <w:sz w:val="18"/>
          <w:szCs w:val="18"/>
        </w:rPr>
        <w:t>主管会计工作负责人：朱丹平</w:t>
        <w:tab/>
      </w:r>
      <w:r>
        <w:rPr>
          <w:rFonts w:ascii="宋体" w:hAnsi="宋体" w:cs="宋体" w:eastAsia="宋体" w:hint="default"/>
          <w:sz w:val="18"/>
          <w:szCs w:val="18"/>
        </w:rPr>
        <w:t>会计机构负责人：朱丹平</w:t>
      </w:r>
    </w:p>
    <w:p>
      <w:pPr>
        <w:spacing w:before="56"/>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、母公司资产负债表</w:t>
      </w:r>
      <w:r>
        <w:rPr>
          <w:rFonts w:ascii="宋体" w:hAnsi="宋体" w:cs="宋体" w:eastAsia="宋体" w:hint="default"/>
          <w:sz w:val="21"/>
          <w:szCs w:val="21"/>
        </w:rPr>
      </w: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3"/>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2941"/>
        <w:gridCol w:w="3315"/>
        <w:gridCol w:w="3303"/>
      </w:tblGrid>
      <w:tr>
        <w:trPr>
          <w:trHeight w:val="322"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6"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22"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24"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133,567,924.13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Times New Roman" w:hAnsi="Times New Roman" w:cs="Times New Roman" w:eastAsia="Times New Roman" w:hint="default"/>
                <w:sz w:val="18"/>
                <w:szCs w:val="18"/>
              </w:rPr>
            </w:pPr>
            <w:r>
              <w:rPr>
                <w:rFonts w:ascii="Times New Roman"/>
                <w:spacing w:val="-1"/>
                <w:sz w:val="18"/>
              </w:rPr>
              <w:t>57,818,719.44</w:t>
            </w:r>
          </w:p>
        </w:tc>
      </w:tr>
      <w:tr>
        <w:trPr>
          <w:trHeight w:val="634"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12" w:right="36"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1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322"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2"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322"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322"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30,417,719.51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64,806,837.42</w:t>
            </w:r>
          </w:p>
        </w:tc>
      </w:tr>
      <w:tr>
        <w:trPr>
          <w:trHeight w:val="322"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5,154,251.62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3,685,992.39</w:t>
            </w:r>
          </w:p>
        </w:tc>
      </w:tr>
      <w:tr>
        <w:trPr>
          <w:trHeight w:val="324"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2"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2"/>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pacing w:val="-1"/>
                <w:sz w:val="18"/>
              </w:rPr>
              <w:t>79,612.86</w:t>
            </w:r>
          </w:p>
        </w:tc>
      </w:tr>
      <w:tr>
        <w:trPr>
          <w:trHeight w:val="322"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15,000,000.00</w:t>
            </w:r>
          </w:p>
        </w:tc>
      </w:tr>
      <w:tr>
        <w:trPr>
          <w:trHeight w:val="322"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248,143,550.66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193,325,380.25</w:t>
            </w:r>
          </w:p>
        </w:tc>
      </w:tr>
      <w:tr>
        <w:trPr>
          <w:trHeight w:val="322"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322"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2" w:right="0"/>
              <w:jc w:val="left"/>
              <w:rPr>
                <w:rFonts w:ascii="宋体" w:hAnsi="宋体" w:cs="宋体" w:eastAsia="宋体" w:hint="default"/>
                <w:sz w:val="18"/>
                <w:szCs w:val="18"/>
              </w:rPr>
            </w:pPr>
            <w:r>
              <w:rPr>
                <w:rFonts w:ascii="宋体" w:hAnsi="宋体" w:cs="宋体" w:eastAsia="宋体" w:hint="default"/>
                <w:sz w:val="18"/>
                <w:szCs w:val="18"/>
              </w:rPr>
              <w:t>持有待售的资产</w:t>
            </w:r>
          </w:p>
        </w:tc>
        <w:tc>
          <w:tcPr>
            <w:tcW w:w="331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322"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2,007,963.00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250,000.00</w:t>
            </w:r>
          </w:p>
        </w:tc>
      </w:tr>
      <w:tr>
        <w:trPr>
          <w:trHeight w:val="324"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60,009,830.23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Times New Roman" w:hAnsi="Times New Roman" w:cs="Times New Roman" w:eastAsia="Times New Roman" w:hint="default"/>
                <w:sz w:val="18"/>
                <w:szCs w:val="18"/>
              </w:rPr>
            </w:pPr>
            <w:r>
              <w:rPr>
                <w:rFonts w:ascii="Times New Roman"/>
                <w:spacing w:val="-1"/>
                <w:sz w:val="18"/>
              </w:rPr>
              <w:t>52,000,000.00</w:t>
            </w:r>
          </w:p>
        </w:tc>
      </w:tr>
      <w:tr>
        <w:trPr>
          <w:trHeight w:val="322"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479,301,239.15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386,966,542.36</w:t>
            </w:r>
          </w:p>
        </w:tc>
      </w:tr>
      <w:tr>
        <w:trPr>
          <w:trHeight w:val="322"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22"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204,472,226.70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203,472,226.70</w:t>
            </w:r>
          </w:p>
        </w:tc>
      </w:tr>
      <w:tr>
        <w:trPr>
          <w:trHeight w:val="322"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322"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324"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452,492,139.82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Times New Roman" w:hAnsi="Times New Roman" w:cs="Times New Roman" w:eastAsia="Times New Roman" w:hint="default"/>
                <w:sz w:val="18"/>
                <w:szCs w:val="18"/>
              </w:rPr>
            </w:pPr>
            <w:r>
              <w:rPr>
                <w:rFonts w:ascii="Times New Roman"/>
                <w:spacing w:val="-1"/>
                <w:sz w:val="18"/>
              </w:rPr>
              <w:t>410,718,902.88</w:t>
            </w:r>
          </w:p>
        </w:tc>
      </w:tr>
      <w:tr>
        <w:trPr>
          <w:trHeight w:val="322"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322"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18,518,365.98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13,738,640.29</w:t>
            </w:r>
          </w:p>
        </w:tc>
      </w:tr>
      <w:tr>
        <w:trPr>
          <w:trHeight w:val="322"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322"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2"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322"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2"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322"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324"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2"/>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322"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22,137,341.83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50,630,114.95</w:t>
            </w:r>
          </w:p>
        </w:tc>
      </w:tr>
      <w:tr>
        <w:trPr>
          <w:trHeight w:val="322"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322"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32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2,694,055.63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416,666.72</w:t>
            </w:r>
          </w:p>
        </w:tc>
      </w:tr>
      <w:tr>
        <w:trPr>
          <w:trHeight w:val="32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20,857,641.56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28,407,392.37</w:t>
            </w:r>
          </w:p>
        </w:tc>
      </w:tr>
      <w:tr>
        <w:trPr>
          <w:trHeight w:val="32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6,157,812.75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131,510,532.75</w:t>
            </w:r>
          </w:p>
        </w:tc>
      </w:tr>
      <w:tr>
        <w:trPr>
          <w:trHeight w:val="32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727,329,584.27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Times New Roman" w:hAnsi="Times New Roman" w:cs="Times New Roman" w:eastAsia="Times New Roman" w:hint="default"/>
                <w:sz w:val="18"/>
                <w:szCs w:val="18"/>
              </w:rPr>
            </w:pPr>
            <w:r>
              <w:rPr>
                <w:rFonts w:ascii="Times New Roman"/>
                <w:spacing w:val="-1"/>
                <w:sz w:val="18"/>
              </w:rPr>
              <w:t>838,894,476.66</w:t>
            </w:r>
          </w:p>
        </w:tc>
      </w:tr>
      <w:tr>
        <w:trPr>
          <w:trHeight w:val="32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1,206,630,823.42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1,225,861,019.02</w:t>
            </w:r>
          </w:p>
        </w:tc>
      </w:tr>
      <w:tr>
        <w:trPr>
          <w:trHeight w:val="32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2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63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12" w:right="40"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32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2"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32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2"/>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32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1,354,895.45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2,780,217.03</w:t>
            </w:r>
          </w:p>
        </w:tc>
      </w:tr>
      <w:tr>
        <w:trPr>
          <w:trHeight w:val="32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1,986,858.12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1,540,389.31</w:t>
            </w:r>
          </w:p>
        </w:tc>
      </w:tr>
      <w:tr>
        <w:trPr>
          <w:trHeight w:val="32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3,644,800.00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4,892,081.75</w:t>
            </w:r>
          </w:p>
        </w:tc>
      </w:tr>
      <w:tr>
        <w:trPr>
          <w:trHeight w:val="32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2,279,712.06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3"/>
              <w:jc w:val="right"/>
              <w:rPr>
                <w:rFonts w:ascii="Times New Roman" w:hAnsi="Times New Roman" w:cs="Times New Roman" w:eastAsia="Times New Roman" w:hint="default"/>
                <w:sz w:val="18"/>
                <w:szCs w:val="18"/>
              </w:rPr>
            </w:pPr>
            <w:r>
              <w:rPr>
                <w:rFonts w:ascii="Times New Roman"/>
                <w:spacing w:val="-1"/>
                <w:sz w:val="18"/>
              </w:rPr>
              <w:t>11,416,380.40</w:t>
            </w:r>
          </w:p>
        </w:tc>
      </w:tr>
      <w:tr>
        <w:trPr>
          <w:trHeight w:val="32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32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2"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2"/>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32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359,094,476.66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51,353,460.69</w:t>
            </w:r>
          </w:p>
        </w:tc>
      </w:tr>
      <w:tr>
        <w:trPr>
          <w:trHeight w:val="32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2" w:right="0"/>
              <w:jc w:val="left"/>
              <w:rPr>
                <w:rFonts w:ascii="宋体" w:hAnsi="宋体" w:cs="宋体" w:eastAsia="宋体" w:hint="default"/>
                <w:sz w:val="18"/>
                <w:szCs w:val="18"/>
              </w:rPr>
            </w:pPr>
            <w:r>
              <w:rPr>
                <w:rFonts w:ascii="宋体" w:hAnsi="宋体" w:cs="宋体" w:eastAsia="宋体" w:hint="default"/>
                <w:sz w:val="18"/>
                <w:szCs w:val="18"/>
              </w:rPr>
              <w:t>持有待售的负债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32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32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9,783,863.28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22,325,247.30</w:t>
            </w:r>
          </w:p>
        </w:tc>
      </w:tr>
      <w:tr>
        <w:trPr>
          <w:trHeight w:val="32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378,144,605.57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94,307,776.48</w:t>
            </w:r>
          </w:p>
        </w:tc>
      </w:tr>
      <w:tr>
        <w:trPr>
          <w:trHeight w:val="32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2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32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32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32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208"/>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32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32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2"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2"/>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32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2"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32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32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3,916,666.93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8,713,333.45</w:t>
            </w:r>
          </w:p>
        </w:tc>
      </w:tr>
      <w:tr>
        <w:trPr>
          <w:trHeight w:val="32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26,997,334.01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26,997,334.01</w:t>
            </w:r>
          </w:p>
        </w:tc>
      </w:tr>
      <w:tr>
        <w:trPr>
          <w:trHeight w:val="32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32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30,914,000.94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Times New Roman" w:hAnsi="Times New Roman" w:cs="Times New Roman" w:eastAsia="Times New Roman" w:hint="default"/>
                <w:sz w:val="18"/>
                <w:szCs w:val="18"/>
              </w:rPr>
            </w:pPr>
            <w:r>
              <w:rPr>
                <w:rFonts w:ascii="Times New Roman"/>
                <w:spacing w:val="-1"/>
                <w:sz w:val="18"/>
              </w:rPr>
              <w:t>35,710,667.46</w:t>
            </w:r>
          </w:p>
        </w:tc>
      </w:tr>
      <w:tr>
        <w:trPr>
          <w:trHeight w:val="32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409,058,606.51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130,018,443.94</w:t>
            </w:r>
          </w:p>
        </w:tc>
      </w:tr>
      <w:tr>
        <w:trPr>
          <w:trHeight w:val="32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2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261,038,600.00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261,038,600.00</w:t>
            </w:r>
          </w:p>
        </w:tc>
      </w:tr>
      <w:tr>
        <w:trPr>
          <w:trHeight w:val="32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32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32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208"/>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2"/>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32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261,174,413.96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571,304,048.72</w:t>
            </w:r>
          </w:p>
        </w:tc>
      </w:tr>
      <w:tr>
        <w:trPr>
          <w:trHeight w:val="32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6"/>
        <w:gridCol w:w="3300"/>
        <w:gridCol w:w="3303"/>
      </w:tblGrid>
      <w:tr>
        <w:trPr>
          <w:trHeight w:val="32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83"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32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8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32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8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54,252,466.74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53,066,539.08</w:t>
            </w:r>
          </w:p>
        </w:tc>
      </w:tr>
      <w:tr>
        <w:trPr>
          <w:trHeight w:val="32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83"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221,106,736.21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Times New Roman" w:hAnsi="Times New Roman" w:cs="Times New Roman" w:eastAsia="Times New Roman" w:hint="default"/>
                <w:sz w:val="18"/>
                <w:szCs w:val="18"/>
              </w:rPr>
            </w:pPr>
            <w:r>
              <w:rPr>
                <w:rFonts w:ascii="Times New Roman"/>
                <w:spacing w:val="-1"/>
                <w:sz w:val="18"/>
              </w:rPr>
              <w:t>210,433,387.28</w:t>
            </w:r>
          </w:p>
        </w:tc>
      </w:tr>
      <w:tr>
        <w:trPr>
          <w:trHeight w:val="32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797,572,216.91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1,095,842,575.08</w:t>
            </w:r>
          </w:p>
        </w:tc>
      </w:tr>
      <w:tr>
        <w:trPr>
          <w:trHeight w:val="32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1,206,630,823.42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1,225,861,019.02</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78" w:lineRule="exact" w:before="0"/>
        <w:ind w:left="152" w:right="-1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、合并利润表</w:t>
      </w:r>
      <w:r>
        <w:rPr>
          <w:rFonts w:ascii="宋体" w:hAnsi="宋体" w:cs="宋体" w:eastAsia="宋体" w:hint="default"/>
          <w:sz w:val="21"/>
          <w:szCs w:val="21"/>
        </w:rPr>
      </w:r>
    </w:p>
    <w:p>
      <w:pPr>
        <w:spacing w:line="240" w:lineRule="auto" w:before="9"/>
        <w:rPr>
          <w:rFonts w:ascii="宋体" w:hAnsi="宋体" w:cs="宋体" w:eastAsia="宋体" w:hint="default"/>
          <w:b/>
          <w:bCs/>
          <w:sz w:val="24"/>
          <w:szCs w:val="24"/>
        </w:rPr>
      </w:pPr>
      <w:r>
        <w:rPr/>
        <w:br w:type="column"/>
      </w:r>
      <w:r>
        <w:rPr>
          <w:rFonts w:ascii="宋体"/>
          <w:b/>
          <w:sz w:val="24"/>
        </w:rPr>
      </w: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60" w:left="980" w:right="980"/>
          <w:cols w:num="2" w:equalWidth="0">
            <w:col w:w="1526" w:space="7394"/>
            <w:col w:w="1030"/>
          </w:cols>
        </w:sectPr>
      </w:pPr>
    </w:p>
    <w:p>
      <w:pPr>
        <w:spacing w:line="240" w:lineRule="auto" w:before="3"/>
        <w:rPr>
          <w:rFonts w:ascii="宋体" w:hAnsi="宋体" w:cs="宋体" w:eastAsia="宋体" w:hint="default"/>
          <w:sz w:val="5"/>
          <w:szCs w:val="5"/>
        </w:rPr>
      </w:pPr>
      <w:r>
        <w:rPr/>
        <w:pict>
          <v:group style="position:absolute;margin-left:211.009995pt;margin-top:617.529968pt;width:158.9pt;height:16.7pt;mso-position-horizontal-relative:page;mso-position-vertical-relative:page;z-index:-1165288" coordorigin="4220,12351" coordsize="3178,334">
            <v:group style="position:absolute;left:4231;top:12361;width:2;height:312" coordorigin="4231,12361" coordsize="2,312">
              <v:shape style="position:absolute;left:4231;top:12361;width:2;height:312" coordorigin="4231,12361" coordsize="0,312" path="m4231,12361l4231,12673e" filled="false" stroked="true" strokeweight="1.08pt" strokecolor="#ffffff">
                <v:path arrowok="t"/>
              </v:shape>
            </v:group>
            <v:group style="position:absolute;left:4242;top:12361;width:3157;height:312" coordorigin="4242,12361" coordsize="3157,312">
              <v:shape style="position:absolute;left:4242;top:12361;width:3157;height:312" coordorigin="4242,12361" coordsize="3157,312" path="m4242,12673l7398,12673,7398,12361,4242,12361,4242,12673xe" filled="true" fillcolor="#ffffff" stroked="false">
                <v:path arrowok="t"/>
                <v:fill type="solid"/>
              </v:shape>
            </v:group>
            <w10:wrap type="none"/>
          </v:group>
        </w:pict>
      </w:r>
      <w:r>
        <w:rPr/>
        <w:pict>
          <v:group style="position:absolute;margin-left:211.009995pt;margin-top:729.755981pt;width:158.9pt;height:16.7pt;mso-position-horizontal-relative:page;mso-position-vertical-relative:page;z-index:-1165264" coordorigin="4220,14595" coordsize="3178,334">
            <v:group style="position:absolute;left:4231;top:14606;width:2;height:312" coordorigin="4231,14606" coordsize="2,312">
              <v:shape style="position:absolute;left:4231;top:14606;width:2;height:312" coordorigin="4231,14606" coordsize="0,312" path="m4231,14606l4231,14918e" filled="false" stroked="true" strokeweight="1.08pt" strokecolor="#ffffff">
                <v:path arrowok="t"/>
              </v:shape>
            </v:group>
            <v:group style="position:absolute;left:4242;top:14606;width:3157;height:312" coordorigin="4242,14606" coordsize="3157,312">
              <v:shape style="position:absolute;left:4242;top:14606;width:3157;height:312" coordorigin="4242,14606" coordsize="3157,312" path="m4242,14918l7398,14918,7398,14606,4242,14606,4242,14918xe" filled="true" fillcolor="#ffffff" stroked="false">
                <v:path arrowok="t"/>
                <v:fill type="solid"/>
              </v:shape>
            </v:group>
            <w10:wrap type="none"/>
          </v:group>
        </w:pict>
      </w:r>
    </w:p>
    <w:tbl>
      <w:tblPr>
        <w:tblW w:w="0" w:type="auto"/>
        <w:jc w:val="left"/>
        <w:tblInd w:w="160" w:type="dxa"/>
        <w:tblLayout w:type="fixed"/>
        <w:tblCellMar>
          <w:top w:w="0" w:type="dxa"/>
          <w:left w:w="0" w:type="dxa"/>
          <w:bottom w:w="0" w:type="dxa"/>
          <w:right w:w="0" w:type="dxa"/>
        </w:tblCellMar>
        <w:tblLook w:val="01E0"/>
      </w:tblPr>
      <w:tblGrid>
        <w:gridCol w:w="3057"/>
        <w:gridCol w:w="3222"/>
        <w:gridCol w:w="3277"/>
      </w:tblGrid>
      <w:tr>
        <w:trPr>
          <w:trHeight w:val="32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8"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2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313,223,143.38</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377,771,011.05</w:t>
            </w:r>
          </w:p>
        </w:tc>
      </w:tr>
      <w:tr>
        <w:trPr>
          <w:trHeight w:val="32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2"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313,223,143.38</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377,771,011.05</w:t>
            </w:r>
          </w:p>
        </w:tc>
      </w:tr>
      <w:tr>
        <w:trPr>
          <w:trHeight w:val="32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91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325"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912"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32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912"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32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306,148,487.57</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487,276,752.95</w:t>
            </w:r>
          </w:p>
        </w:tc>
      </w:tr>
      <w:tr>
        <w:trPr>
          <w:trHeight w:val="32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2"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137,801,907.95</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151,809,557.48</w:t>
            </w:r>
          </w:p>
        </w:tc>
      </w:tr>
      <w:tr>
        <w:trPr>
          <w:trHeight w:val="32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912"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32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912"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32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912"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32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912"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32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153"/>
              <w:jc w:val="righ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32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912"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32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912"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32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912"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966,977.29</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1,045,832.31</w:t>
            </w:r>
          </w:p>
        </w:tc>
      </w:tr>
      <w:tr>
        <w:trPr>
          <w:trHeight w:val="32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91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3"/>
              <w:ind w:right="22"/>
              <w:jc w:val="right"/>
              <w:rPr>
                <w:rFonts w:ascii="Times New Roman" w:hAnsi="Times New Roman" w:cs="Times New Roman" w:eastAsia="Times New Roman" w:hint="default"/>
                <w:sz w:val="18"/>
                <w:szCs w:val="18"/>
              </w:rPr>
            </w:pPr>
            <w:r>
              <w:rPr>
                <w:rFonts w:ascii="Times New Roman"/>
                <w:spacing w:val="-1"/>
                <w:sz w:val="18"/>
              </w:rPr>
              <w:t>41,027,644.08</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9"/>
              <w:jc w:val="right"/>
              <w:rPr>
                <w:rFonts w:ascii="Times New Roman" w:hAnsi="Times New Roman" w:cs="Times New Roman" w:eastAsia="Times New Roman" w:hint="default"/>
                <w:sz w:val="18"/>
                <w:szCs w:val="18"/>
              </w:rPr>
            </w:pPr>
            <w:r>
              <w:rPr>
                <w:rFonts w:ascii="Times New Roman"/>
                <w:spacing w:val="-1"/>
                <w:sz w:val="18"/>
              </w:rPr>
              <w:t>67,833,221.74</w:t>
            </w:r>
          </w:p>
        </w:tc>
      </w:tr>
      <w:tr>
        <w:trPr>
          <w:trHeight w:val="32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91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103,800,797.31</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136,184,920.40</w:t>
            </w:r>
          </w:p>
        </w:tc>
      </w:tr>
      <w:tr>
        <w:trPr>
          <w:trHeight w:val="32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91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4,488,741.05</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-5,292,055.72</w:t>
            </w:r>
          </w:p>
        </w:tc>
      </w:tr>
      <w:tr>
        <w:trPr>
          <w:trHeight w:val="32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912"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18,062,419.89</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135,695,276.74</w:t>
            </w:r>
          </w:p>
        </w:tc>
      </w:tr>
      <w:tr>
        <w:trPr>
          <w:trHeight w:val="63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2"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6"/>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63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732"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39,102,789.59</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-4,306,175.72</w:t>
            </w:r>
          </w:p>
        </w:tc>
      </w:tr>
      <w:tr>
        <w:trPr>
          <w:trHeight w:val="63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0"/>
              <w:ind w:left="12" w:right="9" w:firstLine="720"/>
              <w:jc w:val="left"/>
              <w:rPr>
                <w:rFonts w:ascii="宋体" w:hAnsi="宋体" w:cs="宋体" w:eastAsia="宋体" w:hint="default"/>
                <w:sz w:val="18"/>
                <w:szCs w:val="18"/>
              </w:rPr>
            </w:pPr>
            <w:r>
              <w:rPr>
                <w:rFonts w:ascii="宋体" w:hAnsi="宋体" w:cs="宋体" w:eastAsia="宋体" w:hint="default"/>
                <w:spacing w:val="-3"/>
                <w:sz w:val="18"/>
                <w:szCs w:val="18"/>
              </w:rPr>
              <w:t>其中：对联营企业和合营企业</w:t>
            </w:r>
            <w:r>
              <w:rPr>
                <w:rFonts w:ascii="宋体" w:hAnsi="宋体" w:cs="宋体" w:eastAsia="宋体" w:hint="default"/>
                <w:sz w:val="18"/>
                <w:szCs w:val="18"/>
              </w:rPr>
              <w:t> 的投资收益</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33,576,824.15</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-4,361,033.63</w:t>
            </w:r>
          </w:p>
        </w:tc>
      </w:tr>
      <w:tr>
        <w:trPr>
          <w:trHeight w:val="32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112"/>
              <w:jc w:val="right"/>
              <w:rPr>
                <w:rFonts w:ascii="宋体" w:hAnsi="宋体" w:cs="宋体" w:eastAsia="宋体" w:hint="default"/>
                <w:sz w:val="18"/>
                <w:szCs w:val="18"/>
              </w:rPr>
            </w:pPr>
            <w:r>
              <w:rPr>
                <w:rFonts w:ascii="宋体" w:hAnsi="宋体" w:cs="宋体" w:eastAsia="宋体" w:hint="default"/>
                <w:spacing w:val="-1"/>
                <w:sz w:val="18"/>
                <w:szCs w:val="18"/>
              </w:rPr>
              <w:t>汇兑收益（损失以</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号填列</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tabs>
                <w:tab w:pos="2867" w:val="left" w:leader="none"/>
              </w:tabs>
              <w:spacing w:line="240" w:lineRule="auto" w:before="10"/>
              <w:ind w:left="-132" w:right="21"/>
              <w:jc w:val="right"/>
              <w:rPr>
                <w:rFonts w:ascii="Times New Roman" w:hAnsi="Times New Roman" w:cs="Times New Roman" w:eastAsia="Times New Roman" w:hint="default"/>
                <w:sz w:val="18"/>
                <w:szCs w:val="18"/>
              </w:rPr>
            </w:pPr>
            <w:r>
              <w:rPr>
                <w:rFonts w:ascii="宋体" w:hAnsi="宋体" w:cs="宋体" w:eastAsia="宋体" w:hint="default"/>
                <w:sz w:val="18"/>
                <w:szCs w:val="18"/>
              </w:rPr>
              <w:t>）</w:t>
              <w:tab/>
            </w:r>
            <w:r>
              <w:rPr>
                <w:rFonts w:ascii="Times New Roman" w:hAnsi="Times New Roman" w:cs="Times New Roman" w:eastAsia="Times New Roman" w:hint="default"/>
                <w:spacing w:val="-1"/>
                <w:sz w:val="18"/>
                <w:szCs w:val="18"/>
              </w:rPr>
              <w:t>0.00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63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732" w:right="0"/>
              <w:jc w:val="left"/>
              <w:rPr>
                <w:rFonts w:ascii="宋体" w:hAnsi="宋体" w:cs="宋体" w:eastAsia="宋体" w:hint="default"/>
                <w:sz w:val="18"/>
                <w:szCs w:val="18"/>
              </w:rPr>
            </w:pPr>
            <w:r>
              <w:rPr>
                <w:rFonts w:ascii="宋体" w:hAnsi="宋体" w:cs="宋体" w:eastAsia="宋体" w:hint="default"/>
                <w:sz w:val="18"/>
                <w:szCs w:val="18"/>
              </w:rPr>
              <w:t>资产处置收</w:t>
            </w:r>
            <w:r>
              <w:rPr>
                <w:rFonts w:ascii="宋体" w:hAnsi="宋体" w:cs="宋体" w:eastAsia="宋体" w:hint="default"/>
                <w:spacing w:val="-77"/>
                <w:sz w:val="18"/>
                <w:szCs w:val="18"/>
              </w:rPr>
              <w:t>益</w:t>
            </w:r>
            <w:r>
              <w:rPr>
                <w:rFonts w:ascii="宋体" w:hAnsi="宋体" w:cs="宋体" w:eastAsia="宋体" w:hint="default"/>
                <w:sz w:val="18"/>
                <w:szCs w:val="18"/>
              </w:rPr>
              <w:t>（损失</w:t>
            </w:r>
            <w:r>
              <w:rPr>
                <w:rFonts w:ascii="宋体" w:hAnsi="宋体" w:cs="宋体" w:eastAsia="宋体" w:hint="default"/>
                <w:spacing w:val="2"/>
                <w:sz w:val="18"/>
                <w:szCs w:val="18"/>
              </w:rPr>
              <w:t>以</w:t>
            </w:r>
            <w:r>
              <w:rPr>
                <w:rFonts w:ascii="Times New Roman" w:hAnsi="Times New Roman" w:cs="Times New Roman" w:eastAsia="Times New Roman" w:hint="default"/>
                <w:spacing w:val="-1"/>
                <w:w w:val="100"/>
                <w:sz w:val="18"/>
                <w:szCs w:val="18"/>
              </w:rPr>
              <w:t>“</w:t>
            </w:r>
            <w:r>
              <w:rPr>
                <w:rFonts w:ascii="Times New Roman" w:hAnsi="Times New Roman" w:cs="Times New Roman" w:eastAsia="Times New Roman" w:hint="default"/>
                <w:w w:val="99"/>
                <w:sz w:val="18"/>
                <w:szCs w:val="18"/>
              </w:rPr>
              <w:t>-</w:t>
            </w:r>
            <w:r>
              <w:rPr>
                <w:rFonts w:ascii="Times New Roman" w:hAnsi="Times New Roman" w:cs="Times New Roman" w:eastAsia="Times New Roman" w:hint="default"/>
                <w:spacing w:val="-1"/>
                <w:w w:val="100"/>
                <w:sz w:val="18"/>
                <w:szCs w:val="18"/>
              </w:rPr>
              <w:t>”</w:t>
            </w:r>
            <w:r>
              <w:rPr>
                <w:rFonts w:ascii="宋体" w:hAnsi="宋体" w:cs="宋体" w:eastAsia="宋体" w:hint="default"/>
                <w:sz w:val="18"/>
                <w:szCs w:val="18"/>
              </w:rPr>
              <w:t>号填</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-462,958.71</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w w:val="95"/>
                <w:sz w:val="18"/>
              </w:rPr>
              <w:t>79,112.89</w:t>
            </w:r>
          </w:p>
        </w:tc>
      </w:tr>
      <w:tr>
        <w:trPr>
          <w:trHeight w:val="32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73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4,874,799.74</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32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50,589,286.43</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-113,732,804.73</w:t>
            </w:r>
          </w:p>
        </w:tc>
      </w:tr>
      <w:tr>
        <w:trPr>
          <w:trHeight w:val="32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4,631,056.73</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86,547,961.22</w:t>
            </w:r>
          </w:p>
        </w:tc>
      </w:tr>
      <w:tr>
        <w:trPr>
          <w:trHeight w:val="32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280,774.67</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2,472,996.27</w:t>
            </w:r>
          </w:p>
        </w:tc>
      </w:tr>
      <w:tr>
        <w:trPr>
          <w:trHeight w:val="32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2" w:right="0"/>
              <w:jc w:val="left"/>
              <w:rPr>
                <w:rFonts w:ascii="宋体" w:hAnsi="宋体" w:cs="宋体" w:eastAsia="宋体" w:hint="default"/>
                <w:sz w:val="18"/>
                <w:szCs w:val="18"/>
              </w:rPr>
            </w:pPr>
            <w:r>
              <w:rPr>
                <w:rFonts w:ascii="宋体" w:hAnsi="宋体" w:cs="宋体" w:eastAsia="宋体" w:hint="default"/>
                <w:spacing w:val="-6"/>
                <w:sz w:val="18"/>
                <w:szCs w:val="18"/>
              </w:rPr>
              <w:t>四、利润总额（亏损总额以</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号填列</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tabs>
                <w:tab w:pos="2147" w:val="left" w:leader="none"/>
              </w:tabs>
              <w:spacing w:line="240" w:lineRule="auto" w:before="10"/>
              <w:ind w:left="-117" w:right="22"/>
              <w:jc w:val="right"/>
              <w:rPr>
                <w:rFonts w:ascii="Times New Roman" w:hAnsi="Times New Roman" w:cs="Times New Roman" w:eastAsia="Times New Roman" w:hint="default"/>
                <w:sz w:val="18"/>
                <w:szCs w:val="18"/>
              </w:rPr>
            </w:pPr>
            <w:r>
              <w:rPr>
                <w:rFonts w:ascii="宋体" w:hAnsi="宋体" w:cs="宋体" w:eastAsia="宋体" w:hint="default"/>
                <w:sz w:val="18"/>
                <w:szCs w:val="18"/>
              </w:rPr>
              <w:t>）</w:t>
              <w:tab/>
            </w:r>
            <w:r>
              <w:rPr>
                <w:rFonts w:ascii="Times New Roman" w:hAnsi="Times New Roman" w:cs="Times New Roman" w:eastAsia="Times New Roman" w:hint="default"/>
                <w:spacing w:val="-1"/>
                <w:sz w:val="18"/>
                <w:szCs w:val="18"/>
              </w:rPr>
              <w:t>54,939,568.49</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-29,657,839.78</w:t>
            </w:r>
          </w:p>
        </w:tc>
      </w:tr>
      <w:tr>
        <w:trPr>
          <w:trHeight w:val="32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5,732,162.65</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22,557,071.73</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98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3057"/>
        <w:gridCol w:w="3222"/>
        <w:gridCol w:w="3277"/>
      </w:tblGrid>
      <w:tr>
        <w:trPr>
          <w:trHeight w:val="32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49,207,405.84</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-52,214,911.51</w:t>
            </w:r>
          </w:p>
        </w:tc>
      </w:tr>
      <w:tr>
        <w:trPr>
          <w:trHeight w:val="63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60" w:right="0"/>
              <w:jc w:val="left"/>
              <w:rPr>
                <w:rFonts w:ascii="宋体" w:hAnsi="宋体" w:cs="宋体" w:eastAsia="宋体" w:hint="default"/>
                <w:sz w:val="18"/>
                <w:szCs w:val="18"/>
              </w:rPr>
            </w:pPr>
            <w:r>
              <w:rPr>
                <w:rFonts w:ascii="宋体" w:hAnsi="宋体" w:cs="宋体" w:eastAsia="宋体" w:hint="default"/>
                <w:spacing w:val="-2"/>
                <w:sz w:val="18"/>
                <w:szCs w:val="18"/>
              </w:rPr>
              <w:t>（一）持续经营净利润（净亏损以</w:t>
            </w:r>
          </w:p>
          <w:p>
            <w:pPr>
              <w:pStyle w:val="TableParagraph"/>
              <w:spacing w:line="240" w:lineRule="auto" w:before="76"/>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49,207,405.84</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-52,214,911.51</w:t>
            </w:r>
          </w:p>
        </w:tc>
      </w:tr>
      <w:tr>
        <w:trPr>
          <w:trHeight w:val="63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60" w:right="0"/>
              <w:jc w:val="left"/>
              <w:rPr>
                <w:rFonts w:ascii="宋体" w:hAnsi="宋体" w:cs="宋体" w:eastAsia="宋体" w:hint="default"/>
                <w:sz w:val="18"/>
                <w:szCs w:val="18"/>
              </w:rPr>
            </w:pPr>
            <w:r>
              <w:rPr>
                <w:rFonts w:ascii="宋体" w:hAnsi="宋体" w:cs="宋体" w:eastAsia="宋体" w:hint="default"/>
                <w:spacing w:val="-2"/>
                <w:sz w:val="18"/>
                <w:szCs w:val="18"/>
              </w:rPr>
              <w:t>（二）终止经营净利润（净亏损以</w:t>
            </w:r>
          </w:p>
          <w:p>
            <w:pPr>
              <w:pStyle w:val="TableParagraph"/>
              <w:spacing w:line="240" w:lineRule="auto" w:before="76"/>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32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2"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2"/>
              <w:ind w:right="22"/>
              <w:jc w:val="right"/>
              <w:rPr>
                <w:rFonts w:ascii="Times New Roman" w:hAnsi="Times New Roman" w:cs="Times New Roman" w:eastAsia="Times New Roman" w:hint="default"/>
                <w:sz w:val="18"/>
                <w:szCs w:val="18"/>
              </w:rPr>
            </w:pPr>
            <w:r>
              <w:rPr>
                <w:rFonts w:ascii="Times New Roman"/>
                <w:spacing w:val="-1"/>
                <w:sz w:val="18"/>
              </w:rPr>
              <w:t>50,296,660.75</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-36,368,991.56</w:t>
            </w:r>
          </w:p>
        </w:tc>
      </w:tr>
      <w:tr>
        <w:trPr>
          <w:trHeight w:val="32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2"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-1,089,254.91</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-15,845,919.95</w:t>
            </w:r>
          </w:p>
        </w:tc>
      </w:tr>
      <w:tr>
        <w:trPr>
          <w:trHeight w:val="32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3,039,478.37</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-2,794,390.76</w:t>
            </w:r>
          </w:p>
        </w:tc>
      </w:tr>
      <w:tr>
        <w:trPr>
          <w:trHeight w:val="63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12" w:right="153" w:firstLine="180"/>
              <w:jc w:val="left"/>
              <w:rPr>
                <w:rFonts w:ascii="宋体" w:hAnsi="宋体" w:cs="宋体" w:eastAsia="宋体" w:hint="default"/>
                <w:sz w:val="18"/>
                <w:szCs w:val="18"/>
              </w:rPr>
            </w:pPr>
            <w:r>
              <w:rPr>
                <w:rFonts w:ascii="宋体" w:hAnsi="宋体" w:cs="宋体" w:eastAsia="宋体" w:hint="default"/>
                <w:sz w:val="18"/>
                <w:szCs w:val="18"/>
              </w:rPr>
              <w:t>归属母公司所有者的其他综合收益 的税后净额</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3,039,478.37</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-2,794,390.76</w:t>
            </w:r>
          </w:p>
        </w:tc>
      </w:tr>
      <w:tr>
        <w:trPr>
          <w:trHeight w:val="63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12" w:right="9" w:firstLine="341"/>
              <w:jc w:val="left"/>
              <w:rPr>
                <w:rFonts w:ascii="宋体" w:hAnsi="宋体" w:cs="宋体" w:eastAsia="宋体" w:hint="default"/>
                <w:sz w:val="18"/>
                <w:szCs w:val="18"/>
              </w:rPr>
            </w:pPr>
            <w:r>
              <w:rPr>
                <w:rFonts w:ascii="宋体" w:hAnsi="宋体" w:cs="宋体" w:eastAsia="宋体" w:hint="default"/>
                <w:spacing w:val="-2"/>
                <w:sz w:val="18"/>
                <w:szCs w:val="18"/>
              </w:rPr>
              <w:t>（一）以后不能重分类进损益的其</w:t>
            </w:r>
            <w:r>
              <w:rPr>
                <w:rFonts w:ascii="宋体" w:hAnsi="宋体" w:cs="宋体" w:eastAsia="宋体" w:hint="default"/>
                <w:sz w:val="18"/>
                <w:szCs w:val="18"/>
              </w:rPr>
              <w:t> 他综合收益</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63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8"/>
              <w:ind w:left="12" w:right="1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重新计量设定受益计划净 负债或净资产的变动</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948"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10"/>
              <w:ind w:left="12" w:right="1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权益法下在被投资单位不 能重分类进损益的其他综合收益中享 有的份额</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63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12" w:right="9" w:firstLine="341"/>
              <w:jc w:val="left"/>
              <w:rPr>
                <w:rFonts w:ascii="宋体" w:hAnsi="宋体" w:cs="宋体" w:eastAsia="宋体" w:hint="default"/>
                <w:sz w:val="18"/>
                <w:szCs w:val="18"/>
              </w:rPr>
            </w:pPr>
            <w:r>
              <w:rPr>
                <w:rFonts w:ascii="宋体" w:hAnsi="宋体" w:cs="宋体" w:eastAsia="宋体" w:hint="default"/>
                <w:spacing w:val="-2"/>
                <w:sz w:val="18"/>
                <w:szCs w:val="18"/>
              </w:rPr>
              <w:t>（二）以后将重分类进损益的其他</w:t>
            </w:r>
            <w:r>
              <w:rPr>
                <w:rFonts w:ascii="宋体" w:hAnsi="宋体" w:cs="宋体" w:eastAsia="宋体" w:hint="default"/>
                <w:sz w:val="18"/>
                <w:szCs w:val="18"/>
              </w:rPr>
              <w:t> 综合收益</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3,039,478.37</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-2,794,390.76</w:t>
            </w:r>
          </w:p>
        </w:tc>
      </w:tr>
      <w:tr>
        <w:trPr>
          <w:trHeight w:val="946"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8"/>
              <w:ind w:left="12" w:right="1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权益法下在被投资单位以 后将重分类进损益的其他综合收益中 享有的份额</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63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可供出售金融资产公允价</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值变动损益</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63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8"/>
              <w:ind w:left="12" w:right="1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持有至到期投资重分类为 可供出售金融资产损益</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63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现金流量套期损益的有效</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部分</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32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198"/>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5.</w:t>
            </w:r>
            <w:r>
              <w:rPr>
                <w:rFonts w:ascii="宋体" w:hAnsi="宋体" w:cs="宋体" w:eastAsia="宋体" w:hint="default"/>
                <w:spacing w:val="-1"/>
                <w:sz w:val="18"/>
                <w:szCs w:val="18"/>
              </w:rPr>
              <w:t>外币财务报表折算差额</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pacing w:val="-1"/>
                <w:sz w:val="18"/>
              </w:rPr>
              <w:t>3,039,478.37</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-2,794,390.76</w:t>
            </w:r>
          </w:p>
        </w:tc>
      </w:tr>
      <w:tr>
        <w:trPr>
          <w:trHeight w:val="32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63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12" w:right="153" w:firstLine="18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归属于少数股东的其他综合收益的 税后净额</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32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52,246,884.21</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-55,009,302.27</w:t>
            </w:r>
          </w:p>
        </w:tc>
      </w:tr>
      <w:tr>
        <w:trPr>
          <w:trHeight w:val="63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2" w:right="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总额</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53,336,139.12</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-39,163,382.32</w:t>
            </w:r>
          </w:p>
        </w:tc>
      </w:tr>
      <w:tr>
        <w:trPr>
          <w:trHeight w:val="32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153"/>
              <w:jc w:val="righ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-1,089,254.91</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-15,845,919.95</w:t>
            </w:r>
          </w:p>
        </w:tc>
      </w:tr>
      <w:tr>
        <w:trPr>
          <w:trHeight w:val="325"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2"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32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7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2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2"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0.19</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-0.14</w:t>
            </w:r>
          </w:p>
        </w:tc>
      </w:tr>
      <w:tr>
        <w:trPr>
          <w:trHeight w:val="32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2"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0.19</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-0.14</w:t>
            </w:r>
          </w:p>
        </w:tc>
      </w:tr>
    </w:tbl>
    <w:p>
      <w:pPr>
        <w:spacing w:before="8"/>
        <w:ind w:left="152" w:right="0" w:firstLine="0"/>
        <w:jc w:val="left"/>
        <w:rPr>
          <w:rFonts w:ascii="宋体" w:hAnsi="宋体" w:cs="宋体" w:eastAsia="宋体" w:hint="default"/>
          <w:sz w:val="18"/>
          <w:szCs w:val="18"/>
        </w:rPr>
      </w:pPr>
      <w:r>
        <w:rPr>
          <w:rFonts w:ascii="宋体" w:hAnsi="宋体" w:cs="宋体" w:eastAsia="宋体" w:hint="default"/>
          <w:sz w:val="18"/>
          <w:szCs w:val="18"/>
        </w:rPr>
        <w:t>本期发生同一控制下企业合并的，被合并方在合并前实现的净利润为：</w:t>
      </w:r>
      <w:r>
        <w:rPr>
          <w:rFonts w:ascii="Times New Roman" w:hAnsi="Times New Roman" w:cs="Times New Roman" w:eastAsia="Times New Roman" w:hint="default"/>
          <w:sz w:val="18"/>
          <w:szCs w:val="18"/>
        </w:rPr>
        <w:t>8,188,659.18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元，上期被合并方实现的净利润为：</w:t>
      </w:r>
    </w:p>
    <w:p>
      <w:pPr>
        <w:spacing w:before="63"/>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13,360,298.29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p>
    <w:p>
      <w:pPr>
        <w:tabs>
          <w:tab w:pos="3578" w:val="left" w:leader="none"/>
          <w:tab w:pos="7721" w:val="left" w:leader="none"/>
        </w:tabs>
        <w:spacing w:before="63"/>
        <w:ind w:left="152" w:right="0" w:firstLine="0"/>
        <w:jc w:val="left"/>
        <w:rPr>
          <w:rFonts w:ascii="宋体" w:hAnsi="宋体" w:cs="宋体" w:eastAsia="宋体" w:hint="default"/>
          <w:sz w:val="18"/>
          <w:szCs w:val="18"/>
        </w:rPr>
      </w:pPr>
      <w:r>
        <w:rPr>
          <w:rFonts w:ascii="宋体" w:hAnsi="宋体" w:cs="宋体" w:eastAsia="宋体" w:hint="default"/>
          <w:sz w:val="18"/>
          <w:szCs w:val="18"/>
        </w:rPr>
        <w:t>法定代表人：李瑞杰</w:t>
        <w:tab/>
      </w:r>
      <w:r>
        <w:rPr>
          <w:rFonts w:ascii="宋体" w:hAnsi="宋体" w:cs="宋体" w:eastAsia="宋体" w:hint="default"/>
          <w:spacing w:val="-1"/>
          <w:sz w:val="18"/>
          <w:szCs w:val="18"/>
        </w:rPr>
        <w:t>主管会计工作负责人：朱丹平</w:t>
        <w:tab/>
      </w:r>
      <w:r>
        <w:rPr>
          <w:rFonts w:ascii="宋体" w:hAnsi="宋体" w:cs="宋体" w:eastAsia="宋体" w:hint="default"/>
          <w:sz w:val="18"/>
          <w:szCs w:val="18"/>
        </w:rPr>
        <w:t>会计机构负责人：朱丹平</w:t>
      </w:r>
    </w:p>
    <w:p>
      <w:pPr>
        <w:spacing w:before="55"/>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、母公司利润表</w:t>
      </w:r>
      <w:r>
        <w:rPr>
          <w:rFonts w:ascii="宋体" w:hAnsi="宋体" w:cs="宋体" w:eastAsia="宋体" w:hint="default"/>
          <w:sz w:val="21"/>
          <w:szCs w:val="21"/>
        </w:rPr>
      </w: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after="0"/>
        <w:jc w:val="right"/>
        <w:rPr>
          <w:rFonts w:ascii="宋体" w:hAnsi="宋体" w:cs="宋体" w:eastAsia="宋体" w:hint="default"/>
          <w:sz w:val="18"/>
          <w:szCs w:val="18"/>
        </w:rPr>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32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2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104,418,432.89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192,166,637.06</w:t>
            </w:r>
          </w:p>
        </w:tc>
      </w:tr>
      <w:tr>
        <w:trPr>
          <w:trHeight w:val="32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2"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38,619,071.72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66,390,018.27</w:t>
            </w:r>
          </w:p>
        </w:tc>
      </w:tr>
      <w:tr>
        <w:trPr>
          <w:trHeight w:val="32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732"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540,263.11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pacing w:val="-1"/>
                <w:sz w:val="18"/>
              </w:rPr>
              <w:t>593,249.19</w:t>
            </w:r>
          </w:p>
        </w:tc>
      </w:tr>
      <w:tr>
        <w:trPr>
          <w:trHeight w:val="32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73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8,284,996.74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16,824,949.24</w:t>
            </w:r>
          </w:p>
        </w:tc>
      </w:tr>
      <w:tr>
        <w:trPr>
          <w:trHeight w:val="32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73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48,227,686.56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54,601,291.78</w:t>
            </w:r>
          </w:p>
        </w:tc>
      </w:tr>
      <w:tr>
        <w:trPr>
          <w:trHeight w:val="32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73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317,553.25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-647,219.41</w:t>
            </w:r>
          </w:p>
        </w:tc>
      </w:tr>
      <w:tr>
        <w:trPr>
          <w:trHeight w:val="32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732"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16,197,040.82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254,323,830.83</w:t>
            </w:r>
          </w:p>
        </w:tc>
      </w:tr>
      <w:tr>
        <w:trPr>
          <w:trHeight w:val="63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2"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6"/>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63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732"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15,587,253.35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229,033.15</w:t>
            </w:r>
          </w:p>
        </w:tc>
      </w:tr>
      <w:tr>
        <w:trPr>
          <w:trHeight w:val="63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8"/>
              <w:ind w:left="12" w:right="40"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其中：对联营企业和合营企 业的投资收益</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19,197,218.41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147,813.95</w:t>
            </w:r>
          </w:p>
        </w:tc>
      </w:tr>
      <w:tr>
        <w:trPr>
          <w:trHeight w:val="63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732" w:right="0"/>
              <w:jc w:val="left"/>
              <w:rPr>
                <w:rFonts w:ascii="宋体" w:hAnsi="宋体" w:cs="宋体" w:eastAsia="宋体" w:hint="default"/>
                <w:sz w:val="18"/>
                <w:szCs w:val="18"/>
              </w:rPr>
            </w:pPr>
            <w:r>
              <w:rPr>
                <w:rFonts w:ascii="宋体" w:hAnsi="宋体" w:cs="宋体" w:eastAsia="宋体" w:hint="default"/>
                <w:sz w:val="18"/>
                <w:szCs w:val="18"/>
              </w:rPr>
              <w:t>资产处置收益（损失以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-42,184.47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86,999.60</w:t>
            </w:r>
          </w:p>
        </w:tc>
      </w:tr>
      <w:tr>
        <w:trPr>
          <w:trHeight w:val="32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73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4,874,799.74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32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12,651,689.31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-199,603,450.09</w:t>
            </w:r>
          </w:p>
        </w:tc>
      </w:tr>
      <w:tr>
        <w:trPr>
          <w:trHeight w:val="32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2,020,177.38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83,088,966.75</w:t>
            </w:r>
          </w:p>
        </w:tc>
      </w:tr>
      <w:tr>
        <w:trPr>
          <w:trHeight w:val="32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179,680.41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pacing w:val="-1"/>
                <w:sz w:val="18"/>
              </w:rPr>
              <w:t>38,600.00</w:t>
            </w:r>
          </w:p>
        </w:tc>
      </w:tr>
      <w:tr>
        <w:trPr>
          <w:trHeight w:val="63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8"/>
              <w:ind w:left="12" w:right="62"/>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14,492,186.28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-116,553,083.34</w:t>
            </w:r>
          </w:p>
        </w:tc>
      </w:tr>
      <w:tr>
        <w:trPr>
          <w:trHeight w:val="32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2,632,909.69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4,855,071.31</w:t>
            </w:r>
          </w:p>
        </w:tc>
      </w:tr>
      <w:tr>
        <w:trPr>
          <w:trHeight w:val="32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11,859,276.59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-121,408,154.65</w:t>
            </w:r>
          </w:p>
        </w:tc>
      </w:tr>
      <w:tr>
        <w:trPr>
          <w:trHeight w:val="63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12" w:right="40" w:firstLine="360"/>
              <w:jc w:val="left"/>
              <w:rPr>
                <w:rFonts w:ascii="宋体" w:hAnsi="宋体" w:cs="宋体" w:eastAsia="宋体" w:hint="default"/>
                <w:sz w:val="18"/>
                <w:szCs w:val="18"/>
              </w:rPr>
            </w:pPr>
            <w:r>
              <w:rPr>
                <w:rFonts w:ascii="宋体" w:hAnsi="宋体" w:cs="宋体" w:eastAsia="宋体" w:hint="default"/>
                <w:sz w:val="18"/>
                <w:szCs w:val="18"/>
              </w:rPr>
              <w:t>（一）持续经营净利润（净亏损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11,859,276.59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-121,408,154.65</w:t>
            </w:r>
          </w:p>
        </w:tc>
      </w:tr>
      <w:tr>
        <w:trPr>
          <w:trHeight w:val="63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12" w:right="40" w:firstLine="360"/>
              <w:jc w:val="left"/>
              <w:rPr>
                <w:rFonts w:ascii="宋体" w:hAnsi="宋体" w:cs="宋体" w:eastAsia="宋体" w:hint="default"/>
                <w:sz w:val="18"/>
                <w:szCs w:val="18"/>
              </w:rPr>
            </w:pPr>
            <w:r>
              <w:rPr>
                <w:rFonts w:ascii="宋体" w:hAnsi="宋体" w:cs="宋体" w:eastAsia="宋体" w:hint="default"/>
                <w:sz w:val="18"/>
                <w:szCs w:val="18"/>
              </w:rPr>
              <w:t>（二）终止经营净利润（净亏损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32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2"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2"/>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63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12" w:right="40" w:firstLine="360"/>
              <w:jc w:val="left"/>
              <w:rPr>
                <w:rFonts w:ascii="宋体" w:hAnsi="宋体" w:cs="宋体" w:eastAsia="宋体" w:hint="default"/>
                <w:sz w:val="18"/>
                <w:szCs w:val="18"/>
              </w:rPr>
            </w:pPr>
            <w:r>
              <w:rPr>
                <w:rFonts w:ascii="宋体" w:hAnsi="宋体" w:cs="宋体" w:eastAsia="宋体" w:hint="default"/>
                <w:sz w:val="18"/>
                <w:szCs w:val="18"/>
              </w:rPr>
              <w:t>（一）以后不能重分类进损益的 其他综合收益</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63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8"/>
              <w:ind w:left="12"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 净负债或净资产的变动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94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8"/>
              <w:ind w:left="12" w:right="42" w:firstLine="900"/>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 不能重分类进损益的其他综合收益中 享有的份额</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63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12" w:right="40" w:firstLine="360"/>
              <w:jc w:val="left"/>
              <w:rPr>
                <w:rFonts w:ascii="宋体" w:hAnsi="宋体" w:cs="宋体" w:eastAsia="宋体" w:hint="default"/>
                <w:sz w:val="18"/>
                <w:szCs w:val="18"/>
              </w:rPr>
            </w:pPr>
            <w:r>
              <w:rPr>
                <w:rFonts w:ascii="宋体" w:hAnsi="宋体" w:cs="宋体" w:eastAsia="宋体" w:hint="default"/>
                <w:sz w:val="18"/>
                <w:szCs w:val="18"/>
              </w:rPr>
              <w:t>（二）以后将重分类进损益的其 他综合收益</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94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8"/>
              <w:ind w:left="12" w:right="42" w:firstLine="900"/>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 以后将重分类进损益的其他综合收益 中享有的份额</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63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10"/>
              <w:ind w:left="12"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 价值变动损益</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63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8"/>
              <w:ind w:left="12"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 为可供出售金融资产损益</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63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效部分</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32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外币财务报表折算差额</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32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2"/>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32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11,859,276.59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-121,408,154.65</w:t>
            </w:r>
          </w:p>
        </w:tc>
      </w:tr>
      <w:tr>
        <w:trPr>
          <w:trHeight w:val="32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2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2"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2"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spacing w:line="278" w:lineRule="exact" w:before="0"/>
        <w:ind w:left="152" w:right="-16"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、合并现金流量表</w:t>
      </w:r>
      <w:r>
        <w:rPr>
          <w:rFonts w:ascii="宋体" w:hAnsi="宋体" w:cs="宋体" w:eastAsia="宋体" w:hint="default"/>
          <w:sz w:val="21"/>
          <w:szCs w:val="21"/>
        </w:rPr>
      </w:r>
    </w:p>
    <w:p>
      <w:pPr>
        <w:spacing w:line="240" w:lineRule="auto" w:before="9"/>
        <w:rPr>
          <w:rFonts w:ascii="宋体" w:hAnsi="宋体" w:cs="宋体" w:eastAsia="宋体" w:hint="default"/>
          <w:b/>
          <w:bCs/>
          <w:sz w:val="24"/>
          <w:szCs w:val="24"/>
        </w:rPr>
      </w:pPr>
      <w:r>
        <w:rPr/>
        <w:br w:type="column"/>
      </w:r>
      <w:r>
        <w:rPr>
          <w:rFonts w:ascii="宋体"/>
          <w:b/>
          <w:sz w:val="24"/>
        </w:rPr>
      </w: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60" w:left="980" w:right="980"/>
          <w:cols w:num="2" w:equalWidth="0">
            <w:col w:w="1949" w:space="6972"/>
            <w:col w:w="1029"/>
          </w:cols>
        </w:sectPr>
      </w:pPr>
    </w:p>
    <w:p>
      <w:pPr>
        <w:spacing w:line="240" w:lineRule="auto" w:before="3"/>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32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2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2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40"/>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339,520,949.83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Times New Roman" w:hAnsi="Times New Roman" w:cs="Times New Roman" w:eastAsia="Times New Roman" w:hint="default"/>
                <w:sz w:val="18"/>
                <w:szCs w:val="18"/>
              </w:rPr>
            </w:pPr>
            <w:r>
              <w:rPr>
                <w:rFonts w:ascii="Times New Roman"/>
                <w:spacing w:val="-1"/>
                <w:sz w:val="18"/>
              </w:rPr>
              <w:t>384,120,596.78</w:t>
            </w:r>
          </w:p>
        </w:tc>
      </w:tr>
      <w:tr>
        <w:trPr>
          <w:trHeight w:val="63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2"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32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2"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63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2"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32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40"/>
              <w:jc w:val="righ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32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2"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32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2"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63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8"/>
              <w:ind w:left="12" w:right="40" w:firstLine="360"/>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 入当期损益的金融资产净增加额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32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40"/>
              <w:jc w:val="righ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32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2"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32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2"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32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2"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2,074,035.75</w:t>
            </w:r>
          </w:p>
        </w:tc>
      </w:tr>
      <w:tr>
        <w:trPr>
          <w:trHeight w:val="32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43,757,179.39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Times New Roman" w:hAnsi="Times New Roman" w:cs="Times New Roman" w:eastAsia="Times New Roman" w:hint="default"/>
                <w:sz w:val="18"/>
                <w:szCs w:val="18"/>
              </w:rPr>
            </w:pPr>
            <w:r>
              <w:rPr>
                <w:rFonts w:ascii="Times New Roman"/>
                <w:spacing w:val="-1"/>
                <w:sz w:val="18"/>
              </w:rPr>
              <w:t>18,572,461.12</w:t>
            </w:r>
          </w:p>
        </w:tc>
      </w:tr>
      <w:tr>
        <w:trPr>
          <w:trHeight w:val="32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383,278,129.22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404,767,093.65</w:t>
            </w:r>
          </w:p>
        </w:tc>
      </w:tr>
      <w:tr>
        <w:trPr>
          <w:trHeight w:val="32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118,673,920.64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60,202,032.67</w:t>
            </w:r>
          </w:p>
        </w:tc>
      </w:tr>
      <w:tr>
        <w:trPr>
          <w:trHeight w:val="32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2"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63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2"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32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40"/>
              <w:jc w:val="righ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32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40"/>
              <w:jc w:val="righ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32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2"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63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2"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93,245,955.39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133,886,109.14</w:t>
            </w:r>
          </w:p>
        </w:tc>
      </w:tr>
      <w:tr>
        <w:trPr>
          <w:trHeight w:val="32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2"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11,297,718.39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8,000,247.98</w:t>
            </w:r>
          </w:p>
        </w:tc>
      </w:tr>
      <w:tr>
        <w:trPr>
          <w:trHeight w:val="32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53,354,505.17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91,212,339.28</w:t>
            </w:r>
          </w:p>
        </w:tc>
      </w:tr>
      <w:tr>
        <w:trPr>
          <w:trHeight w:val="32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276,572,099.59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293,300,729.07</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98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32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106,706,029.63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2"/>
                <w:sz w:val="18"/>
              </w:rPr>
              <w:t>111,466,364.58</w:t>
            </w:r>
          </w:p>
        </w:tc>
      </w:tr>
      <w:tr>
        <w:trPr>
          <w:trHeight w:val="32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2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2"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189,546,007.61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168,720,000.00</w:t>
            </w:r>
          </w:p>
        </w:tc>
      </w:tr>
      <w:tr>
        <w:trPr>
          <w:trHeight w:val="32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2"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3,980,000.00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pacing w:val="-1"/>
                <w:sz w:val="18"/>
              </w:rPr>
              <w:t>832,172.89</w:t>
            </w:r>
          </w:p>
        </w:tc>
      </w:tr>
      <w:tr>
        <w:trPr>
          <w:trHeight w:val="63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12"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117,129.87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226,679.58</w:t>
            </w:r>
          </w:p>
        </w:tc>
      </w:tr>
      <w:tr>
        <w:trPr>
          <w:trHeight w:val="63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12"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126,705,697.70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32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93,299,178.08</w:t>
            </w:r>
          </w:p>
        </w:tc>
      </w:tr>
      <w:tr>
        <w:trPr>
          <w:trHeight w:val="32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320,348,835.18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263,078,030.55</w:t>
            </w:r>
          </w:p>
        </w:tc>
      </w:tr>
      <w:tr>
        <w:trPr>
          <w:trHeight w:val="63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12"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81,073,830.50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51,747,183.43</w:t>
            </w:r>
          </w:p>
        </w:tc>
      </w:tr>
      <w:tr>
        <w:trPr>
          <w:trHeight w:val="32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2"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213,000,000.00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Times New Roman" w:hAnsi="Times New Roman" w:cs="Times New Roman" w:eastAsia="Times New Roman" w:hint="default"/>
                <w:sz w:val="18"/>
                <w:szCs w:val="18"/>
              </w:rPr>
            </w:pPr>
            <w:r>
              <w:rPr>
                <w:rFonts w:ascii="Times New Roman"/>
                <w:spacing w:val="-1"/>
                <w:sz w:val="18"/>
              </w:rPr>
              <w:t>424,820,500.00</w:t>
            </w:r>
          </w:p>
        </w:tc>
      </w:tr>
      <w:tr>
        <w:trPr>
          <w:trHeight w:val="32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2"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63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12"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32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674,000.00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2,098,000.00</w:t>
            </w:r>
          </w:p>
        </w:tc>
      </w:tr>
      <w:tr>
        <w:trPr>
          <w:trHeight w:val="32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294,747,830.50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478,665,683.43</w:t>
            </w:r>
          </w:p>
        </w:tc>
      </w:tr>
      <w:tr>
        <w:trPr>
          <w:trHeight w:val="32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25,601,004.68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-215,587,652.88</w:t>
            </w:r>
          </w:p>
        </w:tc>
      </w:tr>
      <w:tr>
        <w:trPr>
          <w:trHeight w:val="32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2"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2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2"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3,150,000.00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7,350,000.00</w:t>
            </w:r>
          </w:p>
        </w:tc>
      </w:tr>
      <w:tr>
        <w:trPr>
          <w:trHeight w:val="63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12" w:right="40" w:firstLine="360"/>
              <w:jc w:val="left"/>
              <w:rPr>
                <w:rFonts w:ascii="宋体" w:hAnsi="宋体" w:cs="宋体" w:eastAsia="宋体" w:hint="default"/>
                <w:sz w:val="18"/>
                <w:szCs w:val="18"/>
              </w:rPr>
            </w:pPr>
            <w:r>
              <w:rPr>
                <w:rFonts w:ascii="宋体" w:hAnsi="宋体" w:cs="宋体" w:eastAsia="宋体" w:hint="default"/>
                <w:sz w:val="18"/>
                <w:szCs w:val="18"/>
              </w:rPr>
              <w:t>其中：子公司吸收少数股东投资 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3,150,000.00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7,350,000.00</w:t>
            </w:r>
          </w:p>
        </w:tc>
      </w:tr>
      <w:tr>
        <w:trPr>
          <w:trHeight w:val="32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2"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32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2"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32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40"/>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14,359,912.89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3"/>
              <w:jc w:val="right"/>
              <w:rPr>
                <w:rFonts w:ascii="Times New Roman" w:hAnsi="Times New Roman" w:cs="Times New Roman" w:eastAsia="Times New Roman" w:hint="default"/>
                <w:sz w:val="18"/>
                <w:szCs w:val="18"/>
              </w:rPr>
            </w:pPr>
            <w:r>
              <w:rPr>
                <w:rFonts w:ascii="Times New Roman"/>
                <w:spacing w:val="-1"/>
                <w:sz w:val="18"/>
              </w:rPr>
              <w:t>69,902,225.11</w:t>
            </w:r>
          </w:p>
        </w:tc>
      </w:tr>
      <w:tr>
        <w:trPr>
          <w:trHeight w:val="32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17,509,912.89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Times New Roman" w:hAnsi="Times New Roman" w:cs="Times New Roman" w:eastAsia="Times New Roman" w:hint="default"/>
                <w:sz w:val="18"/>
                <w:szCs w:val="18"/>
              </w:rPr>
            </w:pPr>
            <w:r>
              <w:rPr>
                <w:rFonts w:ascii="Times New Roman"/>
                <w:spacing w:val="-1"/>
                <w:sz w:val="18"/>
              </w:rPr>
              <w:t>77,252,225.11</w:t>
            </w:r>
          </w:p>
        </w:tc>
      </w:tr>
      <w:tr>
        <w:trPr>
          <w:trHeight w:val="32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100,000,000.00</w:t>
            </w:r>
          </w:p>
        </w:tc>
      </w:tr>
      <w:tr>
        <w:trPr>
          <w:trHeight w:val="63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12" w:right="40"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6,330,783.11</w:t>
            </w:r>
          </w:p>
        </w:tc>
      </w:tr>
      <w:tr>
        <w:trPr>
          <w:trHeight w:val="63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12" w:right="40" w:firstLine="360"/>
              <w:jc w:val="left"/>
              <w:rPr>
                <w:rFonts w:ascii="宋体" w:hAnsi="宋体" w:cs="宋体" w:eastAsia="宋体" w:hint="default"/>
                <w:sz w:val="18"/>
                <w:szCs w:val="18"/>
              </w:rPr>
            </w:pPr>
            <w:r>
              <w:rPr>
                <w:rFonts w:ascii="宋体" w:hAnsi="宋体" w:cs="宋体" w:eastAsia="宋体" w:hint="default"/>
                <w:sz w:val="18"/>
                <w:szCs w:val="18"/>
              </w:rPr>
              <w:t>其中：子公司支付给少数股东的 股利、利润</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32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40"/>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130,000,000.00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32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130,000,000.00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106,330,783.11</w:t>
            </w:r>
          </w:p>
        </w:tc>
      </w:tr>
      <w:tr>
        <w:trPr>
          <w:trHeight w:val="32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2"/>
                <w:sz w:val="18"/>
              </w:rPr>
              <w:t>-112,490,087.11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pacing w:val="-1"/>
                <w:sz w:val="18"/>
              </w:rPr>
              <w:t>-29,078,558.00</w:t>
            </w:r>
          </w:p>
        </w:tc>
      </w:tr>
      <w:tr>
        <w:trPr>
          <w:trHeight w:val="63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8"/>
              <w:ind w:left="12" w:right="42"/>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-638,814.10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932,533.94</w:t>
            </w:r>
          </w:p>
        </w:tc>
      </w:tr>
      <w:tr>
        <w:trPr>
          <w:trHeight w:val="32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19,178,133.10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-132,267,312.36</w:t>
            </w:r>
          </w:p>
        </w:tc>
      </w:tr>
      <w:tr>
        <w:trPr>
          <w:trHeight w:val="32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40"/>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159,030,361.12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291,297,673.48</w:t>
            </w:r>
          </w:p>
        </w:tc>
      </w:tr>
      <w:tr>
        <w:trPr>
          <w:trHeight w:val="32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178,208,494.22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159,030,361.12</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78" w:lineRule="exact" w:before="0"/>
        <w:ind w:left="152" w:right="-8" w:firstLine="0"/>
        <w:jc w:val="left"/>
        <w:rPr>
          <w:rFonts w:ascii="宋体" w:hAnsi="宋体" w:cs="宋体" w:eastAsia="宋体" w:hint="default"/>
          <w:sz w:val="21"/>
          <w:szCs w:val="21"/>
        </w:rPr>
      </w:pPr>
      <w:r>
        <w:rPr>
          <w:rFonts w:ascii="Times New Roman" w:hAnsi="Times New Roman" w:cs="Times New Roman" w:eastAsia="Times New Roman" w:hint="default"/>
          <w:b/>
          <w:bCs/>
          <w:spacing w:val="-1"/>
          <w:sz w:val="21"/>
          <w:szCs w:val="21"/>
        </w:rPr>
        <w:t>6</w:t>
      </w:r>
      <w:r>
        <w:rPr>
          <w:rFonts w:ascii="宋体" w:hAnsi="宋体" w:cs="宋体" w:eastAsia="宋体" w:hint="default"/>
          <w:b/>
          <w:bCs/>
          <w:spacing w:val="-1"/>
          <w:sz w:val="21"/>
          <w:szCs w:val="21"/>
        </w:rPr>
        <w:t>、母公司现金流量表</w:t>
      </w:r>
      <w:r>
        <w:rPr>
          <w:rFonts w:ascii="宋体" w:hAnsi="宋体" w:cs="宋体" w:eastAsia="宋体" w:hint="default"/>
          <w:spacing w:val="-1"/>
          <w:sz w:val="21"/>
          <w:szCs w:val="21"/>
        </w:rPr>
      </w:r>
    </w:p>
    <w:p>
      <w:pPr>
        <w:spacing w:line="240" w:lineRule="auto" w:before="9"/>
        <w:rPr>
          <w:rFonts w:ascii="宋体" w:hAnsi="宋体" w:cs="宋体" w:eastAsia="宋体" w:hint="default"/>
          <w:b/>
          <w:bCs/>
          <w:sz w:val="24"/>
          <w:szCs w:val="24"/>
        </w:rPr>
      </w:pPr>
      <w:r>
        <w:rPr/>
        <w:br w:type="column"/>
      </w:r>
      <w:r>
        <w:rPr>
          <w:rFonts w:ascii="宋体"/>
          <w:b/>
          <w:sz w:val="24"/>
        </w:rPr>
      </w: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60" w:left="980" w:right="980"/>
          <w:cols w:num="2" w:equalWidth="0">
            <w:col w:w="2157" w:space="6763"/>
            <w:col w:w="1030"/>
          </w:cols>
        </w:sectPr>
      </w:pPr>
    </w:p>
    <w:p>
      <w:pPr>
        <w:spacing w:line="240" w:lineRule="auto" w:before="3"/>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2966"/>
        <w:gridCol w:w="3300"/>
        <w:gridCol w:w="3291"/>
      </w:tblGrid>
      <w:tr>
        <w:trPr>
          <w:trHeight w:val="32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2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9"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after="0" w:line="240" w:lineRule="auto"/>
        <w:jc w:val="center"/>
        <w:rPr>
          <w:rFonts w:ascii="宋体" w:hAnsi="宋体" w:cs="宋体" w:eastAsia="宋体" w:hint="default"/>
          <w:sz w:val="18"/>
          <w:szCs w:val="18"/>
        </w:rPr>
        <w:sectPr>
          <w:type w:val="continuous"/>
          <w:pgSz w:w="11910" w:h="16840"/>
          <w:pgMar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0"/>
        <w:gridCol w:w="3316"/>
        <w:gridCol w:w="3303"/>
      </w:tblGrid>
      <w:tr>
        <w:trPr>
          <w:trHeight w:val="322"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22"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35"/>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132,114,996.47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197,897,470.21</w:t>
            </w:r>
          </w:p>
        </w:tc>
      </w:tr>
      <w:tr>
        <w:trPr>
          <w:trHeight w:val="322"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2"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2,074,035.75</w:t>
            </w:r>
          </w:p>
        </w:tc>
      </w:tr>
      <w:tr>
        <w:trPr>
          <w:trHeight w:val="324"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35"/>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69,938,272.46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Times New Roman" w:hAnsi="Times New Roman" w:cs="Times New Roman" w:eastAsia="Times New Roman" w:hint="default"/>
                <w:sz w:val="18"/>
                <w:szCs w:val="18"/>
              </w:rPr>
            </w:pPr>
            <w:r>
              <w:rPr>
                <w:rFonts w:ascii="Times New Roman"/>
                <w:spacing w:val="-1"/>
                <w:sz w:val="18"/>
              </w:rPr>
              <w:t>10,299,248.89</w:t>
            </w:r>
          </w:p>
        </w:tc>
      </w:tr>
      <w:tr>
        <w:trPr>
          <w:trHeight w:val="322"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202,053,268.93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210,270,754.85</w:t>
            </w:r>
          </w:p>
        </w:tc>
      </w:tr>
      <w:tr>
        <w:trPr>
          <w:trHeight w:val="322"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35"/>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15,019,988.80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22,322,995.45</w:t>
            </w:r>
          </w:p>
        </w:tc>
      </w:tr>
      <w:tr>
        <w:trPr>
          <w:trHeight w:val="634"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2"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40,529,181.47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48,169,218.70</w:t>
            </w:r>
          </w:p>
        </w:tc>
      </w:tr>
      <w:tr>
        <w:trPr>
          <w:trHeight w:val="322"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2"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8,599,547.60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3,363,810.58</w:t>
            </w:r>
          </w:p>
        </w:tc>
      </w:tr>
      <w:tr>
        <w:trPr>
          <w:trHeight w:val="322"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35"/>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37,835,263.68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56,042,399.43</w:t>
            </w:r>
          </w:p>
        </w:tc>
      </w:tr>
      <w:tr>
        <w:trPr>
          <w:trHeight w:val="324"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101,983,981.55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Times New Roman" w:hAnsi="Times New Roman" w:cs="Times New Roman" w:eastAsia="Times New Roman" w:hint="default"/>
                <w:sz w:val="18"/>
                <w:szCs w:val="18"/>
              </w:rPr>
            </w:pPr>
            <w:r>
              <w:rPr>
                <w:rFonts w:ascii="Times New Roman"/>
                <w:spacing w:val="-1"/>
                <w:sz w:val="18"/>
              </w:rPr>
              <w:t>129,898,424.16</w:t>
            </w:r>
          </w:p>
        </w:tc>
      </w:tr>
      <w:tr>
        <w:trPr>
          <w:trHeight w:val="322"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100,069,287.38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80,372,330.69</w:t>
            </w:r>
          </w:p>
        </w:tc>
      </w:tr>
      <w:tr>
        <w:trPr>
          <w:trHeight w:val="322"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22"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2"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278,184,582.96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123,920,000.00</w:t>
            </w:r>
          </w:p>
        </w:tc>
      </w:tr>
      <w:tr>
        <w:trPr>
          <w:trHeight w:val="322"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2"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3,980,000.00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416,219.20</w:t>
            </w:r>
          </w:p>
        </w:tc>
      </w:tr>
      <w:tr>
        <w:trPr>
          <w:trHeight w:val="634"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12" w:right="35"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115,129.87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221,020.00</w:t>
            </w:r>
          </w:p>
        </w:tc>
      </w:tr>
      <w:tr>
        <w:trPr>
          <w:trHeight w:val="636"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0"/>
              <w:ind w:left="12" w:right="35"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322"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35"/>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93,299,178.08</w:t>
            </w:r>
          </w:p>
        </w:tc>
      </w:tr>
      <w:tr>
        <w:trPr>
          <w:trHeight w:val="322"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282,279,712.83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217,856,417.28</w:t>
            </w:r>
          </w:p>
        </w:tc>
      </w:tr>
      <w:tr>
        <w:trPr>
          <w:trHeight w:val="634"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12" w:right="35"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13,982,983.03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3,212,673.90</w:t>
            </w:r>
          </w:p>
        </w:tc>
      </w:tr>
      <w:tr>
        <w:trPr>
          <w:trHeight w:val="322"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2"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291,850,000.00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329,150,000.00</w:t>
            </w:r>
          </w:p>
        </w:tc>
      </w:tr>
      <w:tr>
        <w:trPr>
          <w:trHeight w:val="634"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12" w:right="35"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324"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35"/>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674,000.00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pacing w:val="-1"/>
                <w:sz w:val="18"/>
              </w:rPr>
              <w:t>2,098,000.00</w:t>
            </w:r>
          </w:p>
        </w:tc>
      </w:tr>
      <w:tr>
        <w:trPr>
          <w:trHeight w:val="322"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306,506,983.03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334,460,673.90</w:t>
            </w:r>
          </w:p>
        </w:tc>
      </w:tr>
      <w:tr>
        <w:trPr>
          <w:trHeight w:val="322"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-24,227,270.20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-116,604,256.62</w:t>
            </w:r>
          </w:p>
        </w:tc>
      </w:tr>
      <w:tr>
        <w:trPr>
          <w:trHeight w:val="322"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22"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2"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322"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2"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324"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2"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322"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35"/>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322"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322"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100,000,000.00</w:t>
            </w:r>
          </w:p>
        </w:tc>
      </w:tr>
      <w:tr>
        <w:trPr>
          <w:trHeight w:val="634"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12" w:right="35"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6,330,783.11</w:t>
            </w:r>
          </w:p>
        </w:tc>
      </w:tr>
      <w:tr>
        <w:trPr>
          <w:trHeight w:val="322"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35"/>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324"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Times New Roman" w:hAnsi="Times New Roman" w:cs="Times New Roman" w:eastAsia="Times New Roman" w:hint="default"/>
                <w:sz w:val="18"/>
                <w:szCs w:val="18"/>
              </w:rPr>
            </w:pPr>
            <w:r>
              <w:rPr>
                <w:rFonts w:ascii="Times New Roman"/>
                <w:spacing w:val="-1"/>
                <w:sz w:val="18"/>
              </w:rPr>
              <w:t>106,330,783.11</w:t>
            </w:r>
          </w:p>
        </w:tc>
      </w:tr>
      <w:tr>
        <w:trPr>
          <w:trHeight w:val="322"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-106,330,783.11</w:t>
            </w:r>
          </w:p>
        </w:tc>
      </w:tr>
      <w:tr>
        <w:trPr>
          <w:trHeight w:val="634"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12" w:right="36"/>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-92,812.49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55,169.03</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6"/>
        <w:gridCol w:w="3300"/>
        <w:gridCol w:w="3303"/>
      </w:tblGrid>
      <w:tr>
        <w:trPr>
          <w:trHeight w:val="32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75,749,204.69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-142,507,540.01</w:t>
            </w:r>
          </w:p>
        </w:tc>
      </w:tr>
      <w:tr>
        <w:trPr>
          <w:trHeight w:val="32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83"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57,818,719.44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200,326,259.45</w:t>
            </w:r>
          </w:p>
        </w:tc>
      </w:tr>
      <w:tr>
        <w:trPr>
          <w:trHeight w:val="32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133,567,924.13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57,818,719.44</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78" w:lineRule="exact" w:before="0"/>
        <w:ind w:left="152" w:right="-5" w:firstLine="0"/>
        <w:jc w:val="left"/>
        <w:rPr>
          <w:rFonts w:ascii="宋体" w:hAnsi="宋体" w:cs="宋体" w:eastAsia="宋体" w:hint="default"/>
          <w:sz w:val="21"/>
          <w:szCs w:val="21"/>
        </w:rPr>
      </w:pPr>
      <w:r>
        <w:rPr>
          <w:rFonts w:ascii="Times New Roman" w:hAnsi="Times New Roman" w:cs="Times New Roman" w:eastAsia="Times New Roman" w:hint="default"/>
          <w:b/>
          <w:bCs/>
          <w:spacing w:val="-1"/>
          <w:sz w:val="21"/>
          <w:szCs w:val="21"/>
        </w:rPr>
        <w:t>7</w:t>
      </w:r>
      <w:r>
        <w:rPr>
          <w:rFonts w:ascii="宋体" w:hAnsi="宋体" w:cs="宋体" w:eastAsia="宋体" w:hint="default"/>
          <w:b/>
          <w:bCs/>
          <w:spacing w:val="-1"/>
          <w:sz w:val="21"/>
          <w:szCs w:val="21"/>
        </w:rPr>
        <w:t>、合并所有者权益变动表</w:t>
      </w:r>
      <w:r>
        <w:rPr>
          <w:rFonts w:ascii="宋体" w:hAnsi="宋体" w:cs="宋体" w:eastAsia="宋体" w:hint="default"/>
          <w:spacing w:val="-1"/>
          <w:sz w:val="21"/>
          <w:szCs w:val="21"/>
        </w:rPr>
      </w:r>
    </w:p>
    <w:p>
      <w:pPr>
        <w:spacing w:before="42"/>
        <w:ind w:left="152" w:right="-5" w:firstLine="0"/>
        <w:jc w:val="left"/>
        <w:rPr>
          <w:rFonts w:ascii="宋体" w:hAnsi="宋体" w:cs="宋体" w:eastAsia="宋体" w:hint="default"/>
          <w:sz w:val="18"/>
          <w:szCs w:val="18"/>
        </w:rPr>
      </w:pPr>
      <w:r>
        <w:rPr>
          <w:rFonts w:ascii="宋体" w:hAnsi="宋体" w:cs="宋体" w:eastAsia="宋体" w:hint="default"/>
          <w:sz w:val="18"/>
          <w:szCs w:val="18"/>
        </w:rPr>
        <w:t>本期金额</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before="161"/>
        <w:ind w:left="152"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60" w:left="980" w:right="980"/>
          <w:cols w:num="2" w:equalWidth="0">
            <w:col w:w="2580" w:space="6341"/>
            <w:col w:w="1029"/>
          </w:cols>
        </w:sectPr>
      </w:pPr>
    </w:p>
    <w:p>
      <w:pPr>
        <w:spacing w:line="240" w:lineRule="auto" w:before="3"/>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1426"/>
        <w:gridCol w:w="562"/>
        <w:gridCol w:w="533"/>
        <w:gridCol w:w="531"/>
        <w:gridCol w:w="530"/>
        <w:gridCol w:w="665"/>
        <w:gridCol w:w="665"/>
        <w:gridCol w:w="665"/>
        <w:gridCol w:w="665"/>
        <w:gridCol w:w="665"/>
        <w:gridCol w:w="665"/>
        <w:gridCol w:w="665"/>
        <w:gridCol w:w="665"/>
        <w:gridCol w:w="660"/>
      </w:tblGrid>
      <w:tr>
        <w:trPr>
          <w:trHeight w:val="323" w:hRule="exact"/>
        </w:trPr>
        <w:tc>
          <w:tcPr>
            <w:tcW w:w="1426" w:type="dxa"/>
            <w:vMerge w:val="restart"/>
            <w:tcBorders>
              <w:top w:val="single" w:sz="4" w:space="0" w:color="000000"/>
              <w:left w:val="single" w:sz="4" w:space="0" w:color="000000"/>
              <w:right w:val="single" w:sz="4" w:space="0" w:color="000000"/>
            </w:tcBorders>
            <w:shd w:val="clear" w:color="auto" w:fill="D2D2D2"/>
          </w:tcPr>
          <w:p>
            <w:pPr/>
          </w:p>
        </w:tc>
        <w:tc>
          <w:tcPr>
            <w:tcW w:w="8135"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172" w:hRule="exact"/>
        </w:trPr>
        <w:tc>
          <w:tcPr>
            <w:tcW w:w="1426" w:type="dxa"/>
            <w:vMerge/>
            <w:tcBorders>
              <w:left w:val="single" w:sz="4" w:space="0" w:color="000000"/>
              <w:right w:val="single" w:sz="4" w:space="0" w:color="000000"/>
            </w:tcBorders>
            <w:shd w:val="clear" w:color="auto" w:fill="D2D2D2"/>
          </w:tcPr>
          <w:p>
            <w:pPr/>
          </w:p>
        </w:tc>
        <w:tc>
          <w:tcPr>
            <w:tcW w:w="6810" w:type="dxa"/>
            <w:gridSpan w:val="11"/>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65" w:type="dxa"/>
            <w:vMerge w:val="restart"/>
            <w:tcBorders>
              <w:top w:val="single" w:sz="4" w:space="0" w:color="000000"/>
              <w:left w:val="single" w:sz="4" w:space="0" w:color="000000"/>
              <w:right w:val="single" w:sz="4" w:space="0" w:color="000000"/>
            </w:tcBorders>
            <w:shd w:val="clear" w:color="auto" w:fill="D2D2D2"/>
          </w:tcPr>
          <w:p>
            <w:pPr/>
          </w:p>
        </w:tc>
        <w:tc>
          <w:tcPr>
            <w:tcW w:w="660"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46" w:hRule="exact"/>
        </w:trPr>
        <w:tc>
          <w:tcPr>
            <w:tcW w:w="1426" w:type="dxa"/>
            <w:vMerge/>
            <w:tcBorders>
              <w:left w:val="single" w:sz="4" w:space="0" w:color="000000"/>
              <w:bottom w:val="nil" w:sz="6" w:space="0" w:color="auto"/>
              <w:right w:val="single" w:sz="4" w:space="0" w:color="000000"/>
            </w:tcBorders>
            <w:shd w:val="clear" w:color="auto" w:fill="D2D2D2"/>
          </w:tcPr>
          <w:p>
            <w:pPr/>
          </w:p>
        </w:tc>
        <w:tc>
          <w:tcPr>
            <w:tcW w:w="6810" w:type="dxa"/>
            <w:gridSpan w:val="11"/>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0"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8"/>
              <w:ind w:left="55" w:right="53"/>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170" w:hRule="exact"/>
        </w:trPr>
        <w:tc>
          <w:tcPr>
            <w:tcW w:w="142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3"/>
              <w:ind w:right="7"/>
              <w:jc w:val="center"/>
              <w:rPr>
                <w:rFonts w:ascii="宋体" w:hAnsi="宋体" w:cs="宋体" w:eastAsia="宋体" w:hint="default"/>
                <w:sz w:val="18"/>
                <w:szCs w:val="18"/>
              </w:rPr>
            </w:pPr>
            <w:r>
              <w:rPr>
                <w:rFonts w:ascii="宋体" w:hAnsi="宋体" w:cs="宋体" w:eastAsia="宋体" w:hint="default"/>
                <w:sz w:val="18"/>
                <w:szCs w:val="18"/>
              </w:rPr>
              <w:t>项目</w:t>
            </w:r>
          </w:p>
        </w:tc>
        <w:tc>
          <w:tcPr>
            <w:tcW w:w="562" w:type="dxa"/>
            <w:vMerge w:val="restart"/>
            <w:tcBorders>
              <w:top w:val="single" w:sz="4" w:space="0" w:color="000000"/>
              <w:left w:val="single" w:sz="4" w:space="0" w:color="000000"/>
              <w:right w:val="single" w:sz="4" w:space="0" w:color="000000"/>
            </w:tcBorders>
            <w:shd w:val="clear" w:color="auto" w:fill="D2D2D2"/>
          </w:tcPr>
          <w:p>
            <w:pPr/>
          </w:p>
        </w:tc>
        <w:tc>
          <w:tcPr>
            <w:tcW w:w="1594"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left="25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17"/>
              <w:ind w:left="57" w:right="55"/>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60" w:type="dxa"/>
            <w:vMerge/>
            <w:tcBorders>
              <w:left w:val="single" w:sz="4" w:space="0" w:color="000000"/>
              <w:right w:val="single" w:sz="4" w:space="0" w:color="000000"/>
            </w:tcBorders>
            <w:shd w:val="clear" w:color="auto" w:fill="D2D2D2"/>
          </w:tcPr>
          <w:p>
            <w:pPr/>
          </w:p>
        </w:tc>
      </w:tr>
      <w:tr>
        <w:trPr>
          <w:trHeight w:val="149" w:hRule="exact"/>
        </w:trPr>
        <w:tc>
          <w:tcPr>
            <w:tcW w:w="1426" w:type="dxa"/>
            <w:vMerge/>
            <w:tcBorders>
              <w:left w:val="single" w:sz="4" w:space="0" w:color="000000"/>
              <w:bottom w:val="nil" w:sz="6" w:space="0" w:color="auto"/>
              <w:right w:val="single" w:sz="4" w:space="0" w:color="000000"/>
            </w:tcBorders>
            <w:shd w:val="clear" w:color="auto" w:fill="D2D2D2"/>
          </w:tcPr>
          <w:p>
            <w:pPr/>
          </w:p>
        </w:tc>
        <w:tc>
          <w:tcPr>
            <w:tcW w:w="562" w:type="dxa"/>
            <w:vMerge/>
            <w:tcBorders>
              <w:left w:val="single" w:sz="4" w:space="0" w:color="000000"/>
              <w:bottom w:val="nil" w:sz="6" w:space="0" w:color="auto"/>
              <w:right w:val="single" w:sz="4" w:space="0" w:color="000000"/>
            </w:tcBorders>
            <w:shd w:val="clear" w:color="auto" w:fill="D2D2D2"/>
          </w:tcPr>
          <w:p>
            <w:pPr/>
          </w:p>
        </w:tc>
        <w:tc>
          <w:tcPr>
            <w:tcW w:w="1594" w:type="dxa"/>
            <w:gridSpan w:val="3"/>
            <w:vMerge/>
            <w:tcBorders>
              <w:left w:val="single" w:sz="4" w:space="0" w:color="000000"/>
              <w:bottom w:val="single" w:sz="4" w:space="0" w:color="000000"/>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8"/>
              <w:ind w:left="237" w:right="55"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8"/>
              <w:ind w:left="148" w:right="55" w:hanging="92"/>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8"/>
              <w:ind w:left="57" w:right="57"/>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8"/>
              <w:ind w:left="237" w:right="55"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8"/>
              <w:ind w:left="237" w:right="55"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8"/>
              <w:ind w:left="57" w:right="56"/>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8"/>
              <w:ind w:left="148" w:right="55" w:hanging="92"/>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65" w:type="dxa"/>
            <w:vMerge/>
            <w:tcBorders>
              <w:left w:val="single" w:sz="4" w:space="0" w:color="000000"/>
              <w:right w:val="single" w:sz="4" w:space="0" w:color="000000"/>
            </w:tcBorders>
            <w:shd w:val="clear" w:color="auto" w:fill="D2D2D2"/>
          </w:tcPr>
          <w:p>
            <w:pPr/>
          </w:p>
        </w:tc>
        <w:tc>
          <w:tcPr>
            <w:tcW w:w="660" w:type="dxa"/>
            <w:vMerge/>
            <w:tcBorders>
              <w:left w:val="single" w:sz="4" w:space="0" w:color="000000"/>
              <w:right w:val="single" w:sz="4" w:space="0" w:color="000000"/>
            </w:tcBorders>
            <w:shd w:val="clear" w:color="auto" w:fill="D2D2D2"/>
          </w:tcPr>
          <w:p>
            <w:pPr/>
          </w:p>
        </w:tc>
      </w:tr>
      <w:tr>
        <w:trPr>
          <w:trHeight w:val="168" w:hRule="exact"/>
        </w:trPr>
        <w:tc>
          <w:tcPr>
            <w:tcW w:w="1426" w:type="dxa"/>
            <w:vMerge w:val="restart"/>
            <w:tcBorders>
              <w:top w:val="nil" w:sz="6" w:space="0" w:color="auto"/>
              <w:left w:val="single" w:sz="4" w:space="0" w:color="000000"/>
              <w:right w:val="single" w:sz="4" w:space="0" w:color="000000"/>
            </w:tcBorders>
            <w:shd w:val="clear" w:color="auto" w:fill="D2D2D2"/>
          </w:tcPr>
          <w:p>
            <w:pPr/>
          </w:p>
        </w:tc>
        <w:tc>
          <w:tcPr>
            <w:tcW w:w="5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5"/>
              <w:ind w:left="95"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3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5"/>
              <w:ind w:left="170" w:right="79" w:hanging="89"/>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5"/>
              <w:ind w:left="171" w:right="77" w:hanging="89"/>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0" w:type="dxa"/>
            <w:vMerge/>
            <w:tcBorders>
              <w:left w:val="single" w:sz="4" w:space="0" w:color="000000"/>
              <w:right w:val="single" w:sz="4" w:space="0" w:color="000000"/>
            </w:tcBorders>
            <w:shd w:val="clear" w:color="auto" w:fill="D2D2D2"/>
          </w:tcPr>
          <w:p>
            <w:pPr/>
          </w:p>
        </w:tc>
      </w:tr>
      <w:tr>
        <w:trPr>
          <w:trHeight w:val="149" w:hRule="exact"/>
        </w:trPr>
        <w:tc>
          <w:tcPr>
            <w:tcW w:w="1426" w:type="dxa"/>
            <w:vMerge/>
            <w:tcBorders>
              <w:left w:val="single" w:sz="4" w:space="0" w:color="000000"/>
              <w:right w:val="single" w:sz="4" w:space="0" w:color="000000"/>
            </w:tcBorders>
            <w:shd w:val="clear" w:color="auto" w:fill="D2D2D2"/>
          </w:tcPr>
          <w:p>
            <w:pPr/>
          </w:p>
        </w:tc>
        <w:tc>
          <w:tcPr>
            <w:tcW w:w="562" w:type="dxa"/>
            <w:vMerge/>
            <w:tcBorders>
              <w:left w:val="single" w:sz="4" w:space="0" w:color="000000"/>
              <w:bottom w:val="nil" w:sz="6" w:space="0" w:color="auto"/>
              <w:right w:val="single" w:sz="4" w:space="0" w:color="000000"/>
            </w:tcBorders>
            <w:shd w:val="clear" w:color="auto" w:fill="D2D2D2"/>
          </w:tcPr>
          <w:p>
            <w:pPr/>
          </w:p>
        </w:tc>
        <w:tc>
          <w:tcPr>
            <w:tcW w:w="533" w:type="dxa"/>
            <w:vMerge/>
            <w:tcBorders>
              <w:left w:val="single" w:sz="4" w:space="0" w:color="000000"/>
              <w:right w:val="single" w:sz="4" w:space="0" w:color="000000"/>
            </w:tcBorders>
            <w:shd w:val="clear" w:color="auto" w:fill="D2D2D2"/>
          </w:tcPr>
          <w:p>
            <w:pPr/>
          </w:p>
        </w:tc>
        <w:tc>
          <w:tcPr>
            <w:tcW w:w="531" w:type="dxa"/>
            <w:vMerge/>
            <w:tcBorders>
              <w:left w:val="single" w:sz="4" w:space="0" w:color="000000"/>
              <w:right w:val="single" w:sz="4" w:space="0" w:color="000000"/>
            </w:tcBorders>
            <w:shd w:val="clear" w:color="auto" w:fill="D2D2D2"/>
          </w:tcPr>
          <w:p>
            <w:pPr/>
          </w:p>
        </w:tc>
        <w:tc>
          <w:tcPr>
            <w:tcW w:w="530" w:type="dxa"/>
            <w:vMerge w:val="restart"/>
            <w:tcBorders>
              <w:top w:val="nil" w:sz="6" w:space="0" w:color="auto"/>
              <w:left w:val="single" w:sz="22" w:space="0" w:color="D2D2D2"/>
              <w:right w:val="single" w:sz="22" w:space="0" w:color="D2D2D2"/>
            </w:tcBorders>
          </w:tcPr>
          <w:p>
            <w:pPr>
              <w:pStyle w:val="TableParagraph"/>
              <w:spacing w:line="240" w:lineRule="auto" w:before="8"/>
              <w:ind w:left="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pacing w:val="12"/>
                <w:sz w:val="18"/>
                <w:szCs w:val="18"/>
                <w:shd w:fill="D2D2D2" w:color="auto" w:val="clear"/>
              </w:rPr>
              <w:t> </w:t>
            </w:r>
            <w:r>
              <w:rPr>
                <w:rFonts w:ascii="宋体" w:hAnsi="宋体" w:cs="宋体" w:eastAsia="宋体" w:hint="default"/>
                <w:sz w:val="18"/>
                <w:szCs w:val="18"/>
                <w:shd w:fill="D2D2D2" w:color="auto" w:val="clear"/>
              </w:rPr>
              <w:t>其他</w:t>
            </w:r>
            <w:r>
              <w:rPr>
                <w:rFonts w:ascii="宋体" w:hAnsi="宋体" w:cs="宋体" w:eastAsia="宋体" w:hint="default"/>
                <w:sz w:val="18"/>
                <w:szCs w:val="18"/>
              </w:rPr>
            </w: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0" w:type="dxa"/>
            <w:vMerge/>
            <w:tcBorders>
              <w:left w:val="single" w:sz="4" w:space="0" w:color="000000"/>
              <w:right w:val="single" w:sz="4" w:space="0" w:color="000000"/>
            </w:tcBorders>
            <w:shd w:val="clear" w:color="auto" w:fill="D2D2D2"/>
          </w:tcPr>
          <w:p>
            <w:pPr/>
          </w:p>
        </w:tc>
      </w:tr>
      <w:tr>
        <w:trPr>
          <w:trHeight w:val="156" w:hRule="exact"/>
        </w:trPr>
        <w:tc>
          <w:tcPr>
            <w:tcW w:w="1426" w:type="dxa"/>
            <w:vMerge/>
            <w:tcBorders>
              <w:left w:val="single" w:sz="4" w:space="0" w:color="000000"/>
              <w:right w:val="single" w:sz="4" w:space="0" w:color="000000"/>
            </w:tcBorders>
            <w:shd w:val="clear" w:color="auto" w:fill="D2D2D2"/>
          </w:tcPr>
          <w:p>
            <w:pPr/>
          </w:p>
        </w:tc>
        <w:tc>
          <w:tcPr>
            <w:tcW w:w="562" w:type="dxa"/>
            <w:vMerge w:val="restart"/>
            <w:tcBorders>
              <w:top w:val="nil" w:sz="6" w:space="0" w:color="auto"/>
              <w:left w:val="single" w:sz="4" w:space="0" w:color="000000"/>
              <w:right w:val="single" w:sz="4" w:space="0" w:color="000000"/>
            </w:tcBorders>
            <w:shd w:val="clear" w:color="auto" w:fill="D2D2D2"/>
          </w:tcPr>
          <w:p>
            <w:pPr/>
          </w:p>
        </w:tc>
        <w:tc>
          <w:tcPr>
            <w:tcW w:w="533" w:type="dxa"/>
            <w:vMerge/>
            <w:tcBorders>
              <w:left w:val="single" w:sz="4" w:space="0" w:color="000000"/>
              <w:right w:val="single" w:sz="4" w:space="0" w:color="000000"/>
            </w:tcBorders>
            <w:shd w:val="clear" w:color="auto" w:fill="D2D2D2"/>
          </w:tcPr>
          <w:p>
            <w:pPr/>
          </w:p>
        </w:tc>
        <w:tc>
          <w:tcPr>
            <w:tcW w:w="531" w:type="dxa"/>
            <w:vMerge/>
            <w:tcBorders>
              <w:left w:val="single" w:sz="4" w:space="0" w:color="000000"/>
              <w:right w:val="single" w:sz="4" w:space="0" w:color="000000"/>
            </w:tcBorders>
            <w:shd w:val="clear" w:color="auto" w:fill="D2D2D2"/>
          </w:tcPr>
          <w:p>
            <w:pPr/>
          </w:p>
        </w:tc>
        <w:tc>
          <w:tcPr>
            <w:tcW w:w="530" w:type="dxa"/>
            <w:vMerge/>
            <w:tcBorders>
              <w:left w:val="single" w:sz="22" w:space="0" w:color="D2D2D2"/>
              <w:bottom w:val="nil" w:sz="6" w:space="0" w:color="auto"/>
              <w:right w:val="single" w:sz="22" w:space="0" w:color="D2D2D2"/>
            </w:tcBorders>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
        </w:tc>
        <w:tc>
          <w:tcPr>
            <w:tcW w:w="660" w:type="dxa"/>
            <w:vMerge/>
            <w:tcBorders>
              <w:left w:val="single" w:sz="4" w:space="0" w:color="000000"/>
              <w:bottom w:val="nil" w:sz="6" w:space="0" w:color="auto"/>
              <w:right w:val="single" w:sz="4" w:space="0" w:color="000000"/>
            </w:tcBorders>
            <w:shd w:val="clear" w:color="auto" w:fill="D2D2D2"/>
          </w:tcPr>
          <w:p>
            <w:pPr/>
          </w:p>
        </w:tc>
      </w:tr>
      <w:tr>
        <w:trPr>
          <w:trHeight w:val="168" w:hRule="exact"/>
        </w:trPr>
        <w:tc>
          <w:tcPr>
            <w:tcW w:w="1426" w:type="dxa"/>
            <w:vMerge/>
            <w:tcBorders>
              <w:left w:val="single" w:sz="4" w:space="0" w:color="000000"/>
              <w:bottom w:val="single" w:sz="4" w:space="0" w:color="000000"/>
              <w:right w:val="single" w:sz="4" w:space="0" w:color="000000"/>
            </w:tcBorders>
            <w:shd w:val="clear" w:color="auto" w:fill="D2D2D2"/>
          </w:tcPr>
          <w:p>
            <w:pPr/>
          </w:p>
        </w:tc>
        <w:tc>
          <w:tcPr>
            <w:tcW w:w="562" w:type="dxa"/>
            <w:vMerge/>
            <w:tcBorders>
              <w:left w:val="single" w:sz="4" w:space="0" w:color="000000"/>
              <w:bottom w:val="single" w:sz="4" w:space="0" w:color="000000"/>
              <w:right w:val="single" w:sz="4" w:space="0" w:color="000000"/>
            </w:tcBorders>
            <w:shd w:val="clear" w:color="auto" w:fill="D2D2D2"/>
          </w:tcPr>
          <w:p>
            <w:pPr/>
          </w:p>
        </w:tc>
        <w:tc>
          <w:tcPr>
            <w:tcW w:w="533" w:type="dxa"/>
            <w:vMerge/>
            <w:tcBorders>
              <w:left w:val="single" w:sz="4" w:space="0" w:color="000000"/>
              <w:bottom w:val="single" w:sz="4" w:space="0" w:color="000000"/>
              <w:right w:val="single" w:sz="4" w:space="0" w:color="000000"/>
            </w:tcBorders>
            <w:shd w:val="clear" w:color="auto" w:fill="D2D2D2"/>
          </w:tcPr>
          <w:p>
            <w:pPr/>
          </w:p>
        </w:tc>
        <w:tc>
          <w:tcPr>
            <w:tcW w:w="531" w:type="dxa"/>
            <w:vMerge/>
            <w:tcBorders>
              <w:left w:val="single" w:sz="4" w:space="0" w:color="000000"/>
              <w:bottom w:val="single" w:sz="4" w:space="0" w:color="000000"/>
              <w:right w:val="single" w:sz="4" w:space="0" w:color="000000"/>
            </w:tcBorders>
            <w:shd w:val="clear" w:color="auto" w:fill="D2D2D2"/>
          </w:tcPr>
          <w:p>
            <w:pPr/>
          </w:p>
        </w:tc>
        <w:tc>
          <w:tcPr>
            <w:tcW w:w="5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0"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17" w:hRule="exact"/>
        </w:trPr>
        <w:tc>
          <w:tcPr>
            <w:tcW w:w="1426" w:type="dxa"/>
            <w:tcBorders>
              <w:top w:val="single" w:sz="4" w:space="0" w:color="000000"/>
              <w:left w:val="single" w:sz="4" w:space="0" w:color="000000"/>
              <w:bottom w:val="nil" w:sz="6" w:space="0" w:color="auto"/>
              <w:right w:val="single" w:sz="4" w:space="0" w:color="000000"/>
            </w:tcBorders>
            <w:shd w:val="clear" w:color="auto" w:fill="D2D2D2"/>
          </w:tcPr>
          <w:p>
            <w:pPr/>
          </w:p>
        </w:tc>
        <w:tc>
          <w:tcPr>
            <w:tcW w:w="562" w:type="dxa"/>
            <w:vMerge w:val="restart"/>
            <w:tcBorders>
              <w:top w:val="single" w:sz="4" w:space="0" w:color="000000"/>
              <w:left w:val="single" w:sz="10" w:space="0" w:color="D2D2D2"/>
              <w:right w:val="single" w:sz="4" w:space="0" w:color="000000"/>
            </w:tcBorders>
          </w:tcPr>
          <w:p>
            <w:pPr>
              <w:pStyle w:val="TableParagraph"/>
              <w:spacing w:line="240" w:lineRule="auto" w:before="50"/>
              <w:ind w:left="28" w:right="0"/>
              <w:jc w:val="left"/>
              <w:rPr>
                <w:rFonts w:ascii="Times New Roman" w:hAnsi="Times New Roman" w:cs="Times New Roman" w:eastAsia="Times New Roman" w:hint="default"/>
                <w:sz w:val="18"/>
                <w:szCs w:val="18"/>
              </w:rPr>
            </w:pPr>
            <w:r>
              <w:rPr>
                <w:rFonts w:ascii="Times New Roman"/>
                <w:sz w:val="18"/>
              </w:rPr>
              <w:t>261,03</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sz w:val="18"/>
              </w:rPr>
              <w:t>8,600.</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00</w:t>
            </w:r>
          </w:p>
        </w:tc>
        <w:tc>
          <w:tcPr>
            <w:tcW w:w="53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184" w:right="0"/>
              <w:jc w:val="left"/>
              <w:rPr>
                <w:rFonts w:ascii="Times New Roman" w:hAnsi="Times New Roman" w:cs="Times New Roman" w:eastAsia="Times New Roman" w:hint="default"/>
                <w:sz w:val="18"/>
                <w:szCs w:val="18"/>
              </w:rPr>
            </w:pPr>
            <w:r>
              <w:rPr>
                <w:rFonts w:ascii="Times New Roman"/>
                <w:sz w:val="18"/>
              </w:rPr>
              <w:t>0.00</w:t>
            </w:r>
          </w:p>
        </w:tc>
        <w:tc>
          <w:tcPr>
            <w:tcW w:w="53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185" w:right="0"/>
              <w:jc w:val="left"/>
              <w:rPr>
                <w:rFonts w:ascii="Times New Roman" w:hAnsi="Times New Roman" w:cs="Times New Roman" w:eastAsia="Times New Roman" w:hint="default"/>
                <w:sz w:val="18"/>
                <w:szCs w:val="18"/>
              </w:rPr>
            </w:pPr>
            <w:r>
              <w:rPr>
                <w:rFonts w:ascii="Times New Roman"/>
                <w:sz w:val="18"/>
              </w:rPr>
              <w:t>0.00</w:t>
            </w:r>
          </w:p>
        </w:tc>
        <w:tc>
          <w:tcPr>
            <w:tcW w:w="53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184" w:right="0"/>
              <w:jc w:val="left"/>
              <w:rPr>
                <w:rFonts w:ascii="Times New Roman" w:hAnsi="Times New Roman" w:cs="Times New Roman" w:eastAsia="Times New Roman" w:hint="default"/>
                <w:sz w:val="18"/>
                <w:szCs w:val="18"/>
              </w:rPr>
            </w:pPr>
            <w:r>
              <w:rPr>
                <w:rFonts w:ascii="Times New Roman"/>
                <w:sz w:val="18"/>
              </w:rPr>
              <w:t>0.00</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752,997</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,747.35</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319" w:right="0"/>
              <w:jc w:val="left"/>
              <w:rPr>
                <w:rFonts w:ascii="Times New Roman" w:hAnsi="Times New Roman" w:cs="Times New Roman" w:eastAsia="Times New Roman" w:hint="default"/>
                <w:sz w:val="18"/>
                <w:szCs w:val="18"/>
              </w:rPr>
            </w:pPr>
            <w:r>
              <w:rPr>
                <w:rFonts w:ascii="Times New Roman"/>
                <w:sz w:val="18"/>
              </w:rPr>
              <w:t>0.00</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1" w:right="0"/>
              <w:jc w:val="center"/>
              <w:rPr>
                <w:rFonts w:ascii="Times New Roman" w:hAnsi="Times New Roman" w:cs="Times New Roman" w:eastAsia="Times New Roman" w:hint="default"/>
                <w:sz w:val="18"/>
                <w:szCs w:val="18"/>
              </w:rPr>
            </w:pPr>
            <w:r>
              <w:rPr>
                <w:rFonts w:ascii="Times New Roman"/>
                <w:sz w:val="18"/>
              </w:rPr>
              <w:t>-3,775,6</w:t>
            </w:r>
          </w:p>
          <w:p>
            <w:pPr>
              <w:pStyle w:val="TableParagraph"/>
              <w:spacing w:line="240" w:lineRule="auto" w:before="105"/>
              <w:ind w:left="207" w:right="0"/>
              <w:jc w:val="center"/>
              <w:rPr>
                <w:rFonts w:ascii="Times New Roman" w:hAnsi="Times New Roman" w:cs="Times New Roman" w:eastAsia="Times New Roman" w:hint="default"/>
                <w:sz w:val="18"/>
                <w:szCs w:val="18"/>
              </w:rPr>
            </w:pPr>
            <w:r>
              <w:rPr>
                <w:rFonts w:ascii="Times New Roman"/>
                <w:sz w:val="18"/>
              </w:rPr>
              <w:t>69.95</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319" w:right="0"/>
              <w:jc w:val="left"/>
              <w:rPr>
                <w:rFonts w:ascii="Times New Roman" w:hAnsi="Times New Roman" w:cs="Times New Roman" w:eastAsia="Times New Roman" w:hint="default"/>
                <w:sz w:val="18"/>
                <w:szCs w:val="18"/>
              </w:rPr>
            </w:pPr>
            <w:r>
              <w:rPr>
                <w:rFonts w:ascii="Times New Roman"/>
                <w:sz w:val="18"/>
              </w:rPr>
              <w:t>0.00</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53,066,</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539.08</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319" w:right="0"/>
              <w:jc w:val="left"/>
              <w:rPr>
                <w:rFonts w:ascii="Times New Roman" w:hAnsi="Times New Roman" w:cs="Times New Roman" w:eastAsia="Times New Roman" w:hint="default"/>
                <w:sz w:val="18"/>
                <w:szCs w:val="18"/>
              </w:rPr>
            </w:pPr>
            <w:r>
              <w:rPr>
                <w:rFonts w:ascii="Times New Roman"/>
                <w:sz w:val="18"/>
              </w:rPr>
              <w:t>0.00</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54,010,</w:t>
            </w:r>
          </w:p>
          <w:p>
            <w:pPr>
              <w:pStyle w:val="TableParagraph"/>
              <w:spacing w:line="240" w:lineRule="auto" w:before="105"/>
              <w:ind w:left="139" w:right="0"/>
              <w:jc w:val="left"/>
              <w:rPr>
                <w:rFonts w:ascii="Times New Roman" w:hAnsi="Times New Roman" w:cs="Times New Roman" w:eastAsia="Times New Roman" w:hint="default"/>
                <w:sz w:val="18"/>
                <w:szCs w:val="18"/>
              </w:rPr>
            </w:pPr>
            <w:r>
              <w:rPr>
                <w:rFonts w:ascii="Times New Roman"/>
                <w:sz w:val="18"/>
              </w:rPr>
              <w:t>450.08</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26,405,</w:t>
            </w:r>
          </w:p>
          <w:p>
            <w:pPr>
              <w:pStyle w:val="TableParagraph"/>
              <w:spacing w:line="240" w:lineRule="auto" w:before="105"/>
              <w:ind w:left="139" w:right="0"/>
              <w:jc w:val="left"/>
              <w:rPr>
                <w:rFonts w:ascii="Times New Roman" w:hAnsi="Times New Roman" w:cs="Times New Roman" w:eastAsia="Times New Roman" w:hint="default"/>
                <w:sz w:val="18"/>
                <w:szCs w:val="18"/>
              </w:rPr>
            </w:pPr>
            <w:r>
              <w:rPr>
                <w:rFonts w:ascii="Times New Roman"/>
                <w:sz w:val="18"/>
              </w:rPr>
              <w:t>884.12</w:t>
            </w:r>
          </w:p>
        </w:tc>
        <w:tc>
          <w:tcPr>
            <w:tcW w:w="660" w:type="dxa"/>
            <w:vMerge w:val="restart"/>
            <w:tcBorders>
              <w:top w:val="single" w:sz="4" w:space="0" w:color="000000"/>
              <w:left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1,143,7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43,550.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68</w:t>
            </w:r>
          </w:p>
        </w:tc>
      </w:tr>
      <w:tr>
        <w:trPr>
          <w:trHeight w:val="313" w:hRule="exact"/>
        </w:trPr>
        <w:tc>
          <w:tcPr>
            <w:tcW w:w="1426" w:type="dxa"/>
            <w:tcBorders>
              <w:top w:val="nil" w:sz="6" w:space="0" w:color="auto"/>
              <w:left w:val="single" w:sz="13" w:space="0" w:color="D2D2D2"/>
              <w:bottom w:val="nil" w:sz="6" w:space="0" w:color="auto"/>
              <w:right w:val="single" w:sz="10" w:space="0" w:color="D2D2D2"/>
            </w:tcBorders>
          </w:tcPr>
          <w:p>
            <w:pPr>
              <w:pStyle w:val="TableParagraph"/>
              <w:spacing w:line="240" w:lineRule="auto" w:before="8"/>
              <w:ind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pacing w:val="-8"/>
                <w:sz w:val="18"/>
                <w:szCs w:val="18"/>
                <w:shd w:fill="D2D2D2" w:color="auto" w:val="clear"/>
              </w:rPr>
              <w:t>一、上年期末余额</w:t>
            </w:r>
            <w:r>
              <w:rPr>
                <w:rFonts w:ascii="宋体" w:hAnsi="宋体" w:cs="宋体" w:eastAsia="宋体" w:hint="default"/>
                <w:spacing w:val="-8"/>
                <w:sz w:val="18"/>
                <w:szCs w:val="18"/>
              </w:rPr>
            </w:r>
          </w:p>
        </w:tc>
        <w:tc>
          <w:tcPr>
            <w:tcW w:w="562" w:type="dxa"/>
            <w:vMerge/>
            <w:tcBorders>
              <w:left w:val="single" w:sz="10" w:space="0" w:color="D2D2D2"/>
              <w:right w:val="single" w:sz="4" w:space="0" w:color="000000"/>
            </w:tcBorders>
          </w:tcPr>
          <w:p>
            <w:pPr/>
          </w:p>
        </w:tc>
        <w:tc>
          <w:tcPr>
            <w:tcW w:w="533" w:type="dxa"/>
            <w:vMerge/>
            <w:tcBorders>
              <w:left w:val="single" w:sz="4" w:space="0" w:color="000000"/>
              <w:right w:val="single" w:sz="4" w:space="0" w:color="000000"/>
            </w:tcBorders>
          </w:tcPr>
          <w:p>
            <w:pPr/>
          </w:p>
        </w:tc>
        <w:tc>
          <w:tcPr>
            <w:tcW w:w="531"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0" w:type="dxa"/>
            <w:vMerge/>
            <w:tcBorders>
              <w:left w:val="single" w:sz="4" w:space="0" w:color="000000"/>
              <w:right w:val="single" w:sz="4" w:space="0" w:color="000000"/>
            </w:tcBorders>
          </w:tcPr>
          <w:p>
            <w:pPr/>
          </w:p>
        </w:tc>
      </w:tr>
      <w:tr>
        <w:trPr>
          <w:trHeight w:val="317" w:hRule="exact"/>
        </w:trPr>
        <w:tc>
          <w:tcPr>
            <w:tcW w:w="1426" w:type="dxa"/>
            <w:tcBorders>
              <w:top w:val="nil" w:sz="6" w:space="0" w:color="auto"/>
              <w:left w:val="single" w:sz="4" w:space="0" w:color="000000"/>
              <w:bottom w:val="single" w:sz="4" w:space="0" w:color="000000"/>
              <w:right w:val="single" w:sz="4" w:space="0" w:color="000000"/>
            </w:tcBorders>
            <w:shd w:val="clear" w:color="auto" w:fill="D2D2D2"/>
          </w:tcPr>
          <w:p>
            <w:pPr/>
          </w:p>
        </w:tc>
        <w:tc>
          <w:tcPr>
            <w:tcW w:w="562" w:type="dxa"/>
            <w:vMerge/>
            <w:tcBorders>
              <w:left w:val="single" w:sz="10" w:space="0" w:color="D2D2D2"/>
              <w:bottom w:val="single" w:sz="4" w:space="0" w:color="000000"/>
              <w:right w:val="single" w:sz="4" w:space="0" w:color="000000"/>
            </w:tcBorders>
          </w:tcPr>
          <w:p>
            <w:pPr/>
          </w:p>
        </w:tc>
        <w:tc>
          <w:tcPr>
            <w:tcW w:w="533" w:type="dxa"/>
            <w:vMerge/>
            <w:tcBorders>
              <w:left w:val="single" w:sz="4" w:space="0" w:color="000000"/>
              <w:bottom w:val="single" w:sz="4" w:space="0" w:color="000000"/>
              <w:right w:val="single" w:sz="4" w:space="0" w:color="000000"/>
            </w:tcBorders>
          </w:tcPr>
          <w:p>
            <w:pPr/>
          </w:p>
        </w:tc>
        <w:tc>
          <w:tcPr>
            <w:tcW w:w="531"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0" w:type="dxa"/>
            <w:vMerge/>
            <w:tcBorders>
              <w:left w:val="single" w:sz="4" w:space="0" w:color="000000"/>
              <w:bottom w:val="single" w:sz="4" w:space="0" w:color="000000"/>
              <w:right w:val="single" w:sz="4" w:space="0" w:color="000000"/>
            </w:tcBorders>
          </w:tcPr>
          <w:p>
            <w:pPr/>
          </w:p>
        </w:tc>
      </w:tr>
      <w:tr>
        <w:trPr>
          <w:trHeight w:val="634" w:hRule="exact"/>
        </w:trPr>
        <w:tc>
          <w:tcPr>
            <w:tcW w:w="1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2" w:right="0"/>
              <w:jc w:val="left"/>
              <w:rPr>
                <w:rFonts w:ascii="宋体" w:hAnsi="宋体" w:cs="宋体" w:eastAsia="宋体" w:hint="default"/>
                <w:sz w:val="18"/>
                <w:szCs w:val="18"/>
              </w:rPr>
            </w:pPr>
            <w:r>
              <w:rPr>
                <w:rFonts w:ascii="宋体" w:hAnsi="宋体" w:cs="宋体" w:eastAsia="宋体" w:hint="default"/>
                <w:spacing w:val="-10"/>
                <w:sz w:val="18"/>
                <w:szCs w:val="18"/>
              </w:rPr>
              <w:t>加：会计政策</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变更</w:t>
            </w:r>
          </w:p>
        </w:tc>
        <w:tc>
          <w:tcPr>
            <w:tcW w:w="56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634" w:hRule="exact"/>
        </w:trPr>
        <w:tc>
          <w:tcPr>
            <w:tcW w:w="1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732"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6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636" w:hRule="exact"/>
        </w:trPr>
        <w:tc>
          <w:tcPr>
            <w:tcW w:w="1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0"/>
              <w:ind w:left="12" w:right="141"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6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322" w:hRule="exact"/>
        </w:trPr>
        <w:tc>
          <w:tcPr>
            <w:tcW w:w="1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73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317" w:hRule="exact"/>
        </w:trPr>
        <w:tc>
          <w:tcPr>
            <w:tcW w:w="1426" w:type="dxa"/>
            <w:tcBorders>
              <w:top w:val="single" w:sz="4" w:space="0" w:color="000000"/>
              <w:left w:val="single" w:sz="4" w:space="0" w:color="000000"/>
              <w:bottom w:val="nil" w:sz="6" w:space="0" w:color="auto"/>
              <w:right w:val="single" w:sz="4" w:space="0" w:color="000000"/>
            </w:tcBorders>
            <w:shd w:val="clear" w:color="auto" w:fill="D2D2D2"/>
          </w:tcPr>
          <w:p>
            <w:pPr/>
          </w:p>
        </w:tc>
        <w:tc>
          <w:tcPr>
            <w:tcW w:w="562" w:type="dxa"/>
            <w:vMerge w:val="restart"/>
            <w:tcBorders>
              <w:top w:val="single" w:sz="4" w:space="0" w:color="000000"/>
              <w:left w:val="single" w:sz="10" w:space="0" w:color="D2D2D2"/>
              <w:right w:val="single" w:sz="4" w:space="0" w:color="000000"/>
            </w:tcBorders>
          </w:tcPr>
          <w:p>
            <w:pPr>
              <w:pStyle w:val="TableParagraph"/>
              <w:spacing w:line="240" w:lineRule="auto" w:before="50"/>
              <w:ind w:left="28" w:right="0"/>
              <w:jc w:val="left"/>
              <w:rPr>
                <w:rFonts w:ascii="Times New Roman" w:hAnsi="Times New Roman" w:cs="Times New Roman" w:eastAsia="Times New Roman" w:hint="default"/>
                <w:sz w:val="18"/>
                <w:szCs w:val="18"/>
              </w:rPr>
            </w:pPr>
            <w:r>
              <w:rPr>
                <w:rFonts w:ascii="Times New Roman"/>
                <w:sz w:val="18"/>
              </w:rPr>
              <w:t>261,03</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sz w:val="18"/>
              </w:rPr>
              <w:t>8,600.</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00</w:t>
            </w:r>
          </w:p>
        </w:tc>
        <w:tc>
          <w:tcPr>
            <w:tcW w:w="53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184" w:right="0"/>
              <w:jc w:val="left"/>
              <w:rPr>
                <w:rFonts w:ascii="Times New Roman" w:hAnsi="Times New Roman" w:cs="Times New Roman" w:eastAsia="Times New Roman" w:hint="default"/>
                <w:sz w:val="18"/>
                <w:szCs w:val="18"/>
              </w:rPr>
            </w:pPr>
            <w:r>
              <w:rPr>
                <w:rFonts w:ascii="Times New Roman"/>
                <w:sz w:val="18"/>
              </w:rPr>
              <w:t>0.00</w:t>
            </w:r>
          </w:p>
        </w:tc>
        <w:tc>
          <w:tcPr>
            <w:tcW w:w="53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185" w:right="0"/>
              <w:jc w:val="left"/>
              <w:rPr>
                <w:rFonts w:ascii="Times New Roman" w:hAnsi="Times New Roman" w:cs="Times New Roman" w:eastAsia="Times New Roman" w:hint="default"/>
                <w:sz w:val="18"/>
                <w:szCs w:val="18"/>
              </w:rPr>
            </w:pPr>
            <w:r>
              <w:rPr>
                <w:rFonts w:ascii="Times New Roman"/>
                <w:sz w:val="18"/>
              </w:rPr>
              <w:t>0.00</w:t>
            </w:r>
          </w:p>
        </w:tc>
        <w:tc>
          <w:tcPr>
            <w:tcW w:w="53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184" w:right="0"/>
              <w:jc w:val="left"/>
              <w:rPr>
                <w:rFonts w:ascii="Times New Roman" w:hAnsi="Times New Roman" w:cs="Times New Roman" w:eastAsia="Times New Roman" w:hint="default"/>
                <w:sz w:val="18"/>
                <w:szCs w:val="18"/>
              </w:rPr>
            </w:pPr>
            <w:r>
              <w:rPr>
                <w:rFonts w:ascii="Times New Roman"/>
                <w:sz w:val="18"/>
              </w:rPr>
              <w:t>0.00</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752,997</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,747.35</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319" w:right="0"/>
              <w:jc w:val="left"/>
              <w:rPr>
                <w:rFonts w:ascii="Times New Roman" w:hAnsi="Times New Roman" w:cs="Times New Roman" w:eastAsia="Times New Roman" w:hint="default"/>
                <w:sz w:val="18"/>
                <w:szCs w:val="18"/>
              </w:rPr>
            </w:pPr>
            <w:r>
              <w:rPr>
                <w:rFonts w:ascii="Times New Roman"/>
                <w:sz w:val="18"/>
              </w:rPr>
              <w:t>0.00</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1" w:right="0"/>
              <w:jc w:val="center"/>
              <w:rPr>
                <w:rFonts w:ascii="Times New Roman" w:hAnsi="Times New Roman" w:cs="Times New Roman" w:eastAsia="Times New Roman" w:hint="default"/>
                <w:sz w:val="18"/>
                <w:szCs w:val="18"/>
              </w:rPr>
            </w:pPr>
            <w:r>
              <w:rPr>
                <w:rFonts w:ascii="Times New Roman"/>
                <w:sz w:val="18"/>
              </w:rPr>
              <w:t>-3,775,6</w:t>
            </w:r>
          </w:p>
          <w:p>
            <w:pPr>
              <w:pStyle w:val="TableParagraph"/>
              <w:spacing w:line="240" w:lineRule="auto" w:before="105"/>
              <w:ind w:left="207" w:right="0"/>
              <w:jc w:val="center"/>
              <w:rPr>
                <w:rFonts w:ascii="Times New Roman" w:hAnsi="Times New Roman" w:cs="Times New Roman" w:eastAsia="Times New Roman" w:hint="default"/>
                <w:sz w:val="18"/>
                <w:szCs w:val="18"/>
              </w:rPr>
            </w:pPr>
            <w:r>
              <w:rPr>
                <w:rFonts w:ascii="Times New Roman"/>
                <w:sz w:val="18"/>
              </w:rPr>
              <w:t>69.95</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319" w:right="0"/>
              <w:jc w:val="left"/>
              <w:rPr>
                <w:rFonts w:ascii="Times New Roman" w:hAnsi="Times New Roman" w:cs="Times New Roman" w:eastAsia="Times New Roman" w:hint="default"/>
                <w:sz w:val="18"/>
                <w:szCs w:val="18"/>
              </w:rPr>
            </w:pPr>
            <w:r>
              <w:rPr>
                <w:rFonts w:ascii="Times New Roman"/>
                <w:sz w:val="18"/>
              </w:rPr>
              <w:t>0.00</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53,066,</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539.08</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319" w:right="0"/>
              <w:jc w:val="left"/>
              <w:rPr>
                <w:rFonts w:ascii="Times New Roman" w:hAnsi="Times New Roman" w:cs="Times New Roman" w:eastAsia="Times New Roman" w:hint="default"/>
                <w:sz w:val="18"/>
                <w:szCs w:val="18"/>
              </w:rPr>
            </w:pPr>
            <w:r>
              <w:rPr>
                <w:rFonts w:ascii="Times New Roman"/>
                <w:sz w:val="18"/>
              </w:rPr>
              <w:t>0.00</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54,010,</w:t>
            </w:r>
          </w:p>
          <w:p>
            <w:pPr>
              <w:pStyle w:val="TableParagraph"/>
              <w:spacing w:line="240" w:lineRule="auto" w:before="105"/>
              <w:ind w:left="139" w:right="0"/>
              <w:jc w:val="left"/>
              <w:rPr>
                <w:rFonts w:ascii="Times New Roman" w:hAnsi="Times New Roman" w:cs="Times New Roman" w:eastAsia="Times New Roman" w:hint="default"/>
                <w:sz w:val="18"/>
                <w:szCs w:val="18"/>
              </w:rPr>
            </w:pPr>
            <w:r>
              <w:rPr>
                <w:rFonts w:ascii="Times New Roman"/>
                <w:sz w:val="18"/>
              </w:rPr>
              <w:t>450.08</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26,405,</w:t>
            </w:r>
          </w:p>
          <w:p>
            <w:pPr>
              <w:pStyle w:val="TableParagraph"/>
              <w:spacing w:line="240" w:lineRule="auto" w:before="105"/>
              <w:ind w:left="139" w:right="0"/>
              <w:jc w:val="left"/>
              <w:rPr>
                <w:rFonts w:ascii="Times New Roman" w:hAnsi="Times New Roman" w:cs="Times New Roman" w:eastAsia="Times New Roman" w:hint="default"/>
                <w:sz w:val="18"/>
                <w:szCs w:val="18"/>
              </w:rPr>
            </w:pPr>
            <w:r>
              <w:rPr>
                <w:rFonts w:ascii="Times New Roman"/>
                <w:sz w:val="18"/>
              </w:rPr>
              <w:t>884.12</w:t>
            </w:r>
          </w:p>
        </w:tc>
        <w:tc>
          <w:tcPr>
            <w:tcW w:w="660" w:type="dxa"/>
            <w:vMerge w:val="restart"/>
            <w:tcBorders>
              <w:top w:val="single" w:sz="4" w:space="0" w:color="000000"/>
              <w:left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1,143,7</w:t>
            </w:r>
            <w:r>
              <w:rPr>
                <w:rFonts w:ascii="Times New Roman"/>
                <w:sz w:val="18"/>
              </w:rPr>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43,550.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68</w:t>
            </w:r>
          </w:p>
        </w:tc>
      </w:tr>
      <w:tr>
        <w:trPr>
          <w:trHeight w:val="312" w:hRule="exact"/>
        </w:trPr>
        <w:tc>
          <w:tcPr>
            <w:tcW w:w="1426" w:type="dxa"/>
            <w:tcBorders>
              <w:top w:val="nil" w:sz="6" w:space="0" w:color="auto"/>
              <w:left w:val="single" w:sz="13" w:space="0" w:color="D2D2D2"/>
              <w:bottom w:val="nil" w:sz="6" w:space="0" w:color="auto"/>
              <w:right w:val="single" w:sz="10" w:space="0" w:color="D2D2D2"/>
            </w:tcBorders>
          </w:tcPr>
          <w:p>
            <w:pPr>
              <w:pStyle w:val="TableParagraph"/>
              <w:spacing w:line="240" w:lineRule="auto" w:before="8"/>
              <w:ind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pacing w:val="-8"/>
                <w:sz w:val="18"/>
                <w:szCs w:val="18"/>
                <w:shd w:fill="D2D2D2" w:color="auto" w:val="clear"/>
              </w:rPr>
              <w:t>二、本年期初余额</w:t>
            </w:r>
            <w:r>
              <w:rPr>
                <w:rFonts w:ascii="宋体" w:hAnsi="宋体" w:cs="宋体" w:eastAsia="宋体" w:hint="default"/>
                <w:spacing w:val="-8"/>
                <w:sz w:val="18"/>
                <w:szCs w:val="18"/>
              </w:rPr>
            </w:r>
          </w:p>
        </w:tc>
        <w:tc>
          <w:tcPr>
            <w:tcW w:w="562" w:type="dxa"/>
            <w:vMerge/>
            <w:tcBorders>
              <w:left w:val="single" w:sz="10" w:space="0" w:color="D2D2D2"/>
              <w:right w:val="single" w:sz="4" w:space="0" w:color="000000"/>
            </w:tcBorders>
          </w:tcPr>
          <w:p>
            <w:pPr/>
          </w:p>
        </w:tc>
        <w:tc>
          <w:tcPr>
            <w:tcW w:w="533" w:type="dxa"/>
            <w:vMerge/>
            <w:tcBorders>
              <w:left w:val="single" w:sz="4" w:space="0" w:color="000000"/>
              <w:right w:val="single" w:sz="4" w:space="0" w:color="000000"/>
            </w:tcBorders>
          </w:tcPr>
          <w:p>
            <w:pPr/>
          </w:p>
        </w:tc>
        <w:tc>
          <w:tcPr>
            <w:tcW w:w="531"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0" w:type="dxa"/>
            <w:vMerge/>
            <w:tcBorders>
              <w:left w:val="single" w:sz="4" w:space="0" w:color="000000"/>
              <w:right w:val="single" w:sz="4" w:space="0" w:color="000000"/>
            </w:tcBorders>
          </w:tcPr>
          <w:p>
            <w:pPr/>
          </w:p>
        </w:tc>
      </w:tr>
      <w:tr>
        <w:trPr>
          <w:trHeight w:val="317" w:hRule="exact"/>
        </w:trPr>
        <w:tc>
          <w:tcPr>
            <w:tcW w:w="1426" w:type="dxa"/>
            <w:tcBorders>
              <w:top w:val="nil" w:sz="6" w:space="0" w:color="auto"/>
              <w:left w:val="single" w:sz="4" w:space="0" w:color="000000"/>
              <w:bottom w:val="single" w:sz="4" w:space="0" w:color="000000"/>
              <w:right w:val="single" w:sz="4" w:space="0" w:color="000000"/>
            </w:tcBorders>
            <w:shd w:val="clear" w:color="auto" w:fill="D2D2D2"/>
          </w:tcPr>
          <w:p>
            <w:pPr/>
          </w:p>
        </w:tc>
        <w:tc>
          <w:tcPr>
            <w:tcW w:w="562" w:type="dxa"/>
            <w:vMerge/>
            <w:tcBorders>
              <w:left w:val="single" w:sz="10" w:space="0" w:color="D2D2D2"/>
              <w:bottom w:val="single" w:sz="4" w:space="0" w:color="000000"/>
              <w:right w:val="single" w:sz="4" w:space="0" w:color="000000"/>
            </w:tcBorders>
          </w:tcPr>
          <w:p>
            <w:pPr/>
          </w:p>
        </w:tc>
        <w:tc>
          <w:tcPr>
            <w:tcW w:w="533" w:type="dxa"/>
            <w:vMerge/>
            <w:tcBorders>
              <w:left w:val="single" w:sz="4" w:space="0" w:color="000000"/>
              <w:bottom w:val="single" w:sz="4" w:space="0" w:color="000000"/>
              <w:right w:val="single" w:sz="4" w:space="0" w:color="000000"/>
            </w:tcBorders>
          </w:tcPr>
          <w:p>
            <w:pPr/>
          </w:p>
        </w:tc>
        <w:tc>
          <w:tcPr>
            <w:tcW w:w="531"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0" w:type="dxa"/>
            <w:vMerge/>
            <w:tcBorders>
              <w:left w:val="single" w:sz="4" w:space="0" w:color="000000"/>
              <w:bottom w:val="single" w:sz="4" w:space="0" w:color="000000"/>
              <w:right w:val="single" w:sz="4" w:space="0" w:color="000000"/>
            </w:tcBorders>
          </w:tcPr>
          <w:p>
            <w:pPr/>
          </w:p>
        </w:tc>
      </w:tr>
      <w:tr>
        <w:trPr>
          <w:trHeight w:val="946" w:hRule="exact"/>
        </w:trPr>
        <w:tc>
          <w:tcPr>
            <w:tcW w:w="1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8"/>
              <w:ind w:left="12" w:right="21"/>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40"/>
                <w:sz w:val="18"/>
                <w:szCs w:val="18"/>
              </w:rPr>
              <w:t> </w:t>
            </w:r>
            <w:r>
              <w:rPr>
                <w:rFonts w:ascii="宋体" w:hAnsi="宋体" w:cs="宋体" w:eastAsia="宋体" w:hint="default"/>
                <w:sz w:val="18"/>
                <w:szCs w:val="18"/>
              </w:rPr>
              <w:t>号填列）</w:t>
            </w:r>
          </w:p>
        </w:tc>
        <w:tc>
          <w:tcPr>
            <w:tcW w:w="56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-418,68</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pacing w:val="-1"/>
                <w:sz w:val="18"/>
              </w:rPr>
              <w:t>5,077.5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72" w:right="0"/>
              <w:jc w:val="center"/>
              <w:rPr>
                <w:rFonts w:ascii="Times New Roman" w:hAnsi="Times New Roman" w:cs="Times New Roman" w:eastAsia="Times New Roman" w:hint="default"/>
                <w:sz w:val="18"/>
                <w:szCs w:val="18"/>
              </w:rPr>
            </w:pPr>
            <w:r>
              <w:rPr>
                <w:rFonts w:ascii="Times New Roman"/>
                <w:sz w:val="18"/>
              </w:rPr>
              <w:t>3,039,4</w:t>
            </w:r>
          </w:p>
          <w:p>
            <w:pPr>
              <w:pStyle w:val="TableParagraph"/>
              <w:spacing w:line="240" w:lineRule="auto" w:before="105"/>
              <w:ind w:left="207" w:right="0"/>
              <w:jc w:val="center"/>
              <w:rPr>
                <w:rFonts w:ascii="Times New Roman" w:hAnsi="Times New Roman" w:cs="Times New Roman" w:eastAsia="Times New Roman" w:hint="default"/>
                <w:sz w:val="18"/>
                <w:szCs w:val="18"/>
              </w:rPr>
            </w:pPr>
            <w:r>
              <w:rPr>
                <w:rFonts w:ascii="Times New Roman"/>
                <w:sz w:val="18"/>
              </w:rPr>
              <w:t>78.37</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118592</w:t>
            </w:r>
          </w:p>
          <w:p>
            <w:pPr>
              <w:pStyle w:val="TableParagraph"/>
              <w:spacing w:line="240" w:lineRule="auto" w:before="105"/>
              <w:ind w:left="316" w:right="0"/>
              <w:jc w:val="left"/>
              <w:rPr>
                <w:rFonts w:ascii="Times New Roman" w:hAnsi="Times New Roman" w:cs="Times New Roman" w:eastAsia="Times New Roman" w:hint="default"/>
                <w:sz w:val="18"/>
                <w:szCs w:val="18"/>
              </w:rPr>
            </w:pPr>
            <w:r>
              <w:rPr>
                <w:rFonts w:ascii="Times New Roman"/>
                <w:sz w:val="18"/>
              </w:rPr>
              <w:t>7.66</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72" w:right="0"/>
              <w:jc w:val="center"/>
              <w:rPr>
                <w:rFonts w:ascii="Times New Roman" w:hAnsi="Times New Roman" w:cs="Times New Roman" w:eastAsia="Times New Roman" w:hint="default"/>
                <w:sz w:val="18"/>
                <w:szCs w:val="18"/>
              </w:rPr>
            </w:pPr>
            <w:r>
              <w:rPr>
                <w:rFonts w:ascii="Times New Roman"/>
                <w:sz w:val="18"/>
              </w:rPr>
              <w:t>489075</w:t>
            </w:r>
          </w:p>
          <w:p>
            <w:pPr>
              <w:pStyle w:val="TableParagraph"/>
              <w:spacing w:line="240" w:lineRule="auto" w:before="105"/>
              <w:ind w:left="207" w:right="0"/>
              <w:jc w:val="center"/>
              <w:rPr>
                <w:rFonts w:ascii="Times New Roman" w:hAnsi="Times New Roman" w:cs="Times New Roman" w:eastAsia="Times New Roman" w:hint="default"/>
                <w:sz w:val="18"/>
                <w:szCs w:val="18"/>
              </w:rPr>
            </w:pPr>
            <w:r>
              <w:rPr>
                <w:rFonts w:ascii="Times New Roman"/>
                <w:sz w:val="18"/>
              </w:rPr>
              <w:t>12.16</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72" w:right="0"/>
              <w:jc w:val="center"/>
              <w:rPr>
                <w:rFonts w:ascii="Times New Roman" w:hAnsi="Times New Roman" w:cs="Times New Roman" w:eastAsia="Times New Roman" w:hint="default"/>
                <w:sz w:val="18"/>
                <w:szCs w:val="18"/>
              </w:rPr>
            </w:pPr>
            <w:r>
              <w:rPr>
                <w:rFonts w:ascii="Times New Roman"/>
                <w:sz w:val="18"/>
              </w:rPr>
              <w:t>5,378,5</w:t>
            </w:r>
          </w:p>
          <w:p>
            <w:pPr>
              <w:pStyle w:val="TableParagraph"/>
              <w:spacing w:line="240" w:lineRule="auto" w:before="105"/>
              <w:ind w:left="207" w:right="0"/>
              <w:jc w:val="center"/>
              <w:rPr>
                <w:rFonts w:ascii="Times New Roman" w:hAnsi="Times New Roman" w:cs="Times New Roman" w:eastAsia="Times New Roman" w:hint="default"/>
                <w:sz w:val="18"/>
                <w:szCs w:val="18"/>
              </w:rPr>
            </w:pPr>
            <w:r>
              <w:rPr>
                <w:rFonts w:ascii="Times New Roman"/>
                <w:sz w:val="18"/>
              </w:rPr>
              <w:t>80.81</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-360,17</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pacing w:val="-1"/>
                <w:sz w:val="18"/>
              </w:rPr>
              <w:t>3,578.5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w:t>
            </w:r>
          </w:p>
        </w:tc>
      </w:tr>
      <w:tr>
        <w:trPr>
          <w:trHeight w:val="634" w:hRule="exact"/>
        </w:trPr>
        <w:tc>
          <w:tcPr>
            <w:tcW w:w="1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12" w:right="21"/>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56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72" w:right="0"/>
              <w:jc w:val="center"/>
              <w:rPr>
                <w:rFonts w:ascii="Times New Roman" w:hAnsi="Times New Roman" w:cs="Times New Roman" w:eastAsia="Times New Roman" w:hint="default"/>
                <w:sz w:val="18"/>
                <w:szCs w:val="18"/>
              </w:rPr>
            </w:pPr>
            <w:r>
              <w:rPr>
                <w:rFonts w:ascii="Times New Roman"/>
                <w:sz w:val="18"/>
              </w:rPr>
              <w:t>3,039,4</w:t>
            </w:r>
          </w:p>
          <w:p>
            <w:pPr>
              <w:pStyle w:val="TableParagraph"/>
              <w:spacing w:line="240" w:lineRule="auto" w:before="105"/>
              <w:ind w:left="207" w:right="0"/>
              <w:jc w:val="center"/>
              <w:rPr>
                <w:rFonts w:ascii="Times New Roman" w:hAnsi="Times New Roman" w:cs="Times New Roman" w:eastAsia="Times New Roman" w:hint="default"/>
                <w:sz w:val="18"/>
                <w:szCs w:val="18"/>
              </w:rPr>
            </w:pPr>
            <w:r>
              <w:rPr>
                <w:rFonts w:ascii="Times New Roman"/>
                <w:sz w:val="18"/>
              </w:rPr>
              <w:t>78.37</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93" w:right="0"/>
              <w:jc w:val="left"/>
              <w:rPr>
                <w:rFonts w:ascii="Times New Roman" w:hAnsi="Times New Roman" w:cs="Times New Roman" w:eastAsia="Times New Roman" w:hint="default"/>
                <w:sz w:val="18"/>
                <w:szCs w:val="18"/>
              </w:rPr>
            </w:pPr>
            <w:r>
              <w:rPr>
                <w:rFonts w:ascii="Times New Roman"/>
                <w:sz w:val="18"/>
              </w:rPr>
              <w:t>50,296,</w:t>
            </w:r>
          </w:p>
          <w:p>
            <w:pPr>
              <w:pStyle w:val="TableParagraph"/>
              <w:spacing w:line="240" w:lineRule="auto" w:before="105"/>
              <w:ind w:left="139" w:right="0"/>
              <w:jc w:val="left"/>
              <w:rPr>
                <w:rFonts w:ascii="Times New Roman" w:hAnsi="Times New Roman" w:cs="Times New Roman" w:eastAsia="Times New Roman" w:hint="default"/>
                <w:sz w:val="18"/>
                <w:szCs w:val="18"/>
              </w:rPr>
            </w:pPr>
            <w:r>
              <w:rPr>
                <w:rFonts w:ascii="Times New Roman"/>
                <w:sz w:val="18"/>
              </w:rPr>
              <w:t>660.75</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2" w:right="0"/>
              <w:jc w:val="center"/>
              <w:rPr>
                <w:rFonts w:ascii="Times New Roman" w:hAnsi="Times New Roman" w:cs="Times New Roman" w:eastAsia="Times New Roman" w:hint="default"/>
                <w:sz w:val="18"/>
                <w:szCs w:val="18"/>
              </w:rPr>
            </w:pPr>
            <w:r>
              <w:rPr>
                <w:rFonts w:ascii="Times New Roman"/>
                <w:sz w:val="18"/>
              </w:rPr>
              <w:t>-1,089,2</w:t>
            </w:r>
          </w:p>
          <w:p>
            <w:pPr>
              <w:pStyle w:val="TableParagraph"/>
              <w:spacing w:line="240" w:lineRule="auto" w:before="105"/>
              <w:ind w:left="207" w:right="0"/>
              <w:jc w:val="center"/>
              <w:rPr>
                <w:rFonts w:ascii="Times New Roman" w:hAnsi="Times New Roman" w:cs="Times New Roman" w:eastAsia="Times New Roman" w:hint="default"/>
                <w:sz w:val="18"/>
                <w:szCs w:val="18"/>
              </w:rPr>
            </w:pPr>
            <w:r>
              <w:rPr>
                <w:rFonts w:ascii="Times New Roman"/>
                <w:sz w:val="18"/>
              </w:rPr>
              <w:t>54.91</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86" w:right="0"/>
              <w:jc w:val="left"/>
              <w:rPr>
                <w:rFonts w:ascii="Times New Roman" w:hAnsi="Times New Roman" w:cs="Times New Roman" w:eastAsia="Times New Roman" w:hint="default"/>
                <w:sz w:val="18"/>
                <w:szCs w:val="18"/>
              </w:rPr>
            </w:pPr>
            <w:r>
              <w:rPr>
                <w:rFonts w:ascii="Times New Roman"/>
                <w:sz w:val="18"/>
              </w:rPr>
              <w:t>52,246,</w:t>
            </w:r>
          </w:p>
          <w:p>
            <w:pPr>
              <w:pStyle w:val="TableParagraph"/>
              <w:spacing w:line="240" w:lineRule="auto" w:before="105"/>
              <w:ind w:left="131" w:right="0"/>
              <w:jc w:val="left"/>
              <w:rPr>
                <w:rFonts w:ascii="Times New Roman" w:hAnsi="Times New Roman" w:cs="Times New Roman" w:eastAsia="Times New Roman" w:hint="default"/>
                <w:sz w:val="18"/>
                <w:szCs w:val="18"/>
              </w:rPr>
            </w:pPr>
            <w:r>
              <w:rPr>
                <w:rFonts w:ascii="Times New Roman"/>
                <w:sz w:val="18"/>
              </w:rPr>
              <w:t>884.21</w:t>
            </w:r>
          </w:p>
        </w:tc>
      </w:tr>
      <w:tr>
        <w:trPr>
          <w:trHeight w:val="161" w:hRule="exact"/>
        </w:trPr>
        <w:tc>
          <w:tcPr>
            <w:tcW w:w="1426" w:type="dxa"/>
            <w:tcBorders>
              <w:top w:val="single" w:sz="4" w:space="0" w:color="000000"/>
              <w:left w:val="single" w:sz="4" w:space="0" w:color="000000"/>
              <w:bottom w:val="nil" w:sz="6" w:space="0" w:color="auto"/>
              <w:right w:val="single" w:sz="4" w:space="0" w:color="000000"/>
            </w:tcBorders>
            <w:shd w:val="clear" w:color="auto" w:fill="D2D2D2"/>
          </w:tcPr>
          <w:p>
            <w:pPr/>
          </w:p>
        </w:tc>
        <w:tc>
          <w:tcPr>
            <w:tcW w:w="562" w:type="dxa"/>
            <w:vMerge w:val="restart"/>
            <w:tcBorders>
              <w:top w:val="single" w:sz="4" w:space="0" w:color="000000"/>
              <w:left w:val="single" w:sz="10"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208" w:right="0"/>
              <w:jc w:val="left"/>
              <w:rPr>
                <w:rFonts w:ascii="Times New Roman" w:hAnsi="Times New Roman" w:cs="Times New Roman" w:eastAsia="Times New Roman" w:hint="default"/>
                <w:sz w:val="18"/>
                <w:szCs w:val="18"/>
              </w:rPr>
            </w:pPr>
            <w:r>
              <w:rPr>
                <w:rFonts w:ascii="Times New Roman"/>
                <w:sz w:val="18"/>
              </w:rPr>
              <w:t>0.00</w:t>
            </w:r>
          </w:p>
        </w:tc>
        <w:tc>
          <w:tcPr>
            <w:tcW w:w="53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184" w:right="0"/>
              <w:jc w:val="left"/>
              <w:rPr>
                <w:rFonts w:ascii="Times New Roman" w:hAnsi="Times New Roman" w:cs="Times New Roman" w:eastAsia="Times New Roman" w:hint="default"/>
                <w:sz w:val="18"/>
                <w:szCs w:val="18"/>
              </w:rPr>
            </w:pPr>
            <w:r>
              <w:rPr>
                <w:rFonts w:ascii="Times New Roman"/>
                <w:sz w:val="18"/>
              </w:rPr>
              <w:t>0.00</w:t>
            </w:r>
          </w:p>
        </w:tc>
        <w:tc>
          <w:tcPr>
            <w:tcW w:w="53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185" w:right="0"/>
              <w:jc w:val="left"/>
              <w:rPr>
                <w:rFonts w:ascii="Times New Roman" w:hAnsi="Times New Roman" w:cs="Times New Roman" w:eastAsia="Times New Roman" w:hint="default"/>
                <w:sz w:val="18"/>
                <w:szCs w:val="18"/>
              </w:rPr>
            </w:pPr>
            <w:r>
              <w:rPr>
                <w:rFonts w:ascii="Times New Roman"/>
                <w:sz w:val="18"/>
              </w:rPr>
              <w:t>0.00</w:t>
            </w:r>
          </w:p>
        </w:tc>
        <w:tc>
          <w:tcPr>
            <w:tcW w:w="53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184" w:right="0"/>
              <w:jc w:val="left"/>
              <w:rPr>
                <w:rFonts w:ascii="Times New Roman" w:hAnsi="Times New Roman" w:cs="Times New Roman" w:eastAsia="Times New Roman" w:hint="default"/>
                <w:sz w:val="18"/>
                <w:szCs w:val="18"/>
              </w:rPr>
            </w:pPr>
            <w:r>
              <w:rPr>
                <w:rFonts w:ascii="Times New Roman"/>
                <w:sz w:val="18"/>
              </w:rPr>
              <w:t>0.00</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-310,12</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pacing w:val="-1"/>
                <w:sz w:val="18"/>
              </w:rPr>
              <w:t>9,634.7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319" w:right="0"/>
              <w:jc w:val="left"/>
              <w:rPr>
                <w:rFonts w:ascii="Times New Roman" w:hAnsi="Times New Roman" w:cs="Times New Roman" w:eastAsia="Times New Roman" w:hint="default"/>
                <w:sz w:val="18"/>
                <w:szCs w:val="18"/>
              </w:rPr>
            </w:pPr>
            <w:r>
              <w:rPr>
                <w:rFonts w:ascii="Times New Roman"/>
                <w:sz w:val="18"/>
              </w:rPr>
              <w:t>0.00</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319" w:right="0"/>
              <w:jc w:val="left"/>
              <w:rPr>
                <w:rFonts w:ascii="Times New Roman" w:hAnsi="Times New Roman" w:cs="Times New Roman" w:eastAsia="Times New Roman" w:hint="default"/>
                <w:sz w:val="18"/>
                <w:szCs w:val="18"/>
              </w:rPr>
            </w:pPr>
            <w:r>
              <w:rPr>
                <w:rFonts w:ascii="Times New Roman"/>
                <w:sz w:val="18"/>
              </w:rPr>
              <w:t>0.00</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319" w:right="0"/>
              <w:jc w:val="left"/>
              <w:rPr>
                <w:rFonts w:ascii="Times New Roman" w:hAnsi="Times New Roman" w:cs="Times New Roman" w:eastAsia="Times New Roman" w:hint="default"/>
                <w:sz w:val="18"/>
                <w:szCs w:val="18"/>
              </w:rPr>
            </w:pPr>
            <w:r>
              <w:rPr>
                <w:rFonts w:ascii="Times New Roman"/>
                <w:sz w:val="18"/>
              </w:rPr>
              <w:t>0.00</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316" w:right="0"/>
              <w:jc w:val="left"/>
              <w:rPr>
                <w:rFonts w:ascii="Times New Roman" w:hAnsi="Times New Roman" w:cs="Times New Roman" w:eastAsia="Times New Roman" w:hint="default"/>
                <w:sz w:val="18"/>
                <w:szCs w:val="18"/>
              </w:rPr>
            </w:pPr>
            <w:r>
              <w:rPr>
                <w:rFonts w:ascii="Times New Roman"/>
                <w:sz w:val="18"/>
              </w:rPr>
              <w:t>0.00</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319" w:right="0"/>
              <w:jc w:val="left"/>
              <w:rPr>
                <w:rFonts w:ascii="Times New Roman" w:hAnsi="Times New Roman" w:cs="Times New Roman" w:eastAsia="Times New Roman" w:hint="default"/>
                <w:sz w:val="18"/>
                <w:szCs w:val="18"/>
              </w:rPr>
            </w:pPr>
            <w:r>
              <w:rPr>
                <w:rFonts w:ascii="Times New Roman"/>
                <w:sz w:val="18"/>
              </w:rPr>
              <w:t>0.00</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319" w:right="0"/>
              <w:jc w:val="left"/>
              <w:rPr>
                <w:rFonts w:ascii="Times New Roman" w:hAnsi="Times New Roman" w:cs="Times New Roman" w:eastAsia="Times New Roman" w:hint="default"/>
                <w:sz w:val="18"/>
                <w:szCs w:val="18"/>
              </w:rPr>
            </w:pPr>
            <w:r>
              <w:rPr>
                <w:rFonts w:ascii="Times New Roman"/>
                <w:sz w:val="18"/>
              </w:rPr>
              <w:t>0.00</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72" w:right="0"/>
              <w:jc w:val="center"/>
              <w:rPr>
                <w:rFonts w:ascii="Times New Roman" w:hAnsi="Times New Roman" w:cs="Times New Roman" w:eastAsia="Times New Roman" w:hint="default"/>
                <w:sz w:val="18"/>
                <w:szCs w:val="18"/>
              </w:rPr>
            </w:pPr>
            <w:r>
              <w:rPr>
                <w:rFonts w:ascii="Times New Roman"/>
                <w:sz w:val="18"/>
              </w:rPr>
              <w:t>3,150,0</w:t>
            </w:r>
          </w:p>
          <w:p>
            <w:pPr>
              <w:pStyle w:val="TableParagraph"/>
              <w:spacing w:line="240" w:lineRule="auto" w:before="105"/>
              <w:ind w:left="207" w:right="0"/>
              <w:jc w:val="center"/>
              <w:rPr>
                <w:rFonts w:ascii="Times New Roman" w:hAnsi="Times New Roman" w:cs="Times New Roman" w:eastAsia="Times New Roman" w:hint="default"/>
                <w:sz w:val="18"/>
                <w:szCs w:val="18"/>
              </w:rPr>
            </w:pPr>
            <w:r>
              <w:rPr>
                <w:rFonts w:ascii="Times New Roman"/>
                <w:sz w:val="18"/>
              </w:rPr>
              <w:t>00.00</w:t>
            </w:r>
          </w:p>
        </w:tc>
        <w:tc>
          <w:tcPr>
            <w:tcW w:w="660" w:type="dxa"/>
            <w:vMerge w:val="restart"/>
            <w:tcBorders>
              <w:top w:val="single" w:sz="4" w:space="0" w:color="000000"/>
              <w:left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-306,97</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pacing w:val="-1"/>
                <w:sz w:val="18"/>
              </w:rPr>
              <w:t>9,634.7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w:t>
            </w:r>
          </w:p>
        </w:tc>
      </w:tr>
      <w:tr>
        <w:trPr>
          <w:trHeight w:val="624" w:hRule="exact"/>
        </w:trPr>
        <w:tc>
          <w:tcPr>
            <w:tcW w:w="142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8"/>
              <w:ind w:left="12" w:right="21"/>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和减少资本</w:t>
            </w:r>
          </w:p>
        </w:tc>
        <w:tc>
          <w:tcPr>
            <w:tcW w:w="562" w:type="dxa"/>
            <w:vMerge/>
            <w:tcBorders>
              <w:left w:val="single" w:sz="10" w:space="0" w:color="D2D2D2"/>
              <w:right w:val="single" w:sz="4" w:space="0" w:color="000000"/>
            </w:tcBorders>
          </w:tcPr>
          <w:p>
            <w:pPr/>
          </w:p>
        </w:tc>
        <w:tc>
          <w:tcPr>
            <w:tcW w:w="533" w:type="dxa"/>
            <w:vMerge/>
            <w:tcBorders>
              <w:left w:val="single" w:sz="4" w:space="0" w:color="000000"/>
              <w:right w:val="single" w:sz="4" w:space="0" w:color="000000"/>
            </w:tcBorders>
          </w:tcPr>
          <w:p>
            <w:pPr/>
          </w:p>
        </w:tc>
        <w:tc>
          <w:tcPr>
            <w:tcW w:w="531"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0" w:type="dxa"/>
            <w:vMerge/>
            <w:tcBorders>
              <w:left w:val="single" w:sz="4" w:space="0" w:color="000000"/>
              <w:right w:val="single" w:sz="4" w:space="0" w:color="000000"/>
            </w:tcBorders>
          </w:tcPr>
          <w:p>
            <w:pPr/>
          </w:p>
        </w:tc>
      </w:tr>
      <w:tr>
        <w:trPr>
          <w:trHeight w:val="161" w:hRule="exact"/>
        </w:trPr>
        <w:tc>
          <w:tcPr>
            <w:tcW w:w="1426" w:type="dxa"/>
            <w:tcBorders>
              <w:top w:val="nil" w:sz="6" w:space="0" w:color="auto"/>
              <w:left w:val="single" w:sz="4" w:space="0" w:color="000000"/>
              <w:bottom w:val="single" w:sz="4" w:space="0" w:color="000000"/>
              <w:right w:val="single" w:sz="4" w:space="0" w:color="000000"/>
            </w:tcBorders>
            <w:shd w:val="clear" w:color="auto" w:fill="D2D2D2"/>
          </w:tcPr>
          <w:p>
            <w:pPr/>
          </w:p>
        </w:tc>
        <w:tc>
          <w:tcPr>
            <w:tcW w:w="562" w:type="dxa"/>
            <w:vMerge/>
            <w:tcBorders>
              <w:left w:val="single" w:sz="10" w:space="0" w:color="D2D2D2"/>
              <w:bottom w:val="single" w:sz="4" w:space="0" w:color="000000"/>
              <w:right w:val="single" w:sz="4" w:space="0" w:color="000000"/>
            </w:tcBorders>
          </w:tcPr>
          <w:p>
            <w:pPr/>
          </w:p>
        </w:tc>
        <w:tc>
          <w:tcPr>
            <w:tcW w:w="533" w:type="dxa"/>
            <w:vMerge/>
            <w:tcBorders>
              <w:left w:val="single" w:sz="4" w:space="0" w:color="000000"/>
              <w:bottom w:val="single" w:sz="4" w:space="0" w:color="000000"/>
              <w:right w:val="single" w:sz="4" w:space="0" w:color="000000"/>
            </w:tcBorders>
          </w:tcPr>
          <w:p>
            <w:pPr/>
          </w:p>
        </w:tc>
        <w:tc>
          <w:tcPr>
            <w:tcW w:w="531"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0" w:type="dxa"/>
            <w:vMerge/>
            <w:tcBorders>
              <w:left w:val="single" w:sz="4" w:space="0" w:color="000000"/>
              <w:bottom w:val="single" w:sz="4" w:space="0" w:color="000000"/>
              <w:right w:val="single" w:sz="4" w:space="0" w:color="000000"/>
            </w:tcBorders>
          </w:tcPr>
          <w:p>
            <w:pPr/>
          </w:p>
        </w:tc>
      </w:tr>
      <w:tr>
        <w:trPr>
          <w:trHeight w:val="634" w:hRule="exact"/>
        </w:trPr>
        <w:tc>
          <w:tcPr>
            <w:tcW w:w="1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10"/>
              <w:ind w:left="1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56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72" w:right="0"/>
              <w:jc w:val="center"/>
              <w:rPr>
                <w:rFonts w:ascii="Times New Roman" w:hAnsi="Times New Roman" w:cs="Times New Roman" w:eastAsia="Times New Roman" w:hint="default"/>
                <w:sz w:val="18"/>
                <w:szCs w:val="18"/>
              </w:rPr>
            </w:pPr>
            <w:r>
              <w:rPr>
                <w:rFonts w:ascii="Times New Roman"/>
                <w:sz w:val="18"/>
              </w:rPr>
              <w:t>3,150,0</w:t>
            </w:r>
          </w:p>
          <w:p>
            <w:pPr>
              <w:pStyle w:val="TableParagraph"/>
              <w:spacing w:line="240" w:lineRule="auto" w:before="105"/>
              <w:ind w:left="207" w:right="0"/>
              <w:jc w:val="center"/>
              <w:rPr>
                <w:rFonts w:ascii="Times New Roman" w:hAnsi="Times New Roman" w:cs="Times New Roman" w:eastAsia="Times New Roman" w:hint="default"/>
                <w:sz w:val="18"/>
                <w:szCs w:val="18"/>
              </w:rPr>
            </w:pPr>
            <w:r>
              <w:rPr>
                <w:rFonts w:ascii="Times New Roman"/>
                <w:sz w:val="18"/>
              </w:rPr>
              <w:t>00.00</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62" w:right="0"/>
              <w:jc w:val="center"/>
              <w:rPr>
                <w:rFonts w:ascii="Times New Roman" w:hAnsi="Times New Roman" w:cs="Times New Roman" w:eastAsia="Times New Roman" w:hint="default"/>
                <w:sz w:val="18"/>
                <w:szCs w:val="18"/>
              </w:rPr>
            </w:pPr>
            <w:r>
              <w:rPr>
                <w:rFonts w:ascii="Times New Roman"/>
                <w:sz w:val="18"/>
              </w:rPr>
              <w:t>3,150,0</w:t>
            </w:r>
          </w:p>
          <w:p>
            <w:pPr>
              <w:pStyle w:val="TableParagraph"/>
              <w:spacing w:line="240" w:lineRule="auto" w:before="105"/>
              <w:ind w:left="197" w:right="0"/>
              <w:jc w:val="center"/>
              <w:rPr>
                <w:rFonts w:ascii="Times New Roman" w:hAnsi="Times New Roman" w:cs="Times New Roman" w:eastAsia="Times New Roman" w:hint="default"/>
                <w:sz w:val="18"/>
                <w:szCs w:val="18"/>
              </w:rPr>
            </w:pPr>
            <w:r>
              <w:rPr>
                <w:rFonts w:ascii="Times New Roman"/>
                <w:sz w:val="18"/>
              </w:rPr>
              <w:t>00.00</w:t>
            </w:r>
          </w:p>
        </w:tc>
      </w:tr>
      <w:tr>
        <w:trPr>
          <w:trHeight w:val="636" w:hRule="exact"/>
        </w:trPr>
        <w:tc>
          <w:tcPr>
            <w:tcW w:w="1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10"/>
              <w:ind w:left="1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6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946" w:hRule="exact"/>
        </w:trPr>
        <w:tc>
          <w:tcPr>
            <w:tcW w:w="1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8"/>
              <w:ind w:left="1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6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317" w:hRule="exact"/>
        </w:trPr>
        <w:tc>
          <w:tcPr>
            <w:tcW w:w="1426" w:type="dxa"/>
            <w:tcBorders>
              <w:top w:val="single" w:sz="4" w:space="0" w:color="000000"/>
              <w:left w:val="single" w:sz="4" w:space="0" w:color="000000"/>
              <w:bottom w:val="nil" w:sz="6" w:space="0" w:color="auto"/>
              <w:right w:val="single" w:sz="4" w:space="0" w:color="000000"/>
            </w:tcBorders>
            <w:shd w:val="clear" w:color="auto" w:fill="D2D2D2"/>
          </w:tcPr>
          <w:p>
            <w:pPr/>
          </w:p>
        </w:tc>
        <w:tc>
          <w:tcPr>
            <w:tcW w:w="562" w:type="dxa"/>
            <w:vMerge w:val="restart"/>
            <w:tcBorders>
              <w:top w:val="single" w:sz="4" w:space="0" w:color="000000"/>
              <w:left w:val="single" w:sz="10"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208" w:right="0"/>
              <w:jc w:val="left"/>
              <w:rPr>
                <w:rFonts w:ascii="Times New Roman" w:hAnsi="Times New Roman" w:cs="Times New Roman" w:eastAsia="Times New Roman" w:hint="default"/>
                <w:sz w:val="18"/>
                <w:szCs w:val="18"/>
              </w:rPr>
            </w:pPr>
            <w:r>
              <w:rPr>
                <w:rFonts w:ascii="Times New Roman"/>
                <w:sz w:val="18"/>
              </w:rPr>
              <w:t>0.00</w:t>
            </w:r>
          </w:p>
        </w:tc>
        <w:tc>
          <w:tcPr>
            <w:tcW w:w="53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184" w:right="0"/>
              <w:jc w:val="left"/>
              <w:rPr>
                <w:rFonts w:ascii="Times New Roman" w:hAnsi="Times New Roman" w:cs="Times New Roman" w:eastAsia="Times New Roman" w:hint="default"/>
                <w:sz w:val="18"/>
                <w:szCs w:val="18"/>
              </w:rPr>
            </w:pPr>
            <w:r>
              <w:rPr>
                <w:rFonts w:ascii="Times New Roman"/>
                <w:sz w:val="18"/>
              </w:rPr>
              <w:t>0.00</w:t>
            </w:r>
          </w:p>
        </w:tc>
        <w:tc>
          <w:tcPr>
            <w:tcW w:w="53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185" w:right="0"/>
              <w:jc w:val="left"/>
              <w:rPr>
                <w:rFonts w:ascii="Times New Roman" w:hAnsi="Times New Roman" w:cs="Times New Roman" w:eastAsia="Times New Roman" w:hint="default"/>
                <w:sz w:val="18"/>
                <w:szCs w:val="18"/>
              </w:rPr>
            </w:pPr>
            <w:r>
              <w:rPr>
                <w:rFonts w:ascii="Times New Roman"/>
                <w:sz w:val="18"/>
              </w:rPr>
              <w:t>0.00</w:t>
            </w:r>
          </w:p>
        </w:tc>
        <w:tc>
          <w:tcPr>
            <w:tcW w:w="53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184" w:right="0"/>
              <w:jc w:val="left"/>
              <w:rPr>
                <w:rFonts w:ascii="Times New Roman" w:hAnsi="Times New Roman" w:cs="Times New Roman" w:eastAsia="Times New Roman" w:hint="default"/>
                <w:sz w:val="18"/>
                <w:szCs w:val="18"/>
              </w:rPr>
            </w:pPr>
            <w:r>
              <w:rPr>
                <w:rFonts w:ascii="Times New Roman"/>
                <w:sz w:val="18"/>
              </w:rPr>
              <w:t>0.00</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-310,12</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pacing w:val="-1"/>
                <w:sz w:val="18"/>
              </w:rPr>
              <w:t>9,634.7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319" w:right="0"/>
              <w:jc w:val="left"/>
              <w:rPr>
                <w:rFonts w:ascii="Times New Roman" w:hAnsi="Times New Roman" w:cs="Times New Roman" w:eastAsia="Times New Roman" w:hint="default"/>
                <w:sz w:val="18"/>
                <w:szCs w:val="18"/>
              </w:rPr>
            </w:pPr>
            <w:r>
              <w:rPr>
                <w:rFonts w:ascii="Times New Roman"/>
                <w:sz w:val="18"/>
              </w:rPr>
              <w:t>0.00</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319" w:right="0"/>
              <w:jc w:val="left"/>
              <w:rPr>
                <w:rFonts w:ascii="Times New Roman" w:hAnsi="Times New Roman" w:cs="Times New Roman" w:eastAsia="Times New Roman" w:hint="default"/>
                <w:sz w:val="18"/>
                <w:szCs w:val="18"/>
              </w:rPr>
            </w:pPr>
            <w:r>
              <w:rPr>
                <w:rFonts w:ascii="Times New Roman"/>
                <w:sz w:val="18"/>
              </w:rPr>
              <w:t>0.00</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319" w:right="0"/>
              <w:jc w:val="left"/>
              <w:rPr>
                <w:rFonts w:ascii="Times New Roman" w:hAnsi="Times New Roman" w:cs="Times New Roman" w:eastAsia="Times New Roman" w:hint="default"/>
                <w:sz w:val="18"/>
                <w:szCs w:val="18"/>
              </w:rPr>
            </w:pPr>
            <w:r>
              <w:rPr>
                <w:rFonts w:ascii="Times New Roman"/>
                <w:sz w:val="18"/>
              </w:rPr>
              <w:t>0.00</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316" w:right="0"/>
              <w:jc w:val="left"/>
              <w:rPr>
                <w:rFonts w:ascii="Times New Roman" w:hAnsi="Times New Roman" w:cs="Times New Roman" w:eastAsia="Times New Roman" w:hint="default"/>
                <w:sz w:val="18"/>
                <w:szCs w:val="18"/>
              </w:rPr>
            </w:pPr>
            <w:r>
              <w:rPr>
                <w:rFonts w:ascii="Times New Roman"/>
                <w:sz w:val="18"/>
              </w:rPr>
              <w:t>0.00</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319" w:right="0"/>
              <w:jc w:val="left"/>
              <w:rPr>
                <w:rFonts w:ascii="Times New Roman" w:hAnsi="Times New Roman" w:cs="Times New Roman" w:eastAsia="Times New Roman" w:hint="default"/>
                <w:sz w:val="18"/>
                <w:szCs w:val="18"/>
              </w:rPr>
            </w:pPr>
            <w:r>
              <w:rPr>
                <w:rFonts w:ascii="Times New Roman"/>
                <w:sz w:val="18"/>
              </w:rPr>
              <w:t>0.00</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319" w:right="0"/>
              <w:jc w:val="left"/>
              <w:rPr>
                <w:rFonts w:ascii="Times New Roman" w:hAnsi="Times New Roman" w:cs="Times New Roman" w:eastAsia="Times New Roman" w:hint="default"/>
                <w:sz w:val="18"/>
                <w:szCs w:val="18"/>
              </w:rPr>
            </w:pPr>
            <w:r>
              <w:rPr>
                <w:rFonts w:ascii="Times New Roman"/>
                <w:sz w:val="18"/>
              </w:rPr>
              <w:t>0.00</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319" w:right="0"/>
              <w:jc w:val="left"/>
              <w:rPr>
                <w:rFonts w:ascii="Times New Roman" w:hAnsi="Times New Roman" w:cs="Times New Roman" w:eastAsia="Times New Roman" w:hint="default"/>
                <w:sz w:val="18"/>
                <w:szCs w:val="18"/>
              </w:rPr>
            </w:pPr>
            <w:r>
              <w:rPr>
                <w:rFonts w:ascii="Times New Roman"/>
                <w:sz w:val="18"/>
              </w:rPr>
              <w:t>0.00</w:t>
            </w:r>
          </w:p>
        </w:tc>
        <w:tc>
          <w:tcPr>
            <w:tcW w:w="660" w:type="dxa"/>
            <w:vMerge w:val="restart"/>
            <w:tcBorders>
              <w:top w:val="single" w:sz="4" w:space="0" w:color="000000"/>
              <w:left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-310,12</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pacing w:val="-1"/>
                <w:sz w:val="18"/>
              </w:rPr>
              <w:t>9,634.7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w:t>
            </w:r>
          </w:p>
        </w:tc>
      </w:tr>
      <w:tr>
        <w:trPr>
          <w:trHeight w:val="312" w:hRule="exact"/>
        </w:trPr>
        <w:tc>
          <w:tcPr>
            <w:tcW w:w="142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vMerge/>
            <w:tcBorders>
              <w:left w:val="single" w:sz="10" w:space="0" w:color="D2D2D2"/>
              <w:right w:val="single" w:sz="4" w:space="0" w:color="000000"/>
            </w:tcBorders>
          </w:tcPr>
          <w:p>
            <w:pPr/>
          </w:p>
        </w:tc>
        <w:tc>
          <w:tcPr>
            <w:tcW w:w="533" w:type="dxa"/>
            <w:vMerge/>
            <w:tcBorders>
              <w:left w:val="single" w:sz="4" w:space="0" w:color="000000"/>
              <w:right w:val="single" w:sz="4" w:space="0" w:color="000000"/>
            </w:tcBorders>
          </w:tcPr>
          <w:p>
            <w:pPr/>
          </w:p>
        </w:tc>
        <w:tc>
          <w:tcPr>
            <w:tcW w:w="531"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0" w:type="dxa"/>
            <w:vMerge/>
            <w:tcBorders>
              <w:left w:val="single" w:sz="4" w:space="0" w:color="000000"/>
              <w:right w:val="single" w:sz="4" w:space="0" w:color="000000"/>
            </w:tcBorders>
          </w:tcPr>
          <w:p>
            <w:pPr/>
          </w:p>
        </w:tc>
      </w:tr>
      <w:tr>
        <w:trPr>
          <w:trHeight w:val="317" w:hRule="exact"/>
        </w:trPr>
        <w:tc>
          <w:tcPr>
            <w:tcW w:w="1426" w:type="dxa"/>
            <w:tcBorders>
              <w:top w:val="nil" w:sz="6" w:space="0" w:color="auto"/>
              <w:left w:val="single" w:sz="4" w:space="0" w:color="000000"/>
              <w:bottom w:val="single" w:sz="4" w:space="0" w:color="000000"/>
              <w:right w:val="single" w:sz="4" w:space="0" w:color="000000"/>
            </w:tcBorders>
            <w:shd w:val="clear" w:color="auto" w:fill="D2D2D2"/>
          </w:tcPr>
          <w:p>
            <w:pPr/>
          </w:p>
        </w:tc>
        <w:tc>
          <w:tcPr>
            <w:tcW w:w="562" w:type="dxa"/>
            <w:vMerge/>
            <w:tcBorders>
              <w:left w:val="single" w:sz="10" w:space="0" w:color="D2D2D2"/>
              <w:bottom w:val="single" w:sz="4" w:space="0" w:color="000000"/>
              <w:right w:val="single" w:sz="4" w:space="0" w:color="000000"/>
            </w:tcBorders>
          </w:tcPr>
          <w:p>
            <w:pPr/>
          </w:p>
        </w:tc>
        <w:tc>
          <w:tcPr>
            <w:tcW w:w="533" w:type="dxa"/>
            <w:vMerge/>
            <w:tcBorders>
              <w:left w:val="single" w:sz="4" w:space="0" w:color="000000"/>
              <w:bottom w:val="single" w:sz="4" w:space="0" w:color="000000"/>
              <w:right w:val="single" w:sz="4" w:space="0" w:color="000000"/>
            </w:tcBorders>
          </w:tcPr>
          <w:p>
            <w:pPr/>
          </w:p>
        </w:tc>
        <w:tc>
          <w:tcPr>
            <w:tcW w:w="531"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0" w:type="dxa"/>
            <w:vMerge/>
            <w:tcBorders>
              <w:left w:val="single" w:sz="4" w:space="0" w:color="000000"/>
              <w:bottom w:val="single" w:sz="4" w:space="0" w:color="000000"/>
              <w:right w:val="single" w:sz="4" w:space="0" w:color="000000"/>
            </w:tcBorders>
          </w:tcPr>
          <w:p>
            <w:pPr/>
          </w:p>
        </w:tc>
      </w:tr>
      <w:tr>
        <w:trPr>
          <w:trHeight w:val="322" w:hRule="exact"/>
        </w:trPr>
        <w:tc>
          <w:tcPr>
            <w:tcW w:w="1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2"/>
                <w:sz w:val="18"/>
              </w:rPr>
              <w:t>118592</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2"/>
                <w:sz w:val="18"/>
              </w:rPr>
              <w:t>-118592</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0.00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37"/>
        <w:gridCol w:w="562"/>
        <w:gridCol w:w="533"/>
        <w:gridCol w:w="531"/>
        <w:gridCol w:w="530"/>
        <w:gridCol w:w="665"/>
        <w:gridCol w:w="665"/>
        <w:gridCol w:w="665"/>
        <w:gridCol w:w="665"/>
        <w:gridCol w:w="665"/>
        <w:gridCol w:w="665"/>
        <w:gridCol w:w="665"/>
        <w:gridCol w:w="665"/>
        <w:gridCol w:w="660"/>
      </w:tblGrid>
      <w:tr>
        <w:trPr>
          <w:trHeight w:val="32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3"/>
              <w:jc w:val="right"/>
              <w:rPr>
                <w:rFonts w:ascii="Times New Roman" w:hAnsi="Times New Roman" w:cs="Times New Roman" w:eastAsia="Times New Roman" w:hint="default"/>
                <w:sz w:val="18"/>
                <w:szCs w:val="18"/>
              </w:rPr>
            </w:pPr>
            <w:r>
              <w:rPr>
                <w:rFonts w:ascii="Times New Roman"/>
                <w:spacing w:val="-1"/>
                <w:sz w:val="18"/>
              </w:rPr>
              <w:t>7.66</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7.66</w:t>
            </w: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98" w:right="0"/>
              <w:jc w:val="left"/>
              <w:rPr>
                <w:rFonts w:ascii="Times New Roman" w:hAnsi="Times New Roman" w:cs="Times New Roman" w:eastAsia="Times New Roman" w:hint="default"/>
                <w:sz w:val="18"/>
                <w:szCs w:val="18"/>
              </w:rPr>
            </w:pPr>
            <w:r>
              <w:rPr>
                <w:rFonts w:ascii="Times New Roman"/>
                <w:sz w:val="18"/>
              </w:rPr>
              <w:t>118592</w:t>
            </w:r>
          </w:p>
          <w:p>
            <w:pPr>
              <w:pStyle w:val="TableParagraph"/>
              <w:spacing w:line="240" w:lineRule="auto" w:before="105"/>
              <w:ind w:left="314" w:right="0"/>
              <w:jc w:val="left"/>
              <w:rPr>
                <w:rFonts w:ascii="Times New Roman" w:hAnsi="Times New Roman" w:cs="Times New Roman" w:eastAsia="Times New Roman" w:hint="default"/>
                <w:sz w:val="18"/>
                <w:szCs w:val="18"/>
              </w:rPr>
            </w:pPr>
            <w:r>
              <w:rPr>
                <w:rFonts w:ascii="Times New Roman"/>
                <w:sz w:val="18"/>
              </w:rPr>
              <w:t>7.66</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0" w:right="0"/>
              <w:jc w:val="left"/>
              <w:rPr>
                <w:rFonts w:ascii="Times New Roman" w:hAnsi="Times New Roman" w:cs="Times New Roman" w:eastAsia="Times New Roman" w:hint="default"/>
                <w:sz w:val="18"/>
                <w:szCs w:val="18"/>
              </w:rPr>
            </w:pPr>
            <w:r>
              <w:rPr>
                <w:rFonts w:ascii="Times New Roman"/>
                <w:sz w:val="18"/>
              </w:rPr>
              <w:t>-118592</w:t>
            </w:r>
          </w:p>
          <w:p>
            <w:pPr>
              <w:pStyle w:val="TableParagraph"/>
              <w:spacing w:line="240" w:lineRule="auto" w:before="105"/>
              <w:ind w:left="316" w:right="0"/>
              <w:jc w:val="left"/>
              <w:rPr>
                <w:rFonts w:ascii="Times New Roman" w:hAnsi="Times New Roman" w:cs="Times New Roman" w:eastAsia="Times New Roman" w:hint="default"/>
                <w:sz w:val="18"/>
                <w:szCs w:val="18"/>
              </w:rPr>
            </w:pPr>
            <w:r>
              <w:rPr>
                <w:rFonts w:ascii="Times New Roman"/>
                <w:sz w:val="18"/>
              </w:rPr>
              <w:t>7.66</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63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8"/>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63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10"/>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32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63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22" w:right="21"/>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内部结转</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63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8"/>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63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8"/>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63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8"/>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32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32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32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32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94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-108,55</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pacing w:val="-1"/>
                <w:sz w:val="18"/>
              </w:rPr>
              <w:t>5,442.8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-203,22</w:t>
            </w:r>
          </w:p>
          <w:p>
            <w:pPr>
              <w:pStyle w:val="TableParagraph"/>
              <w:spacing w:line="240" w:lineRule="auto" w:before="105"/>
              <w:ind w:left="319" w:right="0"/>
              <w:jc w:val="left"/>
              <w:rPr>
                <w:rFonts w:ascii="Times New Roman" w:hAnsi="Times New Roman" w:cs="Times New Roman" w:eastAsia="Times New Roman" w:hint="default"/>
                <w:sz w:val="18"/>
                <w:szCs w:val="18"/>
              </w:rPr>
            </w:pPr>
            <w:r>
              <w:rPr>
                <w:rFonts w:ascii="Times New Roman"/>
                <w:sz w:val="18"/>
              </w:rPr>
              <w:t>0.93</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72" w:right="0"/>
              <w:jc w:val="center"/>
              <w:rPr>
                <w:rFonts w:ascii="Times New Roman" w:hAnsi="Times New Roman" w:cs="Times New Roman" w:eastAsia="Times New Roman" w:hint="default"/>
                <w:sz w:val="18"/>
                <w:szCs w:val="18"/>
              </w:rPr>
            </w:pPr>
            <w:r>
              <w:rPr>
                <w:rFonts w:ascii="Times New Roman"/>
                <w:sz w:val="18"/>
              </w:rPr>
              <w:t>3,317,8</w:t>
            </w:r>
          </w:p>
          <w:p>
            <w:pPr>
              <w:pStyle w:val="TableParagraph"/>
              <w:spacing w:line="240" w:lineRule="auto" w:before="105"/>
              <w:ind w:left="207" w:right="0"/>
              <w:jc w:val="center"/>
              <w:rPr>
                <w:rFonts w:ascii="Times New Roman" w:hAnsi="Times New Roman" w:cs="Times New Roman" w:eastAsia="Times New Roman" w:hint="default"/>
                <w:sz w:val="18"/>
                <w:szCs w:val="18"/>
              </w:rPr>
            </w:pPr>
            <w:r>
              <w:rPr>
                <w:rFonts w:ascii="Times New Roman"/>
                <w:sz w:val="18"/>
              </w:rPr>
              <w:t>35.72</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-105440</w:t>
            </w:r>
          </w:p>
          <w:p>
            <w:pPr>
              <w:pStyle w:val="TableParagraph"/>
              <w:spacing w:line="240" w:lineRule="auto" w:before="105"/>
              <w:ind w:left="108" w:right="0"/>
              <w:jc w:val="center"/>
              <w:rPr>
                <w:rFonts w:ascii="Times New Roman" w:hAnsi="Times New Roman" w:cs="Times New Roman" w:eastAsia="Times New Roman" w:hint="default"/>
                <w:sz w:val="18"/>
                <w:szCs w:val="18"/>
              </w:rPr>
            </w:pPr>
            <w:r>
              <w:rPr>
                <w:rFonts w:ascii="Times New Roman"/>
                <w:sz w:val="18"/>
              </w:rPr>
              <w:t>828.04</w:t>
            </w:r>
          </w:p>
        </w:tc>
      </w:tr>
      <w:tr>
        <w:trPr>
          <w:trHeight w:val="948"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5" w:right="0"/>
              <w:jc w:val="left"/>
              <w:rPr>
                <w:rFonts w:ascii="Times New Roman" w:hAnsi="Times New Roman" w:cs="Times New Roman" w:eastAsia="Times New Roman" w:hint="default"/>
                <w:sz w:val="18"/>
                <w:szCs w:val="18"/>
              </w:rPr>
            </w:pPr>
            <w:r>
              <w:rPr>
                <w:rFonts w:ascii="Times New Roman"/>
                <w:sz w:val="18"/>
              </w:rPr>
              <w:t>261,03</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8,600.</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00</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334,312</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,669.76</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-736,19</w:t>
            </w:r>
          </w:p>
          <w:p>
            <w:pPr>
              <w:pStyle w:val="TableParagraph"/>
              <w:spacing w:line="240" w:lineRule="auto" w:before="105"/>
              <w:ind w:left="319" w:right="0"/>
              <w:jc w:val="left"/>
              <w:rPr>
                <w:rFonts w:ascii="Times New Roman" w:hAnsi="Times New Roman" w:cs="Times New Roman" w:eastAsia="Times New Roman" w:hint="default"/>
                <w:sz w:val="18"/>
                <w:szCs w:val="18"/>
              </w:rPr>
            </w:pPr>
            <w:r>
              <w:rPr>
                <w:rFonts w:ascii="Times New Roman"/>
                <w:sz w:val="18"/>
              </w:rPr>
              <w:t>1.58</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542524</w:t>
            </w:r>
          </w:p>
          <w:p>
            <w:pPr>
              <w:pStyle w:val="TableParagraph"/>
              <w:spacing w:line="240" w:lineRule="auto" w:before="105"/>
              <w:ind w:left="202" w:right="0"/>
              <w:jc w:val="center"/>
              <w:rPr>
                <w:rFonts w:ascii="Times New Roman" w:hAnsi="Times New Roman" w:cs="Times New Roman" w:eastAsia="Times New Roman" w:hint="default"/>
                <w:sz w:val="18"/>
                <w:szCs w:val="18"/>
              </w:rPr>
            </w:pPr>
            <w:r>
              <w:rPr>
                <w:rFonts w:ascii="Times New Roman"/>
                <w:sz w:val="18"/>
              </w:rPr>
              <w:t>66.74</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102917</w:t>
            </w:r>
          </w:p>
          <w:p>
            <w:pPr>
              <w:pStyle w:val="TableParagraph"/>
              <w:spacing w:line="240" w:lineRule="auto" w:before="105"/>
              <w:ind w:left="139" w:right="0"/>
              <w:jc w:val="left"/>
              <w:rPr>
                <w:rFonts w:ascii="Times New Roman" w:hAnsi="Times New Roman" w:cs="Times New Roman" w:eastAsia="Times New Roman" w:hint="default"/>
                <w:sz w:val="18"/>
                <w:szCs w:val="18"/>
              </w:rPr>
            </w:pPr>
            <w:r>
              <w:rPr>
                <w:rFonts w:ascii="Times New Roman"/>
                <w:sz w:val="18"/>
              </w:rPr>
              <w:t>962.24</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31,784,</w:t>
            </w:r>
          </w:p>
          <w:p>
            <w:pPr>
              <w:pStyle w:val="TableParagraph"/>
              <w:spacing w:line="240" w:lineRule="auto" w:before="105"/>
              <w:ind w:left="139" w:right="0"/>
              <w:jc w:val="left"/>
              <w:rPr>
                <w:rFonts w:ascii="Times New Roman" w:hAnsi="Times New Roman" w:cs="Times New Roman" w:eastAsia="Times New Roman" w:hint="default"/>
                <w:sz w:val="18"/>
                <w:szCs w:val="18"/>
              </w:rPr>
            </w:pPr>
            <w:r>
              <w:rPr>
                <w:rFonts w:ascii="Times New Roman"/>
                <w:sz w:val="18"/>
              </w:rPr>
              <w:t>464.93</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783,569</w:t>
            </w:r>
          </w:p>
          <w:p>
            <w:pPr>
              <w:pStyle w:val="TableParagraph"/>
              <w:spacing w:line="240" w:lineRule="auto" w:before="105"/>
              <w:ind w:left="86" w:right="0"/>
              <w:jc w:val="left"/>
              <w:rPr>
                <w:rFonts w:ascii="Times New Roman" w:hAnsi="Times New Roman" w:cs="Times New Roman" w:eastAsia="Times New Roman" w:hint="default"/>
                <w:sz w:val="18"/>
                <w:szCs w:val="18"/>
              </w:rPr>
            </w:pPr>
            <w:r>
              <w:rPr>
                <w:rFonts w:ascii="Times New Roman"/>
                <w:sz w:val="18"/>
              </w:rPr>
              <w:t>,972.09</w:t>
            </w:r>
          </w:p>
        </w:tc>
      </w:tr>
    </w:tbl>
    <w:p>
      <w:pPr>
        <w:spacing w:before="8"/>
        <w:ind w:left="152" w:right="0" w:firstLine="0"/>
        <w:jc w:val="left"/>
        <w:rPr>
          <w:rFonts w:ascii="宋体" w:hAnsi="宋体" w:cs="宋体" w:eastAsia="宋体" w:hint="default"/>
          <w:sz w:val="18"/>
          <w:szCs w:val="18"/>
        </w:rPr>
      </w:pPr>
      <w:r>
        <w:rPr>
          <w:rFonts w:ascii="宋体" w:hAnsi="宋体" w:cs="宋体" w:eastAsia="宋体" w:hint="default"/>
          <w:sz w:val="18"/>
          <w:szCs w:val="18"/>
        </w:rPr>
        <w:t>上期金额</w:t>
      </w:r>
    </w:p>
    <w:p>
      <w:pPr>
        <w:spacing w:before="76"/>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3"/>
        <w:rPr>
          <w:rFonts w:ascii="宋体" w:hAnsi="宋体" w:cs="宋体" w:eastAsia="宋体" w:hint="default"/>
          <w:sz w:val="5"/>
          <w:szCs w:val="5"/>
        </w:rPr>
      </w:pPr>
    </w:p>
    <w:tbl>
      <w:tblPr>
        <w:tblW w:w="0" w:type="auto"/>
        <w:jc w:val="left"/>
        <w:tblInd w:w="137" w:type="dxa"/>
        <w:tblLayout w:type="fixed"/>
        <w:tblCellMar>
          <w:top w:w="0" w:type="dxa"/>
          <w:left w:w="0" w:type="dxa"/>
          <w:bottom w:w="0" w:type="dxa"/>
          <w:right w:w="0" w:type="dxa"/>
        </w:tblCellMar>
        <w:tblLook w:val="01E0"/>
      </w:tblPr>
      <w:tblGrid>
        <w:gridCol w:w="1437"/>
        <w:gridCol w:w="562"/>
        <w:gridCol w:w="530"/>
        <w:gridCol w:w="531"/>
        <w:gridCol w:w="533"/>
        <w:gridCol w:w="662"/>
        <w:gridCol w:w="665"/>
        <w:gridCol w:w="668"/>
        <w:gridCol w:w="665"/>
        <w:gridCol w:w="662"/>
        <w:gridCol w:w="665"/>
        <w:gridCol w:w="679"/>
        <w:gridCol w:w="653"/>
        <w:gridCol w:w="658"/>
      </w:tblGrid>
      <w:tr>
        <w:trPr>
          <w:trHeight w:val="322" w:hRule="exact"/>
        </w:trPr>
        <w:tc>
          <w:tcPr>
            <w:tcW w:w="1437" w:type="dxa"/>
            <w:vMerge w:val="restart"/>
            <w:tcBorders>
              <w:top w:val="single" w:sz="4" w:space="0" w:color="000000"/>
              <w:left w:val="single" w:sz="4" w:space="0" w:color="000000"/>
              <w:right w:val="single" w:sz="4" w:space="0" w:color="000000"/>
            </w:tcBorders>
            <w:shd w:val="clear" w:color="auto" w:fill="D2D2D2"/>
          </w:tcPr>
          <w:p>
            <w:pPr/>
          </w:p>
        </w:tc>
        <w:tc>
          <w:tcPr>
            <w:tcW w:w="8133"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170" w:hRule="exact"/>
        </w:trPr>
        <w:tc>
          <w:tcPr>
            <w:tcW w:w="1437" w:type="dxa"/>
            <w:vMerge/>
            <w:tcBorders>
              <w:left w:val="single" w:sz="4" w:space="0" w:color="000000"/>
              <w:right w:val="single" w:sz="4" w:space="0" w:color="000000"/>
            </w:tcBorders>
            <w:shd w:val="clear" w:color="auto" w:fill="D2D2D2"/>
          </w:tcPr>
          <w:p>
            <w:pPr/>
          </w:p>
        </w:tc>
        <w:tc>
          <w:tcPr>
            <w:tcW w:w="6822" w:type="dxa"/>
            <w:gridSpan w:val="11"/>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53" w:type="dxa"/>
            <w:vMerge w:val="restart"/>
            <w:tcBorders>
              <w:top w:val="single" w:sz="4" w:space="0" w:color="000000"/>
              <w:left w:val="single" w:sz="4" w:space="0" w:color="000000"/>
              <w:right w:val="single" w:sz="4" w:space="0" w:color="000000"/>
            </w:tcBorders>
            <w:shd w:val="clear" w:color="auto" w:fill="D2D2D2"/>
          </w:tcPr>
          <w:p>
            <w:pPr/>
          </w:p>
        </w:tc>
        <w:tc>
          <w:tcPr>
            <w:tcW w:w="65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46" w:hRule="exact"/>
        </w:trPr>
        <w:tc>
          <w:tcPr>
            <w:tcW w:w="1437" w:type="dxa"/>
            <w:vMerge/>
            <w:tcBorders>
              <w:left w:val="single" w:sz="4" w:space="0" w:color="000000"/>
              <w:bottom w:val="nil" w:sz="6" w:space="0" w:color="auto"/>
              <w:right w:val="single" w:sz="4" w:space="0" w:color="000000"/>
            </w:tcBorders>
            <w:shd w:val="clear" w:color="auto" w:fill="D2D2D2"/>
          </w:tcPr>
          <w:p>
            <w:pPr/>
          </w:p>
        </w:tc>
        <w:tc>
          <w:tcPr>
            <w:tcW w:w="6822" w:type="dxa"/>
            <w:gridSpan w:val="11"/>
            <w:vMerge/>
            <w:tcBorders>
              <w:left w:val="single" w:sz="4" w:space="0" w:color="000000"/>
              <w:bottom w:val="single" w:sz="4" w:space="0" w:color="000000"/>
              <w:right w:val="single" w:sz="4" w:space="0" w:color="000000"/>
            </w:tcBorders>
            <w:shd w:val="clear" w:color="auto" w:fill="D2D2D2"/>
          </w:tcPr>
          <w:p>
            <w:pPr/>
          </w:p>
        </w:tc>
        <w:tc>
          <w:tcPr>
            <w:tcW w:w="653" w:type="dxa"/>
            <w:vMerge/>
            <w:tcBorders>
              <w:left w:val="single" w:sz="4" w:space="0" w:color="000000"/>
              <w:bottom w:val="nil" w:sz="6" w:space="0" w:color="auto"/>
              <w:right w:val="single" w:sz="4" w:space="0" w:color="000000"/>
            </w:tcBorders>
            <w:shd w:val="clear" w:color="auto" w:fill="D2D2D2"/>
          </w:tcPr>
          <w:p>
            <w:pPr/>
          </w:p>
        </w:tc>
        <w:tc>
          <w:tcPr>
            <w:tcW w:w="658"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8"/>
              <w:ind w:left="55" w:right="50"/>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170" w:hRule="exact"/>
        </w:trPr>
        <w:tc>
          <w:tcPr>
            <w:tcW w:w="143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3"/>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562" w:type="dxa"/>
            <w:vMerge w:val="restart"/>
            <w:tcBorders>
              <w:top w:val="single" w:sz="4" w:space="0" w:color="000000"/>
              <w:left w:val="single" w:sz="4" w:space="0" w:color="000000"/>
              <w:right w:val="single" w:sz="4" w:space="0" w:color="000000"/>
            </w:tcBorders>
            <w:shd w:val="clear" w:color="auto" w:fill="D2D2D2"/>
          </w:tcPr>
          <w:p>
            <w:pPr/>
          </w:p>
        </w:tc>
        <w:tc>
          <w:tcPr>
            <w:tcW w:w="1594"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left="25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2"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8"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2"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79" w:type="dxa"/>
            <w:tcBorders>
              <w:top w:val="single" w:sz="4" w:space="0" w:color="000000"/>
              <w:left w:val="single" w:sz="4" w:space="0" w:color="000000"/>
              <w:bottom w:val="nil" w:sz="6" w:space="0" w:color="auto"/>
              <w:right w:val="single" w:sz="4" w:space="0" w:color="000000"/>
            </w:tcBorders>
            <w:shd w:val="clear" w:color="auto" w:fill="D2D2D2"/>
          </w:tcPr>
          <w:p>
            <w:pPr/>
          </w:p>
        </w:tc>
        <w:tc>
          <w:tcPr>
            <w:tcW w:w="653"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17"/>
              <w:ind w:left="50" w:right="50"/>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8" w:type="dxa"/>
            <w:vMerge/>
            <w:tcBorders>
              <w:left w:val="single" w:sz="4" w:space="0" w:color="000000"/>
              <w:right w:val="single" w:sz="4" w:space="0" w:color="000000"/>
            </w:tcBorders>
            <w:shd w:val="clear" w:color="auto" w:fill="D2D2D2"/>
          </w:tcPr>
          <w:p>
            <w:pPr/>
          </w:p>
        </w:tc>
      </w:tr>
      <w:tr>
        <w:trPr>
          <w:trHeight w:val="149" w:hRule="exact"/>
        </w:trPr>
        <w:tc>
          <w:tcPr>
            <w:tcW w:w="1437" w:type="dxa"/>
            <w:vMerge/>
            <w:tcBorders>
              <w:left w:val="single" w:sz="4" w:space="0" w:color="000000"/>
              <w:bottom w:val="nil" w:sz="6" w:space="0" w:color="auto"/>
              <w:right w:val="single" w:sz="4" w:space="0" w:color="000000"/>
            </w:tcBorders>
            <w:shd w:val="clear" w:color="auto" w:fill="D2D2D2"/>
          </w:tcPr>
          <w:p>
            <w:pPr/>
          </w:p>
        </w:tc>
        <w:tc>
          <w:tcPr>
            <w:tcW w:w="562" w:type="dxa"/>
            <w:vMerge/>
            <w:tcBorders>
              <w:left w:val="single" w:sz="4" w:space="0" w:color="000000"/>
              <w:bottom w:val="nil" w:sz="6" w:space="0" w:color="auto"/>
              <w:right w:val="single" w:sz="4" w:space="0" w:color="000000"/>
            </w:tcBorders>
            <w:shd w:val="clear" w:color="auto" w:fill="D2D2D2"/>
          </w:tcPr>
          <w:p>
            <w:pPr/>
          </w:p>
        </w:tc>
        <w:tc>
          <w:tcPr>
            <w:tcW w:w="1594" w:type="dxa"/>
            <w:gridSpan w:val="3"/>
            <w:vMerge/>
            <w:tcBorders>
              <w:left w:val="single" w:sz="4" w:space="0" w:color="000000"/>
              <w:bottom w:val="single" w:sz="4" w:space="0" w:color="000000"/>
              <w:right w:val="single" w:sz="4" w:space="0" w:color="000000"/>
            </w:tcBorders>
            <w:shd w:val="clear" w:color="auto" w:fill="D2D2D2"/>
          </w:tcPr>
          <w:p>
            <w:pPr/>
          </w:p>
        </w:tc>
        <w:tc>
          <w:tcPr>
            <w:tcW w:w="662"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8"/>
              <w:ind w:left="237" w:right="53"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8"/>
              <w:ind w:left="148" w:right="55" w:hanging="92"/>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8"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8"/>
              <w:ind w:left="59" w:right="57"/>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8"/>
              <w:ind w:left="237" w:right="55"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2"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8"/>
              <w:ind w:left="237" w:right="53"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8"/>
              <w:ind w:left="57" w:right="56"/>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79"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8"/>
              <w:ind w:left="153" w:right="62" w:hanging="89"/>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53" w:type="dxa"/>
            <w:vMerge/>
            <w:tcBorders>
              <w:left w:val="single" w:sz="4" w:space="0" w:color="000000"/>
              <w:right w:val="single" w:sz="4" w:space="0" w:color="000000"/>
            </w:tcBorders>
            <w:shd w:val="clear" w:color="auto" w:fill="D2D2D2"/>
          </w:tcPr>
          <w:p>
            <w:pPr/>
          </w:p>
        </w:tc>
        <w:tc>
          <w:tcPr>
            <w:tcW w:w="658" w:type="dxa"/>
            <w:vMerge/>
            <w:tcBorders>
              <w:left w:val="single" w:sz="4" w:space="0" w:color="000000"/>
              <w:right w:val="single" w:sz="4" w:space="0" w:color="000000"/>
            </w:tcBorders>
            <w:shd w:val="clear" w:color="auto" w:fill="D2D2D2"/>
          </w:tcPr>
          <w:p>
            <w:pPr/>
          </w:p>
        </w:tc>
      </w:tr>
      <w:tr>
        <w:trPr>
          <w:trHeight w:val="168" w:hRule="exact"/>
        </w:trPr>
        <w:tc>
          <w:tcPr>
            <w:tcW w:w="1437" w:type="dxa"/>
            <w:vMerge w:val="restart"/>
            <w:tcBorders>
              <w:top w:val="nil" w:sz="6" w:space="0" w:color="auto"/>
              <w:left w:val="single" w:sz="4" w:space="0" w:color="000000"/>
              <w:right w:val="single" w:sz="4" w:space="0" w:color="000000"/>
            </w:tcBorders>
            <w:shd w:val="clear" w:color="auto" w:fill="D2D2D2"/>
          </w:tcPr>
          <w:p>
            <w:pPr/>
          </w:p>
        </w:tc>
        <w:tc>
          <w:tcPr>
            <w:tcW w:w="5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5"/>
              <w:ind w:left="95"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3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5"/>
              <w:ind w:left="170" w:right="77" w:hanging="89"/>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5"/>
              <w:ind w:left="171" w:right="77" w:hanging="89"/>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3" w:type="dxa"/>
            <w:tcBorders>
              <w:top w:val="single" w:sz="4" w:space="0" w:color="000000"/>
              <w:left w:val="single" w:sz="4" w:space="0" w:color="000000"/>
              <w:bottom w:val="nil" w:sz="6" w:space="0" w:color="auto"/>
              <w:right w:val="single" w:sz="4" w:space="0" w:color="000000"/>
            </w:tcBorders>
            <w:shd w:val="clear" w:color="auto" w:fill="D2D2D2"/>
          </w:tcPr>
          <w:p>
            <w:pPr/>
          </w:p>
        </w:tc>
        <w:tc>
          <w:tcPr>
            <w:tcW w:w="662"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8"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2"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79" w:type="dxa"/>
            <w:vMerge/>
            <w:tcBorders>
              <w:left w:val="single" w:sz="4" w:space="0" w:color="000000"/>
              <w:right w:val="single" w:sz="4" w:space="0" w:color="000000"/>
            </w:tcBorders>
            <w:shd w:val="clear" w:color="auto" w:fill="D2D2D2"/>
          </w:tcPr>
          <w:p>
            <w:pPr/>
          </w:p>
        </w:tc>
        <w:tc>
          <w:tcPr>
            <w:tcW w:w="653" w:type="dxa"/>
            <w:vMerge/>
            <w:tcBorders>
              <w:left w:val="single" w:sz="4" w:space="0" w:color="000000"/>
              <w:right w:val="single" w:sz="4" w:space="0" w:color="000000"/>
            </w:tcBorders>
            <w:shd w:val="clear" w:color="auto" w:fill="D2D2D2"/>
          </w:tcPr>
          <w:p>
            <w:pPr/>
          </w:p>
        </w:tc>
        <w:tc>
          <w:tcPr>
            <w:tcW w:w="658" w:type="dxa"/>
            <w:vMerge/>
            <w:tcBorders>
              <w:left w:val="single" w:sz="4" w:space="0" w:color="000000"/>
              <w:right w:val="single" w:sz="4" w:space="0" w:color="000000"/>
            </w:tcBorders>
            <w:shd w:val="clear" w:color="auto" w:fill="D2D2D2"/>
          </w:tcPr>
          <w:p>
            <w:pPr/>
          </w:p>
        </w:tc>
      </w:tr>
      <w:tr>
        <w:trPr>
          <w:trHeight w:val="149" w:hRule="exact"/>
        </w:trPr>
        <w:tc>
          <w:tcPr>
            <w:tcW w:w="1437" w:type="dxa"/>
            <w:vMerge/>
            <w:tcBorders>
              <w:left w:val="single" w:sz="4" w:space="0" w:color="000000"/>
              <w:right w:val="single" w:sz="4" w:space="0" w:color="000000"/>
            </w:tcBorders>
            <w:shd w:val="clear" w:color="auto" w:fill="D2D2D2"/>
          </w:tcPr>
          <w:p>
            <w:pPr/>
          </w:p>
        </w:tc>
        <w:tc>
          <w:tcPr>
            <w:tcW w:w="562" w:type="dxa"/>
            <w:vMerge/>
            <w:tcBorders>
              <w:left w:val="single" w:sz="4" w:space="0" w:color="000000"/>
              <w:bottom w:val="nil" w:sz="6" w:space="0" w:color="auto"/>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1" w:type="dxa"/>
            <w:vMerge/>
            <w:tcBorders>
              <w:left w:val="single" w:sz="4" w:space="0" w:color="000000"/>
              <w:right w:val="single" w:sz="4" w:space="0" w:color="000000"/>
            </w:tcBorders>
            <w:shd w:val="clear" w:color="auto" w:fill="D2D2D2"/>
          </w:tcPr>
          <w:p>
            <w:pPr/>
          </w:p>
        </w:tc>
        <w:tc>
          <w:tcPr>
            <w:tcW w:w="533" w:type="dxa"/>
            <w:vMerge w:val="restart"/>
            <w:tcBorders>
              <w:top w:val="nil" w:sz="6" w:space="0" w:color="auto"/>
              <w:left w:val="single" w:sz="23" w:space="0" w:color="D2D2D2"/>
              <w:right w:val="single" w:sz="23" w:space="0" w:color="D2D2D2"/>
            </w:tcBorders>
          </w:tcPr>
          <w:p>
            <w:pPr>
              <w:pStyle w:val="TableParagraph"/>
              <w:spacing w:line="240" w:lineRule="auto" w:before="8"/>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pacing w:val="12"/>
                <w:sz w:val="18"/>
                <w:szCs w:val="18"/>
                <w:shd w:fill="D2D2D2" w:color="auto" w:val="clear"/>
              </w:rPr>
              <w:t> </w:t>
            </w:r>
            <w:r>
              <w:rPr>
                <w:rFonts w:ascii="宋体" w:hAnsi="宋体" w:cs="宋体" w:eastAsia="宋体" w:hint="default"/>
                <w:sz w:val="18"/>
                <w:szCs w:val="18"/>
                <w:shd w:fill="D2D2D2" w:color="auto" w:val="clear"/>
              </w:rPr>
              <w:t>其他</w:t>
            </w:r>
            <w:r>
              <w:rPr>
                <w:rFonts w:ascii="宋体" w:hAnsi="宋体" w:cs="宋体" w:eastAsia="宋体" w:hint="default"/>
                <w:sz w:val="18"/>
                <w:szCs w:val="18"/>
              </w:rPr>
            </w:r>
          </w:p>
        </w:tc>
        <w:tc>
          <w:tcPr>
            <w:tcW w:w="662"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8"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2"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79" w:type="dxa"/>
            <w:vMerge/>
            <w:tcBorders>
              <w:left w:val="single" w:sz="4" w:space="0" w:color="000000"/>
              <w:right w:val="single" w:sz="4" w:space="0" w:color="000000"/>
            </w:tcBorders>
            <w:shd w:val="clear" w:color="auto" w:fill="D2D2D2"/>
          </w:tcPr>
          <w:p>
            <w:pPr/>
          </w:p>
        </w:tc>
        <w:tc>
          <w:tcPr>
            <w:tcW w:w="653" w:type="dxa"/>
            <w:vMerge/>
            <w:tcBorders>
              <w:left w:val="single" w:sz="4" w:space="0" w:color="000000"/>
              <w:bottom w:val="nil" w:sz="6" w:space="0" w:color="auto"/>
              <w:right w:val="single" w:sz="4" w:space="0" w:color="000000"/>
            </w:tcBorders>
            <w:shd w:val="clear" w:color="auto" w:fill="D2D2D2"/>
          </w:tcPr>
          <w:p>
            <w:pPr/>
          </w:p>
        </w:tc>
        <w:tc>
          <w:tcPr>
            <w:tcW w:w="658" w:type="dxa"/>
            <w:vMerge/>
            <w:tcBorders>
              <w:left w:val="single" w:sz="4" w:space="0" w:color="000000"/>
              <w:right w:val="single" w:sz="4" w:space="0" w:color="000000"/>
            </w:tcBorders>
            <w:shd w:val="clear" w:color="auto" w:fill="D2D2D2"/>
          </w:tcPr>
          <w:p>
            <w:pPr/>
          </w:p>
        </w:tc>
      </w:tr>
      <w:tr>
        <w:trPr>
          <w:trHeight w:val="156" w:hRule="exact"/>
        </w:trPr>
        <w:tc>
          <w:tcPr>
            <w:tcW w:w="1437" w:type="dxa"/>
            <w:vMerge/>
            <w:tcBorders>
              <w:left w:val="single" w:sz="4" w:space="0" w:color="000000"/>
              <w:right w:val="single" w:sz="4" w:space="0" w:color="000000"/>
            </w:tcBorders>
            <w:shd w:val="clear" w:color="auto" w:fill="D2D2D2"/>
          </w:tcPr>
          <w:p>
            <w:pPr/>
          </w:p>
        </w:tc>
        <w:tc>
          <w:tcPr>
            <w:tcW w:w="562" w:type="dxa"/>
            <w:vMerge w:val="restart"/>
            <w:tcBorders>
              <w:top w:val="nil" w:sz="6" w:space="0" w:color="auto"/>
              <w:left w:val="single" w:sz="4" w:space="0" w:color="000000"/>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1" w:type="dxa"/>
            <w:vMerge/>
            <w:tcBorders>
              <w:left w:val="single" w:sz="4" w:space="0" w:color="000000"/>
              <w:right w:val="single" w:sz="4" w:space="0" w:color="000000"/>
            </w:tcBorders>
            <w:shd w:val="clear" w:color="auto" w:fill="D2D2D2"/>
          </w:tcPr>
          <w:p>
            <w:pPr/>
          </w:p>
        </w:tc>
        <w:tc>
          <w:tcPr>
            <w:tcW w:w="533" w:type="dxa"/>
            <w:vMerge/>
            <w:tcBorders>
              <w:left w:val="single" w:sz="23" w:space="0" w:color="D2D2D2"/>
              <w:bottom w:val="nil" w:sz="6" w:space="0" w:color="auto"/>
              <w:right w:val="single" w:sz="23" w:space="0" w:color="D2D2D2"/>
            </w:tcBorders>
          </w:tcPr>
          <w:p>
            <w:pPr/>
          </w:p>
        </w:tc>
        <w:tc>
          <w:tcPr>
            <w:tcW w:w="662"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8"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2"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79" w:type="dxa"/>
            <w:vMerge/>
            <w:tcBorders>
              <w:left w:val="single" w:sz="4" w:space="0" w:color="000000"/>
              <w:bottom w:val="nil" w:sz="6" w:space="0" w:color="auto"/>
              <w:right w:val="single" w:sz="4" w:space="0" w:color="000000"/>
            </w:tcBorders>
            <w:shd w:val="clear" w:color="auto" w:fill="D2D2D2"/>
          </w:tcPr>
          <w:p>
            <w:pPr/>
          </w:p>
        </w:tc>
        <w:tc>
          <w:tcPr>
            <w:tcW w:w="653" w:type="dxa"/>
            <w:vMerge w:val="restart"/>
            <w:tcBorders>
              <w:top w:val="nil" w:sz="6" w:space="0" w:color="auto"/>
              <w:left w:val="single" w:sz="4" w:space="0" w:color="000000"/>
              <w:right w:val="single" w:sz="4" w:space="0" w:color="000000"/>
            </w:tcBorders>
            <w:shd w:val="clear" w:color="auto" w:fill="D2D2D2"/>
          </w:tcPr>
          <w:p>
            <w:pPr/>
          </w:p>
        </w:tc>
        <w:tc>
          <w:tcPr>
            <w:tcW w:w="658" w:type="dxa"/>
            <w:vMerge/>
            <w:tcBorders>
              <w:left w:val="single" w:sz="4" w:space="0" w:color="000000"/>
              <w:bottom w:val="nil" w:sz="6" w:space="0" w:color="auto"/>
              <w:right w:val="single" w:sz="4" w:space="0" w:color="000000"/>
            </w:tcBorders>
            <w:shd w:val="clear" w:color="auto" w:fill="D2D2D2"/>
          </w:tcPr>
          <w:p>
            <w:pPr/>
          </w:p>
        </w:tc>
      </w:tr>
      <w:tr>
        <w:trPr>
          <w:trHeight w:val="168" w:hRule="exact"/>
        </w:trPr>
        <w:tc>
          <w:tcPr>
            <w:tcW w:w="1437" w:type="dxa"/>
            <w:vMerge/>
            <w:tcBorders>
              <w:left w:val="single" w:sz="4" w:space="0" w:color="000000"/>
              <w:bottom w:val="single" w:sz="4" w:space="0" w:color="000000"/>
              <w:right w:val="single" w:sz="4" w:space="0" w:color="000000"/>
            </w:tcBorders>
            <w:shd w:val="clear" w:color="auto" w:fill="D2D2D2"/>
          </w:tcPr>
          <w:p>
            <w:pPr/>
          </w:p>
        </w:tc>
        <w:tc>
          <w:tcPr>
            <w:tcW w:w="562" w:type="dxa"/>
            <w:vMerge/>
            <w:tcBorders>
              <w:left w:val="single" w:sz="4" w:space="0" w:color="000000"/>
              <w:bottom w:val="single" w:sz="4" w:space="0" w:color="000000"/>
              <w:right w:val="single" w:sz="4" w:space="0" w:color="000000"/>
            </w:tcBorders>
            <w:shd w:val="clear" w:color="auto" w:fill="D2D2D2"/>
          </w:tcPr>
          <w:p>
            <w:pPr/>
          </w:p>
        </w:tc>
        <w:tc>
          <w:tcPr>
            <w:tcW w:w="530" w:type="dxa"/>
            <w:vMerge/>
            <w:tcBorders>
              <w:left w:val="single" w:sz="4" w:space="0" w:color="000000"/>
              <w:bottom w:val="single" w:sz="4" w:space="0" w:color="000000"/>
              <w:right w:val="single" w:sz="4" w:space="0" w:color="000000"/>
            </w:tcBorders>
            <w:shd w:val="clear" w:color="auto" w:fill="D2D2D2"/>
          </w:tcPr>
          <w:p>
            <w:pPr/>
          </w:p>
        </w:tc>
        <w:tc>
          <w:tcPr>
            <w:tcW w:w="531" w:type="dxa"/>
            <w:vMerge/>
            <w:tcBorders>
              <w:left w:val="single" w:sz="4" w:space="0" w:color="000000"/>
              <w:bottom w:val="single" w:sz="4" w:space="0" w:color="000000"/>
              <w:right w:val="single" w:sz="4" w:space="0" w:color="000000"/>
            </w:tcBorders>
            <w:shd w:val="clear" w:color="auto" w:fill="D2D2D2"/>
          </w:tcPr>
          <w:p>
            <w:pPr/>
          </w:p>
        </w:tc>
        <w:tc>
          <w:tcPr>
            <w:tcW w:w="533" w:type="dxa"/>
            <w:tcBorders>
              <w:top w:val="nil" w:sz="6" w:space="0" w:color="auto"/>
              <w:left w:val="single" w:sz="4" w:space="0" w:color="000000"/>
              <w:bottom w:val="single" w:sz="4" w:space="0" w:color="000000"/>
              <w:right w:val="single" w:sz="4" w:space="0" w:color="000000"/>
            </w:tcBorders>
            <w:shd w:val="clear" w:color="auto" w:fill="D2D2D2"/>
          </w:tcPr>
          <w:p>
            <w:pPr/>
          </w:p>
        </w:tc>
        <w:tc>
          <w:tcPr>
            <w:tcW w:w="662"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8"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2"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79" w:type="dxa"/>
            <w:tcBorders>
              <w:top w:val="nil" w:sz="6" w:space="0" w:color="auto"/>
              <w:left w:val="single" w:sz="4" w:space="0" w:color="000000"/>
              <w:bottom w:val="single" w:sz="4" w:space="0" w:color="000000"/>
              <w:right w:val="single" w:sz="4" w:space="0" w:color="000000"/>
            </w:tcBorders>
            <w:shd w:val="clear" w:color="auto" w:fill="D2D2D2"/>
          </w:tcPr>
          <w:p>
            <w:pPr/>
          </w:p>
        </w:tc>
        <w:tc>
          <w:tcPr>
            <w:tcW w:w="653" w:type="dxa"/>
            <w:vMerge/>
            <w:tcBorders>
              <w:left w:val="single" w:sz="4" w:space="0" w:color="000000"/>
              <w:bottom w:val="single" w:sz="4" w:space="0" w:color="000000"/>
              <w:right w:val="single" w:sz="4" w:space="0" w:color="000000"/>
            </w:tcBorders>
            <w:shd w:val="clear" w:color="auto" w:fill="D2D2D2"/>
          </w:tcPr>
          <w:p>
            <w:pPr/>
          </w:p>
        </w:tc>
        <w:tc>
          <w:tcPr>
            <w:tcW w:w="65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17" w:hRule="exact"/>
        </w:trPr>
        <w:tc>
          <w:tcPr>
            <w:tcW w:w="1437" w:type="dxa"/>
            <w:tcBorders>
              <w:top w:val="single" w:sz="4" w:space="0" w:color="000000"/>
              <w:left w:val="single" w:sz="4" w:space="0" w:color="000000"/>
              <w:bottom w:val="nil" w:sz="6" w:space="0" w:color="auto"/>
              <w:right w:val="single" w:sz="4" w:space="0" w:color="000000"/>
            </w:tcBorders>
            <w:shd w:val="clear" w:color="auto" w:fill="D2D2D2"/>
          </w:tcPr>
          <w:p>
            <w:pPr/>
          </w:p>
        </w:tc>
        <w:tc>
          <w:tcPr>
            <w:tcW w:w="562" w:type="dxa"/>
            <w:vMerge w:val="restart"/>
            <w:tcBorders>
              <w:top w:val="single" w:sz="4" w:space="0" w:color="000000"/>
              <w:left w:val="single" w:sz="9" w:space="0" w:color="D2D2D2"/>
              <w:right w:val="single" w:sz="4" w:space="0" w:color="000000"/>
            </w:tcBorders>
          </w:tcPr>
          <w:p>
            <w:pPr>
              <w:pStyle w:val="TableParagraph"/>
              <w:spacing w:line="240" w:lineRule="auto" w:before="50"/>
              <w:ind w:left="29" w:right="0"/>
              <w:jc w:val="left"/>
              <w:rPr>
                <w:rFonts w:ascii="Times New Roman" w:hAnsi="Times New Roman" w:cs="Times New Roman" w:eastAsia="Times New Roman" w:hint="default"/>
                <w:sz w:val="18"/>
                <w:szCs w:val="18"/>
              </w:rPr>
            </w:pPr>
            <w:r>
              <w:rPr>
                <w:rFonts w:ascii="Times New Roman"/>
                <w:sz w:val="18"/>
              </w:rPr>
              <w:t>261,03</w:t>
            </w:r>
          </w:p>
          <w:p>
            <w:pPr>
              <w:pStyle w:val="TableParagraph"/>
              <w:spacing w:line="240" w:lineRule="auto" w:before="105"/>
              <w:ind w:left="73" w:right="0"/>
              <w:jc w:val="left"/>
              <w:rPr>
                <w:rFonts w:ascii="Times New Roman" w:hAnsi="Times New Roman" w:cs="Times New Roman" w:eastAsia="Times New Roman" w:hint="default"/>
                <w:sz w:val="18"/>
                <w:szCs w:val="18"/>
              </w:rPr>
            </w:pPr>
            <w:r>
              <w:rPr>
                <w:rFonts w:ascii="Times New Roman"/>
                <w:sz w:val="18"/>
              </w:rPr>
              <w:t>8,600.</w:t>
            </w:r>
          </w:p>
          <w:p>
            <w:pPr>
              <w:pStyle w:val="TableParagraph"/>
              <w:spacing w:line="240" w:lineRule="auto" w:before="105"/>
              <w:ind w:left="344" w:right="0"/>
              <w:jc w:val="left"/>
              <w:rPr>
                <w:rFonts w:ascii="Times New Roman" w:hAnsi="Times New Roman" w:cs="Times New Roman" w:eastAsia="Times New Roman" w:hint="default"/>
                <w:sz w:val="18"/>
                <w:szCs w:val="18"/>
              </w:rPr>
            </w:pPr>
            <w:r>
              <w:rPr>
                <w:rFonts w:ascii="Times New Roman"/>
                <w:sz w:val="18"/>
              </w:rPr>
              <w:t>00</w:t>
            </w:r>
          </w:p>
        </w:tc>
        <w:tc>
          <w:tcPr>
            <w:tcW w:w="53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184" w:right="0"/>
              <w:jc w:val="left"/>
              <w:rPr>
                <w:rFonts w:ascii="Times New Roman" w:hAnsi="Times New Roman" w:cs="Times New Roman" w:eastAsia="Times New Roman" w:hint="default"/>
                <w:sz w:val="18"/>
                <w:szCs w:val="18"/>
              </w:rPr>
            </w:pPr>
            <w:r>
              <w:rPr>
                <w:rFonts w:ascii="Times New Roman"/>
                <w:sz w:val="18"/>
              </w:rPr>
              <w:t>0.00</w:t>
            </w:r>
          </w:p>
        </w:tc>
        <w:tc>
          <w:tcPr>
            <w:tcW w:w="53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185" w:right="0"/>
              <w:jc w:val="left"/>
              <w:rPr>
                <w:rFonts w:ascii="Times New Roman" w:hAnsi="Times New Roman" w:cs="Times New Roman" w:eastAsia="Times New Roman" w:hint="default"/>
                <w:sz w:val="18"/>
                <w:szCs w:val="18"/>
              </w:rPr>
            </w:pPr>
            <w:r>
              <w:rPr>
                <w:rFonts w:ascii="Times New Roman"/>
                <w:sz w:val="18"/>
              </w:rPr>
              <w:t>0.00</w:t>
            </w:r>
          </w:p>
        </w:tc>
        <w:tc>
          <w:tcPr>
            <w:tcW w:w="53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187" w:right="0"/>
              <w:jc w:val="left"/>
              <w:rPr>
                <w:rFonts w:ascii="Times New Roman" w:hAnsi="Times New Roman" w:cs="Times New Roman" w:eastAsia="Times New Roman" w:hint="default"/>
                <w:sz w:val="18"/>
                <w:szCs w:val="18"/>
              </w:rPr>
            </w:pPr>
            <w:r>
              <w:rPr>
                <w:rFonts w:ascii="Times New Roman"/>
                <w:sz w:val="18"/>
              </w:rPr>
              <w:t>0.00</w:t>
            </w:r>
          </w:p>
        </w:tc>
        <w:tc>
          <w:tcPr>
            <w:tcW w:w="662"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591,495</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,825.56</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319" w:right="0"/>
              <w:jc w:val="left"/>
              <w:rPr>
                <w:rFonts w:ascii="Times New Roman" w:hAnsi="Times New Roman" w:cs="Times New Roman" w:eastAsia="Times New Roman" w:hint="default"/>
                <w:sz w:val="18"/>
                <w:szCs w:val="18"/>
              </w:rPr>
            </w:pPr>
            <w:r>
              <w:rPr>
                <w:rFonts w:ascii="Times New Roman"/>
                <w:sz w:val="18"/>
              </w:rPr>
              <w:t>0.00</w:t>
            </w:r>
          </w:p>
        </w:tc>
        <w:tc>
          <w:tcPr>
            <w:tcW w:w="668"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81" w:right="0"/>
              <w:jc w:val="left"/>
              <w:rPr>
                <w:rFonts w:ascii="Times New Roman" w:hAnsi="Times New Roman" w:cs="Times New Roman" w:eastAsia="Times New Roman" w:hint="default"/>
                <w:sz w:val="18"/>
                <w:szCs w:val="18"/>
              </w:rPr>
            </w:pPr>
            <w:r>
              <w:rPr>
                <w:rFonts w:ascii="Times New Roman"/>
                <w:sz w:val="18"/>
              </w:rPr>
              <w:t>-981,27</w:t>
            </w:r>
          </w:p>
          <w:p>
            <w:pPr>
              <w:pStyle w:val="TableParagraph"/>
              <w:spacing w:line="240" w:lineRule="auto" w:before="105"/>
              <w:ind w:left="321" w:right="0"/>
              <w:jc w:val="left"/>
              <w:rPr>
                <w:rFonts w:ascii="Times New Roman" w:hAnsi="Times New Roman" w:cs="Times New Roman" w:eastAsia="Times New Roman" w:hint="default"/>
                <w:sz w:val="18"/>
                <w:szCs w:val="18"/>
              </w:rPr>
            </w:pPr>
            <w:r>
              <w:rPr>
                <w:rFonts w:ascii="Times New Roman"/>
                <w:sz w:val="18"/>
              </w:rPr>
              <w:t>9.19</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319" w:right="0"/>
              <w:jc w:val="left"/>
              <w:rPr>
                <w:rFonts w:ascii="Times New Roman" w:hAnsi="Times New Roman" w:cs="Times New Roman" w:eastAsia="Times New Roman" w:hint="default"/>
                <w:sz w:val="18"/>
                <w:szCs w:val="18"/>
              </w:rPr>
            </w:pPr>
            <w:r>
              <w:rPr>
                <w:rFonts w:ascii="Times New Roman"/>
                <w:sz w:val="18"/>
              </w:rPr>
              <w:t>0.00</w:t>
            </w:r>
          </w:p>
        </w:tc>
        <w:tc>
          <w:tcPr>
            <w:tcW w:w="662"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53,066,</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539.08</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319" w:right="0"/>
              <w:jc w:val="left"/>
              <w:rPr>
                <w:rFonts w:ascii="Times New Roman" w:hAnsi="Times New Roman" w:cs="Times New Roman" w:eastAsia="Times New Roman" w:hint="default"/>
                <w:sz w:val="18"/>
                <w:szCs w:val="18"/>
              </w:rPr>
            </w:pPr>
            <w:r>
              <w:rPr>
                <w:rFonts w:ascii="Times New Roman"/>
                <w:sz w:val="18"/>
              </w:rPr>
              <w:t>0.00</w:t>
            </w:r>
          </w:p>
        </w:tc>
        <w:tc>
          <w:tcPr>
            <w:tcW w:w="679"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97,378,</w:t>
            </w:r>
          </w:p>
          <w:p>
            <w:pPr>
              <w:pStyle w:val="TableParagraph"/>
              <w:spacing w:line="240" w:lineRule="auto" w:before="105"/>
              <w:ind w:left="151" w:right="0"/>
              <w:jc w:val="left"/>
              <w:rPr>
                <w:rFonts w:ascii="Times New Roman" w:hAnsi="Times New Roman" w:cs="Times New Roman" w:eastAsia="Times New Roman" w:hint="default"/>
                <w:sz w:val="18"/>
                <w:szCs w:val="18"/>
              </w:rPr>
            </w:pPr>
            <w:r>
              <w:rPr>
                <w:rFonts w:ascii="Times New Roman"/>
                <w:sz w:val="18"/>
              </w:rPr>
              <w:t>741.96</w:t>
            </w:r>
          </w:p>
        </w:tc>
        <w:tc>
          <w:tcPr>
            <w:tcW w:w="653"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32,633,</w:t>
            </w:r>
          </w:p>
          <w:p>
            <w:pPr>
              <w:pStyle w:val="TableParagraph"/>
              <w:spacing w:line="240" w:lineRule="auto" w:before="105"/>
              <w:ind w:left="124" w:right="0"/>
              <w:jc w:val="left"/>
              <w:rPr>
                <w:rFonts w:ascii="Times New Roman" w:hAnsi="Times New Roman" w:cs="Times New Roman" w:eastAsia="Times New Roman" w:hint="default"/>
                <w:sz w:val="18"/>
                <w:szCs w:val="18"/>
              </w:rPr>
            </w:pPr>
            <w:r>
              <w:rPr>
                <w:rFonts w:ascii="Times New Roman"/>
                <w:sz w:val="18"/>
              </w:rPr>
              <w:t>304.76</w:t>
            </w:r>
          </w:p>
        </w:tc>
        <w:tc>
          <w:tcPr>
            <w:tcW w:w="658" w:type="dxa"/>
            <w:vMerge w:val="restart"/>
            <w:tcBorders>
              <w:top w:val="single" w:sz="4" w:space="0" w:color="000000"/>
              <w:left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1,034,6</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31,732.</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17</w:t>
            </w:r>
          </w:p>
        </w:tc>
      </w:tr>
      <w:tr>
        <w:trPr>
          <w:trHeight w:val="312" w:hRule="exact"/>
        </w:trPr>
        <w:tc>
          <w:tcPr>
            <w:tcW w:w="1437" w:type="dxa"/>
            <w:tcBorders>
              <w:top w:val="nil" w:sz="6" w:space="0" w:color="auto"/>
              <w:left w:val="single" w:sz="13" w:space="0" w:color="D2D2D2"/>
              <w:bottom w:val="nil" w:sz="6" w:space="0" w:color="auto"/>
              <w:right w:val="single" w:sz="12" w:space="0" w:color="D2D2D2"/>
            </w:tcBorders>
          </w:tcPr>
          <w:p>
            <w:pPr>
              <w:pStyle w:val="TableParagraph"/>
              <w:spacing w:line="240" w:lineRule="auto" w:before="8"/>
              <w:ind w:left="10"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pacing w:val="-8"/>
                <w:sz w:val="18"/>
                <w:szCs w:val="18"/>
                <w:shd w:fill="D2D2D2" w:color="auto" w:val="clear"/>
              </w:rPr>
              <w:t>一、上年期末余额</w:t>
            </w:r>
            <w:r>
              <w:rPr>
                <w:rFonts w:ascii="宋体" w:hAnsi="宋体" w:cs="宋体" w:eastAsia="宋体" w:hint="default"/>
                <w:spacing w:val="-8"/>
                <w:sz w:val="18"/>
                <w:szCs w:val="18"/>
              </w:rPr>
            </w:r>
          </w:p>
        </w:tc>
        <w:tc>
          <w:tcPr>
            <w:tcW w:w="562"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1" w:type="dxa"/>
            <w:vMerge/>
            <w:tcBorders>
              <w:left w:val="single" w:sz="4" w:space="0" w:color="000000"/>
              <w:right w:val="single" w:sz="4" w:space="0" w:color="000000"/>
            </w:tcBorders>
          </w:tcPr>
          <w:p>
            <w:pPr/>
          </w:p>
        </w:tc>
        <w:tc>
          <w:tcPr>
            <w:tcW w:w="533" w:type="dxa"/>
            <w:vMerge/>
            <w:tcBorders>
              <w:left w:val="single" w:sz="4" w:space="0" w:color="000000"/>
              <w:right w:val="single" w:sz="4" w:space="0" w:color="000000"/>
            </w:tcBorders>
          </w:tcPr>
          <w:p>
            <w:pPr/>
          </w:p>
        </w:tc>
        <w:tc>
          <w:tcPr>
            <w:tcW w:w="662"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8"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2"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79" w:type="dxa"/>
            <w:vMerge/>
            <w:tcBorders>
              <w:left w:val="single" w:sz="4" w:space="0" w:color="000000"/>
              <w:right w:val="single" w:sz="4" w:space="0" w:color="000000"/>
            </w:tcBorders>
          </w:tcPr>
          <w:p>
            <w:pPr/>
          </w:p>
        </w:tc>
        <w:tc>
          <w:tcPr>
            <w:tcW w:w="653" w:type="dxa"/>
            <w:vMerge/>
            <w:tcBorders>
              <w:left w:val="single" w:sz="4" w:space="0" w:color="000000"/>
              <w:right w:val="single" w:sz="4" w:space="0" w:color="000000"/>
            </w:tcBorders>
          </w:tcPr>
          <w:p>
            <w:pPr/>
          </w:p>
        </w:tc>
        <w:tc>
          <w:tcPr>
            <w:tcW w:w="658" w:type="dxa"/>
            <w:vMerge/>
            <w:tcBorders>
              <w:left w:val="single" w:sz="4" w:space="0" w:color="000000"/>
              <w:right w:val="single" w:sz="4" w:space="0" w:color="000000"/>
            </w:tcBorders>
          </w:tcPr>
          <w:p>
            <w:pPr/>
          </w:p>
        </w:tc>
      </w:tr>
      <w:tr>
        <w:trPr>
          <w:trHeight w:val="317" w:hRule="exact"/>
        </w:trPr>
        <w:tc>
          <w:tcPr>
            <w:tcW w:w="1437" w:type="dxa"/>
            <w:tcBorders>
              <w:top w:val="nil" w:sz="6" w:space="0" w:color="auto"/>
              <w:left w:val="single" w:sz="4" w:space="0" w:color="000000"/>
              <w:bottom w:val="single" w:sz="4" w:space="0" w:color="000000"/>
              <w:right w:val="single" w:sz="4" w:space="0" w:color="000000"/>
            </w:tcBorders>
            <w:shd w:val="clear" w:color="auto" w:fill="D2D2D2"/>
          </w:tcPr>
          <w:p>
            <w:pPr/>
          </w:p>
        </w:tc>
        <w:tc>
          <w:tcPr>
            <w:tcW w:w="562"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1" w:type="dxa"/>
            <w:vMerge/>
            <w:tcBorders>
              <w:left w:val="single" w:sz="4" w:space="0" w:color="000000"/>
              <w:bottom w:val="single" w:sz="4" w:space="0" w:color="000000"/>
              <w:right w:val="single" w:sz="4" w:space="0" w:color="000000"/>
            </w:tcBorders>
          </w:tcPr>
          <w:p>
            <w:pPr/>
          </w:p>
        </w:tc>
        <w:tc>
          <w:tcPr>
            <w:tcW w:w="533" w:type="dxa"/>
            <w:vMerge/>
            <w:tcBorders>
              <w:left w:val="single" w:sz="4" w:space="0" w:color="000000"/>
              <w:bottom w:val="single" w:sz="4" w:space="0" w:color="000000"/>
              <w:right w:val="single" w:sz="4" w:space="0" w:color="000000"/>
            </w:tcBorders>
          </w:tcPr>
          <w:p>
            <w:pPr/>
          </w:p>
        </w:tc>
        <w:tc>
          <w:tcPr>
            <w:tcW w:w="662"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8"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2"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79" w:type="dxa"/>
            <w:vMerge/>
            <w:tcBorders>
              <w:left w:val="single" w:sz="4" w:space="0" w:color="000000"/>
              <w:bottom w:val="single" w:sz="4" w:space="0" w:color="000000"/>
              <w:right w:val="single" w:sz="4" w:space="0" w:color="000000"/>
            </w:tcBorders>
          </w:tcPr>
          <w:p>
            <w:pPr/>
          </w:p>
        </w:tc>
        <w:tc>
          <w:tcPr>
            <w:tcW w:w="653" w:type="dxa"/>
            <w:vMerge/>
            <w:tcBorders>
              <w:left w:val="single" w:sz="4" w:space="0" w:color="000000"/>
              <w:bottom w:val="single" w:sz="4" w:space="0" w:color="000000"/>
              <w:right w:val="single" w:sz="4" w:space="0" w:color="000000"/>
            </w:tcBorders>
          </w:tcPr>
          <w:p>
            <w:pPr/>
          </w:p>
        </w:tc>
        <w:tc>
          <w:tcPr>
            <w:tcW w:w="658" w:type="dxa"/>
            <w:vMerge/>
            <w:tcBorders>
              <w:left w:val="single" w:sz="4" w:space="0" w:color="000000"/>
              <w:bottom w:val="single" w:sz="4" w:space="0" w:color="000000"/>
              <w:right w:val="single" w:sz="4" w:space="0" w:color="000000"/>
            </w:tcBorders>
          </w:tcPr>
          <w:p>
            <w:pPr/>
          </w:p>
        </w:tc>
      </w:tr>
      <w:tr>
        <w:trPr>
          <w:trHeight w:val="637"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83" w:right="0"/>
              <w:jc w:val="left"/>
              <w:rPr>
                <w:rFonts w:ascii="宋体" w:hAnsi="宋体" w:cs="宋体" w:eastAsia="宋体" w:hint="default"/>
                <w:sz w:val="18"/>
                <w:szCs w:val="18"/>
              </w:rPr>
            </w:pPr>
            <w:r>
              <w:rPr>
                <w:rFonts w:ascii="宋体" w:hAnsi="宋体" w:cs="宋体" w:eastAsia="宋体" w:hint="default"/>
                <w:spacing w:val="-10"/>
                <w:sz w:val="18"/>
                <w:szCs w:val="18"/>
              </w:rPr>
              <w:t>加：会计政策</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变更</w:t>
            </w:r>
          </w:p>
        </w:tc>
        <w:tc>
          <w:tcPr>
            <w:tcW w:w="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63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743"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63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22" w:right="141"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91"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1" w:right="0"/>
              <w:jc w:val="center"/>
              <w:rPr>
                <w:rFonts w:ascii="Times New Roman" w:hAnsi="Times New Roman" w:cs="Times New Roman" w:eastAsia="Times New Roman" w:hint="default"/>
                <w:sz w:val="18"/>
                <w:szCs w:val="18"/>
              </w:rPr>
            </w:pPr>
            <w:r>
              <w:rPr>
                <w:rFonts w:ascii="Times New Roman"/>
                <w:sz w:val="18"/>
              </w:rPr>
              <w:t>-1,778,5</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28.32</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65" w:right="0"/>
              <w:jc w:val="center"/>
              <w:rPr>
                <w:rFonts w:ascii="Times New Roman" w:hAnsi="Times New Roman" w:cs="Times New Roman" w:eastAsia="Times New Roman" w:hint="default"/>
                <w:sz w:val="18"/>
                <w:szCs w:val="18"/>
              </w:rPr>
            </w:pPr>
            <w:r>
              <w:rPr>
                <w:rFonts w:ascii="Times New Roman"/>
                <w:sz w:val="18"/>
              </w:rPr>
              <w:t>8,221,4</w:t>
            </w:r>
          </w:p>
          <w:p>
            <w:pPr>
              <w:pStyle w:val="TableParagraph"/>
              <w:spacing w:line="240" w:lineRule="auto" w:before="105"/>
              <w:ind w:left="200" w:right="0"/>
              <w:jc w:val="center"/>
              <w:rPr>
                <w:rFonts w:ascii="Times New Roman" w:hAnsi="Times New Roman" w:cs="Times New Roman" w:eastAsia="Times New Roman" w:hint="default"/>
                <w:sz w:val="18"/>
                <w:szCs w:val="18"/>
              </w:rPr>
            </w:pPr>
            <w:r>
              <w:rPr>
                <w:rFonts w:ascii="Times New Roman"/>
                <w:sz w:val="18"/>
              </w:rPr>
              <w:t>71.68</w:t>
            </w:r>
          </w:p>
        </w:tc>
      </w:tr>
      <w:tr>
        <w:trPr>
          <w:trHeight w:val="32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74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7"/>
        <w:gridCol w:w="562"/>
        <w:gridCol w:w="530"/>
        <w:gridCol w:w="531"/>
        <w:gridCol w:w="533"/>
        <w:gridCol w:w="662"/>
        <w:gridCol w:w="665"/>
        <w:gridCol w:w="668"/>
        <w:gridCol w:w="665"/>
        <w:gridCol w:w="662"/>
        <w:gridCol w:w="665"/>
        <w:gridCol w:w="679"/>
        <w:gridCol w:w="653"/>
        <w:gridCol w:w="658"/>
      </w:tblGrid>
      <w:tr>
        <w:trPr>
          <w:trHeight w:val="94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22" w:right="0"/>
              <w:jc w:val="lef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5" w:right="0"/>
              <w:jc w:val="left"/>
              <w:rPr>
                <w:rFonts w:ascii="Times New Roman" w:hAnsi="Times New Roman" w:cs="Times New Roman" w:eastAsia="Times New Roman" w:hint="default"/>
                <w:sz w:val="18"/>
                <w:szCs w:val="18"/>
              </w:rPr>
            </w:pPr>
            <w:r>
              <w:rPr>
                <w:rFonts w:ascii="Times New Roman"/>
                <w:sz w:val="18"/>
              </w:rPr>
              <w:t>261,03</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8,600.</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601,495</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,825.56</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81" w:right="0"/>
              <w:jc w:val="left"/>
              <w:rPr>
                <w:rFonts w:ascii="Times New Roman" w:hAnsi="Times New Roman" w:cs="Times New Roman" w:eastAsia="Times New Roman" w:hint="default"/>
                <w:sz w:val="18"/>
                <w:szCs w:val="18"/>
              </w:rPr>
            </w:pPr>
            <w:r>
              <w:rPr>
                <w:rFonts w:ascii="Times New Roman"/>
                <w:sz w:val="18"/>
              </w:rPr>
              <w:t>-981,27</w:t>
            </w:r>
          </w:p>
          <w:p>
            <w:pPr>
              <w:pStyle w:val="TableParagraph"/>
              <w:spacing w:line="240" w:lineRule="auto" w:before="105"/>
              <w:ind w:left="321" w:right="0"/>
              <w:jc w:val="left"/>
              <w:rPr>
                <w:rFonts w:ascii="Times New Roman" w:hAnsi="Times New Roman" w:cs="Times New Roman" w:eastAsia="Times New Roman" w:hint="default"/>
                <w:sz w:val="18"/>
                <w:szCs w:val="18"/>
              </w:rPr>
            </w:pPr>
            <w:r>
              <w:rPr>
                <w:rFonts w:ascii="Times New Roman"/>
                <w:sz w:val="18"/>
              </w:rPr>
              <w:t>9.19</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53,066,</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539.08</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95,600,</w:t>
            </w:r>
          </w:p>
          <w:p>
            <w:pPr>
              <w:pStyle w:val="TableParagraph"/>
              <w:spacing w:line="240" w:lineRule="auto" w:before="105"/>
              <w:ind w:left="151" w:right="0"/>
              <w:jc w:val="left"/>
              <w:rPr>
                <w:rFonts w:ascii="Times New Roman" w:hAnsi="Times New Roman" w:cs="Times New Roman" w:eastAsia="Times New Roman" w:hint="default"/>
                <w:sz w:val="18"/>
                <w:szCs w:val="18"/>
              </w:rPr>
            </w:pPr>
            <w:r>
              <w:rPr>
                <w:rFonts w:ascii="Times New Roman"/>
                <w:sz w:val="18"/>
              </w:rPr>
              <w:t>213.64</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32,633,</w:t>
            </w:r>
          </w:p>
          <w:p>
            <w:pPr>
              <w:pStyle w:val="TableParagraph"/>
              <w:spacing w:line="240" w:lineRule="auto" w:before="105"/>
              <w:ind w:left="124" w:right="0"/>
              <w:jc w:val="left"/>
              <w:rPr>
                <w:rFonts w:ascii="Times New Roman" w:hAnsi="Times New Roman" w:cs="Times New Roman" w:eastAsia="Times New Roman" w:hint="default"/>
                <w:sz w:val="18"/>
                <w:szCs w:val="18"/>
              </w:rPr>
            </w:pPr>
            <w:r>
              <w:rPr>
                <w:rFonts w:ascii="Times New Roman"/>
                <w:sz w:val="18"/>
              </w:rPr>
              <w:t>304.76</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1,042,8</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53,203.</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85</w:t>
            </w:r>
          </w:p>
        </w:tc>
      </w:tr>
      <w:tr>
        <w:trPr>
          <w:trHeight w:val="94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8"/>
              <w:ind w:left="22" w:right="21"/>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40"/>
                <w:sz w:val="18"/>
                <w:szCs w:val="18"/>
              </w:rPr>
              <w:t> </w:t>
            </w:r>
            <w:r>
              <w:rPr>
                <w:rFonts w:ascii="宋体" w:hAnsi="宋体" w:cs="宋体" w:eastAsia="宋体" w:hint="default"/>
                <w:sz w:val="18"/>
                <w:szCs w:val="18"/>
              </w:rPr>
              <w:t>号填列）</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151,501</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,921.79</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14" w:right="0"/>
              <w:jc w:val="center"/>
              <w:rPr>
                <w:rFonts w:ascii="Times New Roman" w:hAnsi="Times New Roman" w:cs="Times New Roman" w:eastAsia="Times New Roman" w:hint="default"/>
                <w:sz w:val="18"/>
                <w:szCs w:val="18"/>
              </w:rPr>
            </w:pPr>
            <w:r>
              <w:rPr>
                <w:rFonts w:ascii="Times New Roman"/>
                <w:sz w:val="18"/>
              </w:rPr>
              <w:t>-2,794,3</w:t>
            </w:r>
          </w:p>
          <w:p>
            <w:pPr>
              <w:pStyle w:val="TableParagraph"/>
              <w:spacing w:line="240" w:lineRule="auto" w:before="105"/>
              <w:ind w:left="210" w:right="0"/>
              <w:jc w:val="center"/>
              <w:rPr>
                <w:rFonts w:ascii="Times New Roman" w:hAnsi="Times New Roman" w:cs="Times New Roman" w:eastAsia="Times New Roman" w:hint="default"/>
                <w:sz w:val="18"/>
                <w:szCs w:val="18"/>
              </w:rPr>
            </w:pPr>
            <w:r>
              <w:rPr>
                <w:rFonts w:ascii="Times New Roman"/>
                <w:sz w:val="18"/>
              </w:rPr>
              <w:t>90.76</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center"/>
              <w:rPr>
                <w:rFonts w:ascii="Times New Roman" w:hAnsi="Times New Roman" w:cs="Times New Roman" w:eastAsia="Times New Roman" w:hint="default"/>
                <w:sz w:val="18"/>
                <w:szCs w:val="18"/>
              </w:rPr>
            </w:pPr>
            <w:r>
              <w:rPr>
                <w:rFonts w:ascii="Times New Roman"/>
                <w:sz w:val="18"/>
              </w:rPr>
              <w:t>-41,589,</w:t>
            </w:r>
          </w:p>
          <w:p>
            <w:pPr>
              <w:pStyle w:val="TableParagraph"/>
              <w:spacing w:line="240" w:lineRule="auto" w:before="105"/>
              <w:ind w:left="127" w:right="0"/>
              <w:jc w:val="center"/>
              <w:rPr>
                <w:rFonts w:ascii="Times New Roman" w:hAnsi="Times New Roman" w:cs="Times New Roman" w:eastAsia="Times New Roman" w:hint="default"/>
                <w:sz w:val="18"/>
                <w:szCs w:val="18"/>
              </w:rPr>
            </w:pPr>
            <w:r>
              <w:rPr>
                <w:rFonts w:ascii="Times New Roman"/>
                <w:sz w:val="18"/>
              </w:rPr>
              <w:t>763.56</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-6,227,</w:t>
            </w:r>
          </w:p>
          <w:p>
            <w:pPr>
              <w:pStyle w:val="TableParagraph"/>
              <w:spacing w:line="240" w:lineRule="auto" w:before="105"/>
              <w:ind w:left="124" w:right="0"/>
              <w:jc w:val="left"/>
              <w:rPr>
                <w:rFonts w:ascii="Times New Roman" w:hAnsi="Times New Roman" w:cs="Times New Roman" w:eastAsia="Times New Roman" w:hint="default"/>
                <w:sz w:val="18"/>
                <w:szCs w:val="18"/>
              </w:rPr>
            </w:pPr>
            <w:r>
              <w:rPr>
                <w:rFonts w:ascii="Times New Roman"/>
                <w:sz w:val="18"/>
              </w:rPr>
              <w:t>420.64</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100,890</w:t>
            </w:r>
          </w:p>
          <w:p>
            <w:pPr>
              <w:pStyle w:val="TableParagraph"/>
              <w:spacing w:line="240" w:lineRule="auto" w:before="105"/>
              <w:ind w:left="86" w:right="0"/>
              <w:jc w:val="left"/>
              <w:rPr>
                <w:rFonts w:ascii="Times New Roman" w:hAnsi="Times New Roman" w:cs="Times New Roman" w:eastAsia="Times New Roman" w:hint="default"/>
                <w:sz w:val="18"/>
                <w:szCs w:val="18"/>
              </w:rPr>
            </w:pPr>
            <w:r>
              <w:rPr>
                <w:rFonts w:ascii="Times New Roman"/>
                <w:sz w:val="18"/>
              </w:rPr>
              <w:t>,346.83</w:t>
            </w:r>
          </w:p>
        </w:tc>
      </w:tr>
      <w:tr>
        <w:trPr>
          <w:trHeight w:val="63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22" w:right="22"/>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4" w:right="0"/>
              <w:jc w:val="center"/>
              <w:rPr>
                <w:rFonts w:ascii="Times New Roman" w:hAnsi="Times New Roman" w:cs="Times New Roman" w:eastAsia="Times New Roman" w:hint="default"/>
                <w:sz w:val="18"/>
                <w:szCs w:val="18"/>
              </w:rPr>
            </w:pPr>
            <w:r>
              <w:rPr>
                <w:rFonts w:ascii="Times New Roman"/>
                <w:sz w:val="18"/>
              </w:rPr>
              <w:t>-2,794,3</w:t>
            </w:r>
          </w:p>
          <w:p>
            <w:pPr>
              <w:pStyle w:val="TableParagraph"/>
              <w:spacing w:line="240" w:lineRule="auto" w:before="105"/>
              <w:ind w:left="210" w:right="0"/>
              <w:jc w:val="center"/>
              <w:rPr>
                <w:rFonts w:ascii="Times New Roman" w:hAnsi="Times New Roman" w:cs="Times New Roman" w:eastAsia="Times New Roman" w:hint="default"/>
                <w:sz w:val="18"/>
                <w:szCs w:val="18"/>
              </w:rPr>
            </w:pPr>
            <w:r>
              <w:rPr>
                <w:rFonts w:ascii="Times New Roman"/>
                <w:sz w:val="18"/>
              </w:rPr>
              <w:t>90.76</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center"/>
              <w:rPr>
                <w:rFonts w:ascii="Times New Roman" w:hAnsi="Times New Roman" w:cs="Times New Roman" w:eastAsia="Times New Roman" w:hint="default"/>
                <w:sz w:val="18"/>
                <w:szCs w:val="18"/>
              </w:rPr>
            </w:pPr>
            <w:r>
              <w:rPr>
                <w:rFonts w:ascii="Times New Roman"/>
                <w:sz w:val="18"/>
              </w:rPr>
              <w:t>-36,368,</w:t>
            </w:r>
          </w:p>
          <w:p>
            <w:pPr>
              <w:pStyle w:val="TableParagraph"/>
              <w:spacing w:line="240" w:lineRule="auto" w:before="105"/>
              <w:ind w:left="127" w:right="0"/>
              <w:jc w:val="center"/>
              <w:rPr>
                <w:rFonts w:ascii="Times New Roman" w:hAnsi="Times New Roman" w:cs="Times New Roman" w:eastAsia="Times New Roman" w:hint="default"/>
                <w:sz w:val="18"/>
                <w:szCs w:val="18"/>
              </w:rPr>
            </w:pPr>
            <w:r>
              <w:rPr>
                <w:rFonts w:ascii="Times New Roman"/>
                <w:sz w:val="18"/>
              </w:rPr>
              <w:t>991.56</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64" w:right="0"/>
              <w:jc w:val="left"/>
              <w:rPr>
                <w:rFonts w:ascii="Times New Roman" w:hAnsi="Times New Roman" w:cs="Times New Roman" w:eastAsia="Times New Roman" w:hint="default"/>
                <w:sz w:val="18"/>
                <w:szCs w:val="18"/>
              </w:rPr>
            </w:pPr>
            <w:r>
              <w:rPr>
                <w:rFonts w:ascii="Times New Roman"/>
                <w:sz w:val="18"/>
              </w:rPr>
              <w:t>-15,845</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,919.95</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6" w:right="0"/>
              <w:jc w:val="center"/>
              <w:rPr>
                <w:rFonts w:ascii="Times New Roman" w:hAnsi="Times New Roman" w:cs="Times New Roman" w:eastAsia="Times New Roman" w:hint="default"/>
                <w:sz w:val="18"/>
                <w:szCs w:val="18"/>
              </w:rPr>
            </w:pPr>
            <w:r>
              <w:rPr>
                <w:rFonts w:ascii="Times New Roman"/>
                <w:sz w:val="18"/>
              </w:rPr>
              <w:t>-55,009,</w:t>
            </w:r>
          </w:p>
          <w:p>
            <w:pPr>
              <w:pStyle w:val="TableParagraph"/>
              <w:spacing w:line="240" w:lineRule="auto" w:before="105"/>
              <w:ind w:left="110" w:right="0"/>
              <w:jc w:val="center"/>
              <w:rPr>
                <w:rFonts w:ascii="Times New Roman" w:hAnsi="Times New Roman" w:cs="Times New Roman" w:eastAsia="Times New Roman" w:hint="default"/>
                <w:sz w:val="18"/>
                <w:szCs w:val="18"/>
              </w:rPr>
            </w:pPr>
            <w:r>
              <w:rPr>
                <w:rFonts w:ascii="Times New Roman"/>
                <w:sz w:val="18"/>
              </w:rPr>
              <w:t>302.27</w:t>
            </w:r>
          </w:p>
        </w:tc>
      </w:tr>
      <w:tr>
        <w:trPr>
          <w:trHeight w:val="63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0"/>
              <w:ind w:left="22" w:right="22"/>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和减少资本</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76" w:right="0"/>
              <w:jc w:val="left"/>
              <w:rPr>
                <w:rFonts w:ascii="Times New Roman" w:hAnsi="Times New Roman" w:cs="Times New Roman" w:eastAsia="Times New Roman" w:hint="default"/>
                <w:sz w:val="18"/>
                <w:szCs w:val="18"/>
              </w:rPr>
            </w:pPr>
            <w:r>
              <w:rPr>
                <w:rFonts w:ascii="Times New Roman"/>
                <w:sz w:val="18"/>
              </w:rPr>
              <w:t>-189,55</w:t>
            </w:r>
          </w:p>
          <w:p>
            <w:pPr>
              <w:pStyle w:val="TableParagraph"/>
              <w:spacing w:line="240" w:lineRule="auto" w:before="105"/>
              <w:ind w:left="316" w:right="0"/>
              <w:jc w:val="left"/>
              <w:rPr>
                <w:rFonts w:ascii="Times New Roman" w:hAnsi="Times New Roman" w:cs="Times New Roman" w:eastAsia="Times New Roman" w:hint="default"/>
                <w:sz w:val="18"/>
                <w:szCs w:val="18"/>
              </w:rPr>
            </w:pPr>
            <w:r>
              <w:rPr>
                <w:rFonts w:ascii="Times New Roman"/>
                <w:sz w:val="18"/>
              </w:rPr>
              <w:t>7.10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55" w:right="0"/>
              <w:jc w:val="center"/>
              <w:rPr>
                <w:rFonts w:ascii="Times New Roman" w:hAnsi="Times New Roman" w:cs="Times New Roman" w:eastAsia="Times New Roman" w:hint="default"/>
                <w:sz w:val="18"/>
                <w:szCs w:val="18"/>
              </w:rPr>
            </w:pPr>
            <w:r>
              <w:rPr>
                <w:rFonts w:ascii="Times New Roman"/>
                <w:sz w:val="18"/>
              </w:rPr>
              <w:t>7,350,0</w:t>
            </w:r>
          </w:p>
          <w:p>
            <w:pPr>
              <w:pStyle w:val="TableParagraph"/>
              <w:spacing w:line="240" w:lineRule="auto" w:before="105"/>
              <w:ind w:left="190" w:right="0"/>
              <w:jc w:val="center"/>
              <w:rPr>
                <w:rFonts w:ascii="Times New Roman" w:hAnsi="Times New Roman" w:cs="Times New Roman" w:eastAsia="Times New Roman" w:hint="default"/>
                <w:sz w:val="18"/>
                <w:szCs w:val="18"/>
              </w:rPr>
            </w:pPr>
            <w:r>
              <w:rPr>
                <w:rFonts w:ascii="Times New Roman"/>
                <w:sz w:val="18"/>
              </w:rPr>
              <w:t>00.00</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65" w:right="0"/>
              <w:jc w:val="center"/>
              <w:rPr>
                <w:rFonts w:ascii="Times New Roman" w:hAnsi="Times New Roman" w:cs="Times New Roman" w:eastAsia="Times New Roman" w:hint="default"/>
                <w:sz w:val="18"/>
                <w:szCs w:val="18"/>
              </w:rPr>
            </w:pPr>
            <w:r>
              <w:rPr>
                <w:rFonts w:ascii="Times New Roman"/>
                <w:sz w:val="18"/>
              </w:rPr>
              <w:t>7,160,4</w:t>
            </w:r>
          </w:p>
          <w:p>
            <w:pPr>
              <w:pStyle w:val="TableParagraph"/>
              <w:spacing w:line="240" w:lineRule="auto" w:before="105"/>
              <w:ind w:left="200" w:right="0"/>
              <w:jc w:val="center"/>
              <w:rPr>
                <w:rFonts w:ascii="Times New Roman" w:hAnsi="Times New Roman" w:cs="Times New Roman" w:eastAsia="Times New Roman" w:hint="default"/>
                <w:sz w:val="18"/>
                <w:szCs w:val="18"/>
              </w:rPr>
            </w:pPr>
            <w:r>
              <w:rPr>
                <w:rFonts w:ascii="Times New Roman"/>
                <w:sz w:val="18"/>
              </w:rPr>
              <w:t>42.90</w:t>
            </w:r>
          </w:p>
        </w:tc>
      </w:tr>
      <w:tr>
        <w:trPr>
          <w:trHeight w:val="63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8"/>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55" w:right="0"/>
              <w:jc w:val="center"/>
              <w:rPr>
                <w:rFonts w:ascii="Times New Roman" w:hAnsi="Times New Roman" w:cs="Times New Roman" w:eastAsia="Times New Roman" w:hint="default"/>
                <w:sz w:val="18"/>
                <w:szCs w:val="18"/>
              </w:rPr>
            </w:pPr>
            <w:r>
              <w:rPr>
                <w:rFonts w:ascii="Times New Roman"/>
                <w:sz w:val="18"/>
              </w:rPr>
              <w:t>7,350,0</w:t>
            </w:r>
          </w:p>
          <w:p>
            <w:pPr>
              <w:pStyle w:val="TableParagraph"/>
              <w:spacing w:line="240" w:lineRule="auto" w:before="105"/>
              <w:ind w:left="190" w:right="0"/>
              <w:jc w:val="center"/>
              <w:rPr>
                <w:rFonts w:ascii="Times New Roman" w:hAnsi="Times New Roman" w:cs="Times New Roman" w:eastAsia="Times New Roman" w:hint="default"/>
                <w:sz w:val="18"/>
                <w:szCs w:val="18"/>
              </w:rPr>
            </w:pPr>
            <w:r>
              <w:rPr>
                <w:rFonts w:ascii="Times New Roman"/>
                <w:sz w:val="18"/>
              </w:rPr>
              <w:t>00.00</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65" w:right="0"/>
              <w:jc w:val="center"/>
              <w:rPr>
                <w:rFonts w:ascii="Times New Roman" w:hAnsi="Times New Roman" w:cs="Times New Roman" w:eastAsia="Times New Roman" w:hint="default"/>
                <w:sz w:val="18"/>
                <w:szCs w:val="18"/>
              </w:rPr>
            </w:pPr>
            <w:r>
              <w:rPr>
                <w:rFonts w:ascii="Times New Roman"/>
                <w:sz w:val="18"/>
              </w:rPr>
              <w:t>7,350,0</w:t>
            </w:r>
          </w:p>
          <w:p>
            <w:pPr>
              <w:pStyle w:val="TableParagraph"/>
              <w:spacing w:line="240" w:lineRule="auto" w:before="105"/>
              <w:ind w:left="200" w:right="0"/>
              <w:jc w:val="center"/>
              <w:rPr>
                <w:rFonts w:ascii="Times New Roman" w:hAnsi="Times New Roman" w:cs="Times New Roman" w:eastAsia="Times New Roman" w:hint="default"/>
                <w:sz w:val="18"/>
                <w:szCs w:val="18"/>
              </w:rPr>
            </w:pPr>
            <w:r>
              <w:rPr>
                <w:rFonts w:ascii="Times New Roman"/>
                <w:sz w:val="18"/>
              </w:rPr>
              <w:t>00.00</w:t>
            </w:r>
          </w:p>
        </w:tc>
      </w:tr>
      <w:tr>
        <w:trPr>
          <w:trHeight w:val="63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8"/>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94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8"/>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-189,55</w:t>
            </w:r>
          </w:p>
          <w:p>
            <w:pPr>
              <w:pStyle w:val="TableParagraph"/>
              <w:spacing w:line="240" w:lineRule="auto" w:before="105"/>
              <w:ind w:left="316" w:right="0"/>
              <w:jc w:val="left"/>
              <w:rPr>
                <w:rFonts w:ascii="Times New Roman" w:hAnsi="Times New Roman" w:cs="Times New Roman" w:eastAsia="Times New Roman" w:hint="default"/>
                <w:sz w:val="18"/>
                <w:szCs w:val="18"/>
              </w:rPr>
            </w:pPr>
            <w:r>
              <w:rPr>
                <w:rFonts w:ascii="Times New Roman"/>
                <w:sz w:val="18"/>
              </w:rPr>
              <w:t>7.10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-189,55</w:t>
            </w:r>
          </w:p>
          <w:p>
            <w:pPr>
              <w:pStyle w:val="TableParagraph"/>
              <w:spacing w:line="240" w:lineRule="auto" w:before="105"/>
              <w:ind w:left="311" w:right="0"/>
              <w:jc w:val="left"/>
              <w:rPr>
                <w:rFonts w:ascii="Times New Roman" w:hAnsi="Times New Roman" w:cs="Times New Roman" w:eastAsia="Times New Roman" w:hint="default"/>
                <w:sz w:val="18"/>
                <w:szCs w:val="18"/>
              </w:rPr>
            </w:pPr>
            <w:r>
              <w:rPr>
                <w:rFonts w:ascii="Times New Roman"/>
                <w:sz w:val="18"/>
              </w:rPr>
              <w:t>7.10</w:t>
            </w:r>
          </w:p>
        </w:tc>
      </w:tr>
      <w:tr>
        <w:trPr>
          <w:trHeight w:val="32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63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1" w:right="0"/>
              <w:jc w:val="center"/>
              <w:rPr>
                <w:rFonts w:ascii="Times New Roman" w:hAnsi="Times New Roman" w:cs="Times New Roman" w:eastAsia="Times New Roman" w:hint="default"/>
                <w:sz w:val="18"/>
                <w:szCs w:val="18"/>
              </w:rPr>
            </w:pPr>
            <w:r>
              <w:rPr>
                <w:rFonts w:ascii="Times New Roman"/>
                <w:sz w:val="18"/>
              </w:rPr>
              <w:t>-5,220,7</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72.00</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5" w:right="0"/>
              <w:jc w:val="center"/>
              <w:rPr>
                <w:rFonts w:ascii="Times New Roman" w:hAnsi="Times New Roman" w:cs="Times New Roman" w:eastAsia="Times New Roman" w:hint="default"/>
                <w:sz w:val="18"/>
                <w:szCs w:val="18"/>
              </w:rPr>
            </w:pPr>
            <w:r>
              <w:rPr>
                <w:rFonts w:ascii="Times New Roman"/>
                <w:sz w:val="18"/>
              </w:rPr>
              <w:t>-5,220,7</w:t>
            </w:r>
          </w:p>
          <w:p>
            <w:pPr>
              <w:pStyle w:val="TableParagraph"/>
              <w:spacing w:line="240" w:lineRule="auto" w:before="105"/>
              <w:ind w:left="200" w:right="0"/>
              <w:jc w:val="center"/>
              <w:rPr>
                <w:rFonts w:ascii="Times New Roman" w:hAnsi="Times New Roman" w:cs="Times New Roman" w:eastAsia="Times New Roman" w:hint="default"/>
                <w:sz w:val="18"/>
                <w:szCs w:val="18"/>
              </w:rPr>
            </w:pPr>
            <w:r>
              <w:rPr>
                <w:rFonts w:ascii="Times New Roman"/>
                <w:sz w:val="18"/>
              </w:rPr>
              <w:t>72.00</w:t>
            </w:r>
          </w:p>
        </w:tc>
      </w:tr>
      <w:tr>
        <w:trPr>
          <w:trHeight w:val="32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63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8"/>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63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8"/>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1" w:right="0"/>
              <w:jc w:val="center"/>
              <w:rPr>
                <w:rFonts w:ascii="Times New Roman" w:hAnsi="Times New Roman" w:cs="Times New Roman" w:eastAsia="Times New Roman" w:hint="default"/>
                <w:sz w:val="18"/>
                <w:szCs w:val="18"/>
              </w:rPr>
            </w:pPr>
            <w:r>
              <w:rPr>
                <w:rFonts w:ascii="Times New Roman"/>
                <w:sz w:val="18"/>
              </w:rPr>
              <w:t>-5,220,7</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72.00</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5" w:right="0"/>
              <w:jc w:val="center"/>
              <w:rPr>
                <w:rFonts w:ascii="Times New Roman" w:hAnsi="Times New Roman" w:cs="Times New Roman" w:eastAsia="Times New Roman" w:hint="default"/>
                <w:sz w:val="18"/>
                <w:szCs w:val="18"/>
              </w:rPr>
            </w:pPr>
            <w:r>
              <w:rPr>
                <w:rFonts w:ascii="Times New Roman"/>
                <w:sz w:val="18"/>
              </w:rPr>
              <w:t>-5,220,7</w:t>
            </w:r>
          </w:p>
          <w:p>
            <w:pPr>
              <w:pStyle w:val="TableParagraph"/>
              <w:spacing w:line="240" w:lineRule="auto" w:before="105"/>
              <w:ind w:left="200" w:right="0"/>
              <w:jc w:val="center"/>
              <w:rPr>
                <w:rFonts w:ascii="Times New Roman" w:hAnsi="Times New Roman" w:cs="Times New Roman" w:eastAsia="Times New Roman" w:hint="default"/>
                <w:sz w:val="18"/>
                <w:szCs w:val="18"/>
              </w:rPr>
            </w:pPr>
            <w:r>
              <w:rPr>
                <w:rFonts w:ascii="Times New Roman"/>
                <w:sz w:val="18"/>
              </w:rPr>
              <w:t>72.00</w:t>
            </w:r>
          </w:p>
        </w:tc>
      </w:tr>
      <w:tr>
        <w:trPr>
          <w:trHeight w:val="32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63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22" w:right="22"/>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内部结转</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63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8"/>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63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10"/>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63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8"/>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32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32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32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32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63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45" w:right="0"/>
              <w:jc w:val="left"/>
              <w:rPr>
                <w:rFonts w:ascii="Times New Roman" w:hAnsi="Times New Roman" w:cs="Times New Roman" w:eastAsia="Times New Roman" w:hint="default"/>
                <w:sz w:val="18"/>
                <w:szCs w:val="18"/>
              </w:rPr>
            </w:pPr>
            <w:r>
              <w:rPr>
                <w:rFonts w:ascii="Times New Roman"/>
                <w:sz w:val="18"/>
              </w:rPr>
              <w:t>151,691</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,478.89</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55" w:right="0"/>
              <w:jc w:val="center"/>
              <w:rPr>
                <w:rFonts w:ascii="Times New Roman" w:hAnsi="Times New Roman" w:cs="Times New Roman" w:eastAsia="Times New Roman" w:hint="default"/>
                <w:sz w:val="18"/>
                <w:szCs w:val="18"/>
              </w:rPr>
            </w:pPr>
            <w:r>
              <w:rPr>
                <w:rFonts w:ascii="Times New Roman"/>
                <w:sz w:val="18"/>
              </w:rPr>
              <w:t>2,268,4</w:t>
            </w:r>
          </w:p>
          <w:p>
            <w:pPr>
              <w:pStyle w:val="TableParagraph"/>
              <w:spacing w:line="240" w:lineRule="auto" w:before="105"/>
              <w:ind w:left="190" w:right="0"/>
              <w:jc w:val="center"/>
              <w:rPr>
                <w:rFonts w:ascii="Times New Roman" w:hAnsi="Times New Roman" w:cs="Times New Roman" w:eastAsia="Times New Roman" w:hint="default"/>
                <w:sz w:val="18"/>
                <w:szCs w:val="18"/>
              </w:rPr>
            </w:pPr>
            <w:r>
              <w:rPr>
                <w:rFonts w:ascii="Times New Roman"/>
                <w:sz w:val="18"/>
              </w:rPr>
              <w:t>99.31</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40" w:right="0"/>
              <w:jc w:val="left"/>
              <w:rPr>
                <w:rFonts w:ascii="Times New Roman" w:hAnsi="Times New Roman" w:cs="Times New Roman" w:eastAsia="Times New Roman" w:hint="default"/>
                <w:sz w:val="18"/>
                <w:szCs w:val="18"/>
              </w:rPr>
            </w:pPr>
            <w:r>
              <w:rPr>
                <w:rFonts w:ascii="Times New Roman"/>
                <w:sz w:val="18"/>
              </w:rPr>
              <w:t>153,959</w:t>
            </w:r>
          </w:p>
          <w:p>
            <w:pPr>
              <w:pStyle w:val="TableParagraph"/>
              <w:spacing w:line="240" w:lineRule="auto" w:before="105"/>
              <w:ind w:left="86" w:right="0"/>
              <w:jc w:val="left"/>
              <w:rPr>
                <w:rFonts w:ascii="Times New Roman" w:hAnsi="Times New Roman" w:cs="Times New Roman" w:eastAsia="Times New Roman" w:hint="default"/>
                <w:sz w:val="18"/>
                <w:szCs w:val="18"/>
              </w:rPr>
            </w:pPr>
            <w:r>
              <w:rPr>
                <w:rFonts w:ascii="Times New Roman"/>
                <w:sz w:val="18"/>
              </w:rPr>
              <w:t>,978.20</w:t>
            </w:r>
          </w:p>
        </w:tc>
      </w:tr>
      <w:tr>
        <w:trPr>
          <w:trHeight w:val="94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5" w:right="0"/>
              <w:jc w:val="left"/>
              <w:rPr>
                <w:rFonts w:ascii="Times New Roman" w:hAnsi="Times New Roman" w:cs="Times New Roman" w:eastAsia="Times New Roman" w:hint="default"/>
                <w:sz w:val="18"/>
                <w:szCs w:val="18"/>
              </w:rPr>
            </w:pPr>
            <w:r>
              <w:rPr>
                <w:rFonts w:ascii="Times New Roman"/>
                <w:sz w:val="18"/>
              </w:rPr>
              <w:t>261,03</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8,600.</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752,997</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,747.35</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14" w:right="0"/>
              <w:jc w:val="center"/>
              <w:rPr>
                <w:rFonts w:ascii="Times New Roman" w:hAnsi="Times New Roman" w:cs="Times New Roman" w:eastAsia="Times New Roman" w:hint="default"/>
                <w:sz w:val="18"/>
                <w:szCs w:val="18"/>
              </w:rPr>
            </w:pPr>
            <w:r>
              <w:rPr>
                <w:rFonts w:ascii="Times New Roman"/>
                <w:sz w:val="18"/>
              </w:rPr>
              <w:t>-3,775,6</w:t>
            </w:r>
          </w:p>
          <w:p>
            <w:pPr>
              <w:pStyle w:val="TableParagraph"/>
              <w:spacing w:line="240" w:lineRule="auto" w:before="105"/>
              <w:ind w:left="210" w:right="0"/>
              <w:jc w:val="center"/>
              <w:rPr>
                <w:rFonts w:ascii="Times New Roman" w:hAnsi="Times New Roman" w:cs="Times New Roman" w:eastAsia="Times New Roman" w:hint="default"/>
                <w:sz w:val="18"/>
                <w:szCs w:val="18"/>
              </w:rPr>
            </w:pPr>
            <w:r>
              <w:rPr>
                <w:rFonts w:ascii="Times New Roman"/>
                <w:sz w:val="18"/>
              </w:rPr>
              <w:t>69.95</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53,066,</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539.08</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54,010,</w:t>
            </w:r>
          </w:p>
          <w:p>
            <w:pPr>
              <w:pStyle w:val="TableParagraph"/>
              <w:spacing w:line="240" w:lineRule="auto" w:before="105"/>
              <w:ind w:left="151" w:right="0"/>
              <w:jc w:val="left"/>
              <w:rPr>
                <w:rFonts w:ascii="Times New Roman" w:hAnsi="Times New Roman" w:cs="Times New Roman" w:eastAsia="Times New Roman" w:hint="default"/>
                <w:sz w:val="18"/>
                <w:szCs w:val="18"/>
              </w:rPr>
            </w:pPr>
            <w:r>
              <w:rPr>
                <w:rFonts w:ascii="Times New Roman"/>
                <w:sz w:val="18"/>
              </w:rPr>
              <w:t>450.08</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26,405,</w:t>
            </w:r>
          </w:p>
          <w:p>
            <w:pPr>
              <w:pStyle w:val="TableParagraph"/>
              <w:spacing w:line="240" w:lineRule="auto" w:before="105"/>
              <w:ind w:left="124" w:right="0"/>
              <w:jc w:val="left"/>
              <w:rPr>
                <w:rFonts w:ascii="Times New Roman" w:hAnsi="Times New Roman" w:cs="Times New Roman" w:eastAsia="Times New Roman" w:hint="default"/>
                <w:sz w:val="18"/>
                <w:szCs w:val="18"/>
              </w:rPr>
            </w:pPr>
            <w:r>
              <w:rPr>
                <w:rFonts w:ascii="Times New Roman"/>
                <w:sz w:val="18"/>
              </w:rPr>
              <w:t>884.12</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1,143,7</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43,550.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68</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2"/>
        <w:rPr>
          <w:rFonts w:ascii="Times New Roman" w:hAnsi="Times New Roman" w:cs="Times New Roman" w:eastAsia="Times New Roman" w:hint="default"/>
          <w:sz w:val="28"/>
          <w:szCs w:val="28"/>
        </w:rPr>
      </w:pPr>
    </w:p>
    <w:p>
      <w:pPr>
        <w:spacing w:after="0" w:line="240" w:lineRule="auto"/>
        <w:rPr>
          <w:rFonts w:ascii="Times New Roman" w:hAnsi="Times New Roman" w:cs="Times New Roman" w:eastAsia="Times New Roman" w:hint="default"/>
          <w:sz w:val="28"/>
          <w:szCs w:val="28"/>
        </w:rPr>
        <w:sectPr>
          <w:pgSz w:w="11910" w:h="16840"/>
          <w:pgMar w:header="745" w:footer="980" w:top="1060" w:bottom="1160" w:left="980" w:right="980"/>
        </w:sectPr>
      </w:pPr>
    </w:p>
    <w:p>
      <w:pPr>
        <w:spacing w:before="36"/>
        <w:ind w:left="152" w:right="-6" w:firstLine="0"/>
        <w:jc w:val="left"/>
        <w:rPr>
          <w:rFonts w:ascii="宋体" w:hAnsi="宋体" w:cs="宋体" w:eastAsia="宋体" w:hint="default"/>
          <w:sz w:val="21"/>
          <w:szCs w:val="21"/>
        </w:rPr>
      </w:pPr>
      <w:r>
        <w:rPr>
          <w:rFonts w:ascii="Times New Roman" w:hAnsi="Times New Roman" w:cs="Times New Roman" w:eastAsia="Times New Roman" w:hint="default"/>
          <w:b/>
          <w:bCs/>
          <w:spacing w:val="-1"/>
          <w:sz w:val="21"/>
          <w:szCs w:val="21"/>
        </w:rPr>
        <w:t>8</w:t>
      </w:r>
      <w:r>
        <w:rPr>
          <w:rFonts w:ascii="宋体" w:hAnsi="宋体" w:cs="宋体" w:eastAsia="宋体" w:hint="default"/>
          <w:b/>
          <w:bCs/>
          <w:spacing w:val="-1"/>
          <w:sz w:val="21"/>
          <w:szCs w:val="21"/>
        </w:rPr>
        <w:t>、母公司所有者权益变动表</w:t>
      </w:r>
      <w:r>
        <w:rPr>
          <w:rFonts w:ascii="宋体" w:hAnsi="宋体" w:cs="宋体" w:eastAsia="宋体" w:hint="default"/>
          <w:spacing w:val="-1"/>
          <w:sz w:val="21"/>
          <w:szCs w:val="21"/>
        </w:rPr>
      </w:r>
    </w:p>
    <w:p>
      <w:pPr>
        <w:spacing w:before="44"/>
        <w:ind w:left="152" w:right="-6" w:firstLine="0"/>
        <w:jc w:val="left"/>
        <w:rPr>
          <w:rFonts w:ascii="宋体" w:hAnsi="宋体" w:cs="宋体" w:eastAsia="宋体" w:hint="default"/>
          <w:sz w:val="18"/>
          <w:szCs w:val="18"/>
        </w:rPr>
      </w:pPr>
      <w:r>
        <w:rPr>
          <w:rFonts w:ascii="宋体" w:hAnsi="宋体" w:cs="宋体" w:eastAsia="宋体" w:hint="default"/>
          <w:sz w:val="18"/>
          <w:szCs w:val="18"/>
        </w:rPr>
        <w:t>本期金额</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16"/>
          <w:szCs w:val="1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60" w:left="980" w:right="980"/>
          <w:cols w:num="2" w:equalWidth="0">
            <w:col w:w="2789" w:space="6132"/>
            <w:col w:w="1029"/>
          </w:cols>
        </w:sectPr>
      </w:pPr>
    </w:p>
    <w:p>
      <w:pPr>
        <w:spacing w:line="240" w:lineRule="auto" w:before="3"/>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1428"/>
        <w:gridCol w:w="691"/>
        <w:gridCol w:w="665"/>
        <w:gridCol w:w="667"/>
        <w:gridCol w:w="665"/>
        <w:gridCol w:w="797"/>
        <w:gridCol w:w="797"/>
        <w:gridCol w:w="797"/>
        <w:gridCol w:w="799"/>
        <w:gridCol w:w="797"/>
        <w:gridCol w:w="677"/>
        <w:gridCol w:w="780"/>
      </w:tblGrid>
      <w:tr>
        <w:trPr>
          <w:trHeight w:val="322" w:hRule="exact"/>
        </w:trPr>
        <w:tc>
          <w:tcPr>
            <w:tcW w:w="1428"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3"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5"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166" w:hRule="exact"/>
        </w:trPr>
        <w:tc>
          <w:tcPr>
            <w:tcW w:w="142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3"/>
              <w:ind w:right="9"/>
              <w:jc w:val="center"/>
              <w:rPr>
                <w:rFonts w:ascii="宋体" w:hAnsi="宋体" w:cs="宋体" w:eastAsia="宋体" w:hint="default"/>
                <w:sz w:val="18"/>
                <w:szCs w:val="18"/>
              </w:rPr>
            </w:pPr>
            <w:r>
              <w:rPr>
                <w:rFonts w:ascii="宋体" w:hAnsi="宋体" w:cs="宋体" w:eastAsia="宋体" w:hint="default"/>
                <w:sz w:val="18"/>
                <w:szCs w:val="18"/>
              </w:rPr>
              <w:t>项目</w:t>
            </w:r>
          </w:p>
        </w:tc>
        <w:tc>
          <w:tcPr>
            <w:tcW w:w="691" w:type="dxa"/>
            <w:tcBorders>
              <w:top w:val="single" w:sz="4" w:space="0" w:color="000000"/>
              <w:left w:val="single" w:sz="4" w:space="0" w:color="000000"/>
              <w:bottom w:val="nil" w:sz="6" w:space="0" w:color="auto"/>
              <w:right w:val="single" w:sz="4" w:space="0" w:color="000000"/>
            </w:tcBorders>
            <w:shd w:val="clear" w:color="auto" w:fill="D2D2D2"/>
          </w:tcPr>
          <w:p>
            <w:pPr/>
          </w:p>
        </w:tc>
        <w:tc>
          <w:tcPr>
            <w:tcW w:w="1997"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
              <w:ind w:left="454"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3"/>
              <w:ind w:left="305" w:right="33" w:hanging="272"/>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3"/>
              <w:ind w:left="213"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9"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67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3"/>
              <w:ind w:left="153" w:right="62" w:hanging="92"/>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3"/>
              <w:ind w:left="115" w:right="23" w:hanging="89"/>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51" w:hRule="exact"/>
        </w:trPr>
        <w:tc>
          <w:tcPr>
            <w:tcW w:w="1428" w:type="dxa"/>
            <w:vMerge/>
            <w:tcBorders>
              <w:left w:val="single" w:sz="4" w:space="0" w:color="000000"/>
              <w:bottom w:val="nil" w:sz="6" w:space="0" w:color="auto"/>
              <w:right w:val="single" w:sz="4" w:space="0" w:color="000000"/>
            </w:tcBorders>
            <w:shd w:val="clear" w:color="auto" w:fill="D2D2D2"/>
          </w:tcPr>
          <w:p>
            <w:pPr/>
          </w:p>
        </w:tc>
        <w:tc>
          <w:tcPr>
            <w:tcW w:w="69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16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7" w:type="dxa"/>
            <w:gridSpan w:val="3"/>
            <w:vMerge/>
            <w:tcBorders>
              <w:left w:val="single" w:sz="4" w:space="0" w:color="000000"/>
              <w:bottom w:val="single" w:sz="4" w:space="0" w:color="000000"/>
              <w:right w:val="single" w:sz="4" w:space="0" w:color="000000"/>
            </w:tcBorders>
            <w:shd w:val="clear" w:color="auto" w:fill="D2D2D2"/>
          </w:tcPr>
          <w:p>
            <w:pPr/>
          </w:p>
        </w:tc>
        <w:tc>
          <w:tcPr>
            <w:tcW w:w="797" w:type="dxa"/>
            <w:vMerge w:val="restart"/>
            <w:tcBorders>
              <w:top w:val="nil" w:sz="6" w:space="0" w:color="auto"/>
              <w:left w:val="single" w:sz="23" w:space="0" w:color="D2D2D2"/>
              <w:right w:val="single" w:sz="22" w:space="0" w:color="D2D2D2"/>
            </w:tcBorders>
          </w:tcPr>
          <w:p>
            <w:pPr>
              <w:pStyle w:val="TableParagraph"/>
              <w:spacing w:line="240" w:lineRule="auto" w:before="8"/>
              <w:ind w:left="9"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shd w:fill="D2D2D2" w:color="auto" w:val="clear"/>
              </w:rPr>
              <w:t>资本公积</w:t>
            </w:r>
            <w:r>
              <w:rPr>
                <w:rFonts w:ascii="宋体" w:hAnsi="宋体" w:cs="宋体" w:eastAsia="宋体" w:hint="default"/>
                <w:sz w:val="18"/>
                <w:szCs w:val="18"/>
              </w:rPr>
            </w:r>
          </w:p>
        </w:tc>
        <w:tc>
          <w:tcPr>
            <w:tcW w:w="797" w:type="dxa"/>
            <w:vMerge/>
            <w:tcBorders>
              <w:left w:val="single" w:sz="4" w:space="0" w:color="000000"/>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799" w:type="dxa"/>
            <w:vMerge w:val="restart"/>
            <w:tcBorders>
              <w:top w:val="nil" w:sz="6" w:space="0" w:color="auto"/>
              <w:left w:val="single" w:sz="22" w:space="0" w:color="D2D2D2"/>
              <w:right w:val="single" w:sz="22" w:space="0" w:color="D2D2D2"/>
            </w:tcBorders>
          </w:tcPr>
          <w:p>
            <w:pPr>
              <w:pStyle w:val="TableParagraph"/>
              <w:spacing w:line="240" w:lineRule="auto" w:before="8"/>
              <w:ind w:left="10"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shd w:fill="D2D2D2" w:color="auto" w:val="clear"/>
              </w:rPr>
              <w:t>专项储备</w:t>
            </w:r>
            <w:r>
              <w:rPr>
                <w:rFonts w:ascii="宋体" w:hAnsi="宋体" w:cs="宋体" w:eastAsia="宋体" w:hint="default"/>
                <w:sz w:val="18"/>
                <w:szCs w:val="18"/>
              </w:rPr>
            </w:r>
          </w:p>
        </w:tc>
        <w:tc>
          <w:tcPr>
            <w:tcW w:w="797" w:type="dxa"/>
            <w:vMerge w:val="restart"/>
            <w:tcBorders>
              <w:top w:val="nil" w:sz="6" w:space="0" w:color="auto"/>
              <w:left w:val="single" w:sz="22" w:space="0" w:color="D2D2D2"/>
              <w:right w:val="single" w:sz="22" w:space="0" w:color="D2D2D2"/>
            </w:tcBorders>
          </w:tcPr>
          <w:p>
            <w:pPr>
              <w:pStyle w:val="TableParagraph"/>
              <w:spacing w:line="240" w:lineRule="auto" w:before="8"/>
              <w:ind w:left="10"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shd w:fill="D2D2D2" w:color="auto" w:val="clear"/>
              </w:rPr>
              <w:t>盈余公积</w:t>
            </w:r>
            <w:r>
              <w:rPr>
                <w:rFonts w:ascii="宋体" w:hAnsi="宋体" w:cs="宋体" w:eastAsia="宋体" w:hint="default"/>
                <w:sz w:val="18"/>
                <w:szCs w:val="18"/>
              </w:rPr>
            </w:r>
          </w:p>
        </w:tc>
        <w:tc>
          <w:tcPr>
            <w:tcW w:w="677" w:type="dxa"/>
            <w:vMerge/>
            <w:tcBorders>
              <w:left w:val="single" w:sz="4" w:space="0" w:color="000000"/>
              <w:right w:val="single" w:sz="4" w:space="0" w:color="000000"/>
            </w:tcBorders>
            <w:shd w:val="clear" w:color="auto" w:fill="D2D2D2"/>
          </w:tcPr>
          <w:p>
            <w:pPr/>
          </w:p>
        </w:tc>
        <w:tc>
          <w:tcPr>
            <w:tcW w:w="780" w:type="dxa"/>
            <w:vMerge/>
            <w:tcBorders>
              <w:left w:val="single" w:sz="4" w:space="0" w:color="000000"/>
              <w:right w:val="single" w:sz="4" w:space="0" w:color="000000"/>
            </w:tcBorders>
            <w:shd w:val="clear" w:color="auto" w:fill="D2D2D2"/>
          </w:tcPr>
          <w:p>
            <w:pPr/>
          </w:p>
        </w:tc>
      </w:tr>
      <w:tr>
        <w:trPr>
          <w:trHeight w:val="161" w:hRule="exact"/>
        </w:trPr>
        <w:tc>
          <w:tcPr>
            <w:tcW w:w="1428" w:type="dxa"/>
            <w:vMerge w:val="restart"/>
            <w:tcBorders>
              <w:top w:val="nil" w:sz="6" w:space="0" w:color="auto"/>
              <w:left w:val="single" w:sz="4" w:space="0" w:color="000000"/>
              <w:right w:val="single" w:sz="4" w:space="0" w:color="000000"/>
            </w:tcBorders>
            <w:shd w:val="clear" w:color="auto" w:fill="D2D2D2"/>
          </w:tcPr>
          <w:p>
            <w:pPr/>
          </w:p>
        </w:tc>
        <w:tc>
          <w:tcPr>
            <w:tcW w:w="691"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left="57"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left="59"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left="14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23" w:space="0" w:color="D2D2D2"/>
              <w:bottom w:val="nil" w:sz="6" w:space="0" w:color="auto"/>
              <w:right w:val="single" w:sz="22" w:space="0" w:color="D2D2D2"/>
            </w:tcBorders>
          </w:tcPr>
          <w:p>
            <w:pPr/>
          </w:p>
        </w:tc>
        <w:tc>
          <w:tcPr>
            <w:tcW w:w="797" w:type="dxa"/>
            <w:vMerge/>
            <w:tcBorders>
              <w:left w:val="single" w:sz="4" w:space="0" w:color="000000"/>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799" w:type="dxa"/>
            <w:vMerge/>
            <w:tcBorders>
              <w:left w:val="single" w:sz="22" w:space="0" w:color="D2D2D2"/>
              <w:bottom w:val="nil" w:sz="6" w:space="0" w:color="auto"/>
              <w:right w:val="single" w:sz="22" w:space="0" w:color="D2D2D2"/>
            </w:tcBorders>
          </w:tcPr>
          <w:p>
            <w:pPr/>
          </w:p>
        </w:tc>
        <w:tc>
          <w:tcPr>
            <w:tcW w:w="797" w:type="dxa"/>
            <w:vMerge/>
            <w:tcBorders>
              <w:left w:val="single" w:sz="22" w:space="0" w:color="D2D2D2"/>
              <w:bottom w:val="nil" w:sz="6" w:space="0" w:color="auto"/>
              <w:right w:val="single" w:sz="22" w:space="0" w:color="D2D2D2"/>
            </w:tcBorders>
          </w:tcPr>
          <w:p>
            <w:pPr/>
          </w:p>
        </w:tc>
        <w:tc>
          <w:tcPr>
            <w:tcW w:w="677" w:type="dxa"/>
            <w:vMerge/>
            <w:tcBorders>
              <w:left w:val="single" w:sz="4" w:space="0" w:color="000000"/>
              <w:right w:val="single" w:sz="4" w:space="0" w:color="000000"/>
            </w:tcBorders>
            <w:shd w:val="clear" w:color="auto" w:fill="D2D2D2"/>
          </w:tcPr>
          <w:p>
            <w:pPr/>
          </w:p>
        </w:tc>
        <w:tc>
          <w:tcPr>
            <w:tcW w:w="780" w:type="dxa"/>
            <w:vMerge/>
            <w:tcBorders>
              <w:left w:val="single" w:sz="4" w:space="0" w:color="000000"/>
              <w:right w:val="single" w:sz="4" w:space="0" w:color="000000"/>
            </w:tcBorders>
            <w:shd w:val="clear" w:color="auto" w:fill="D2D2D2"/>
          </w:tcPr>
          <w:p>
            <w:pPr/>
          </w:p>
        </w:tc>
      </w:tr>
      <w:tr>
        <w:trPr>
          <w:trHeight w:val="166" w:hRule="exact"/>
        </w:trPr>
        <w:tc>
          <w:tcPr>
            <w:tcW w:w="1428" w:type="dxa"/>
            <w:vMerge/>
            <w:tcBorders>
              <w:left w:val="single" w:sz="4" w:space="0" w:color="000000"/>
              <w:bottom w:val="single" w:sz="4" w:space="0" w:color="000000"/>
              <w:right w:val="single" w:sz="4" w:space="0" w:color="000000"/>
            </w:tcBorders>
            <w:shd w:val="clear" w:color="auto" w:fill="D2D2D2"/>
          </w:tcPr>
          <w:p>
            <w:pPr/>
          </w:p>
        </w:tc>
        <w:tc>
          <w:tcPr>
            <w:tcW w:w="691"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7"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9"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677" w:type="dxa"/>
            <w:vMerge/>
            <w:tcBorders>
              <w:left w:val="single" w:sz="4" w:space="0" w:color="000000"/>
              <w:bottom w:val="single" w:sz="4" w:space="0" w:color="000000"/>
              <w:right w:val="single" w:sz="4" w:space="0" w:color="000000"/>
            </w:tcBorders>
            <w:shd w:val="clear" w:color="auto" w:fill="D2D2D2"/>
          </w:tcPr>
          <w:p>
            <w:pPr/>
          </w:p>
        </w:tc>
        <w:tc>
          <w:tcPr>
            <w:tcW w:w="780"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1428"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Style w:val="TableParagraph"/>
              <w:spacing w:line="240" w:lineRule="auto" w:before="50"/>
              <w:ind w:left="5" w:right="0"/>
              <w:jc w:val="center"/>
              <w:rPr>
                <w:rFonts w:ascii="Times New Roman" w:hAnsi="Times New Roman" w:cs="Times New Roman" w:eastAsia="Times New Roman" w:hint="default"/>
                <w:sz w:val="18"/>
                <w:szCs w:val="18"/>
              </w:rPr>
            </w:pPr>
            <w:r>
              <w:rPr>
                <w:rFonts w:ascii="Times New Roman"/>
                <w:sz w:val="18"/>
              </w:rPr>
              <w:t>261,038,</w:t>
            </w:r>
          </w:p>
          <w:p>
            <w:pPr>
              <w:pStyle w:val="TableParagraph"/>
              <w:spacing w:line="240" w:lineRule="auto" w:before="105"/>
              <w:ind w:left="142" w:right="0"/>
              <w:jc w:val="center"/>
              <w:rPr>
                <w:rFonts w:ascii="Times New Roman" w:hAnsi="Times New Roman" w:cs="Times New Roman" w:eastAsia="Times New Roman" w:hint="default"/>
                <w:sz w:val="18"/>
                <w:szCs w:val="18"/>
              </w:rPr>
            </w:pPr>
            <w:r>
              <w:rPr>
                <w:rFonts w:ascii="Times New Roman"/>
                <w:sz w:val="18"/>
              </w:rPr>
              <w:t>600.00</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19" w:right="0"/>
              <w:jc w:val="left"/>
              <w:rPr>
                <w:rFonts w:ascii="Times New Roman" w:hAnsi="Times New Roman" w:cs="Times New Roman" w:eastAsia="Times New Roman" w:hint="default"/>
                <w:sz w:val="18"/>
                <w:szCs w:val="18"/>
              </w:rPr>
            </w:pPr>
            <w:r>
              <w:rPr>
                <w:rFonts w:ascii="Times New Roman"/>
                <w:sz w:val="18"/>
              </w:rPr>
              <w:t>0.00</w:t>
            </w:r>
          </w:p>
        </w:tc>
        <w:tc>
          <w:tcPr>
            <w:tcW w:w="667"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21" w:right="0"/>
              <w:jc w:val="left"/>
              <w:rPr>
                <w:rFonts w:ascii="Times New Roman" w:hAnsi="Times New Roman" w:cs="Times New Roman" w:eastAsia="Times New Roman" w:hint="default"/>
                <w:sz w:val="18"/>
                <w:szCs w:val="18"/>
              </w:rPr>
            </w:pPr>
            <w:r>
              <w:rPr>
                <w:rFonts w:ascii="Times New Roman"/>
                <w:sz w:val="18"/>
              </w:rPr>
              <w:t>0.00</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19" w:right="0"/>
              <w:jc w:val="left"/>
              <w:rPr>
                <w:rFonts w:ascii="Times New Roman" w:hAnsi="Times New Roman" w:cs="Times New Roman" w:eastAsia="Times New Roman" w:hint="default"/>
                <w:sz w:val="18"/>
                <w:szCs w:val="18"/>
              </w:rPr>
            </w:pPr>
            <w:r>
              <w:rPr>
                <w:rFonts w:ascii="Times New Roman"/>
                <w:sz w:val="18"/>
              </w:rPr>
              <w:t>0.00</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50"/>
              <w:ind w:left="45" w:right="0"/>
              <w:jc w:val="left"/>
              <w:rPr>
                <w:rFonts w:ascii="Times New Roman" w:hAnsi="Times New Roman" w:cs="Times New Roman" w:eastAsia="Times New Roman" w:hint="default"/>
                <w:sz w:val="18"/>
                <w:szCs w:val="18"/>
              </w:rPr>
            </w:pPr>
            <w:r>
              <w:rPr>
                <w:rFonts w:ascii="Times New Roman"/>
                <w:sz w:val="18"/>
              </w:rPr>
              <w:t>571,304,0</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48.72</w:t>
            </w:r>
          </w:p>
        </w:tc>
        <w:tc>
          <w:tcPr>
            <w:tcW w:w="797" w:type="dxa"/>
            <w:vMerge w:val="restart"/>
            <w:tcBorders>
              <w:top w:val="single" w:sz="6"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vMerge w:val="restart"/>
            <w:tcBorders>
              <w:top w:val="single" w:sz="6"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451" w:right="0"/>
              <w:jc w:val="left"/>
              <w:rPr>
                <w:rFonts w:ascii="Times New Roman" w:hAnsi="Times New Roman" w:cs="Times New Roman" w:eastAsia="Times New Roman" w:hint="default"/>
                <w:sz w:val="18"/>
                <w:szCs w:val="18"/>
              </w:rPr>
            </w:pPr>
            <w:r>
              <w:rPr>
                <w:rFonts w:ascii="Times New Roman"/>
                <w:sz w:val="18"/>
              </w:rPr>
              <w:t>0.00</w:t>
            </w:r>
          </w:p>
        </w:tc>
        <w:tc>
          <w:tcPr>
            <w:tcW w:w="799"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50"/>
              <w:ind w:left="45" w:right="0"/>
              <w:jc w:val="left"/>
              <w:rPr>
                <w:rFonts w:ascii="Times New Roman" w:hAnsi="Times New Roman" w:cs="Times New Roman" w:eastAsia="Times New Roman" w:hint="default"/>
                <w:sz w:val="18"/>
                <w:szCs w:val="18"/>
              </w:rPr>
            </w:pPr>
            <w:r>
              <w:rPr>
                <w:rFonts w:ascii="Times New Roman"/>
                <w:sz w:val="18"/>
              </w:rPr>
              <w:t>53,066,53</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9.08</w:t>
            </w:r>
          </w:p>
        </w:tc>
        <w:tc>
          <w:tcPr>
            <w:tcW w:w="677" w:type="dxa"/>
            <w:vMerge w:val="restart"/>
            <w:tcBorders>
              <w:top w:val="single" w:sz="6" w:space="0" w:color="000000"/>
              <w:left w:val="single" w:sz="4" w:space="0" w:color="000000"/>
              <w:right w:val="single" w:sz="4" w:space="0" w:color="000000"/>
            </w:tcBorders>
          </w:tcPr>
          <w:p>
            <w:pPr>
              <w:pStyle w:val="TableParagraph"/>
              <w:spacing w:line="240" w:lineRule="auto" w:before="48"/>
              <w:ind w:left="57" w:right="0"/>
              <w:jc w:val="left"/>
              <w:rPr>
                <w:rFonts w:ascii="Times New Roman" w:hAnsi="Times New Roman" w:cs="Times New Roman" w:eastAsia="Times New Roman" w:hint="default"/>
                <w:sz w:val="18"/>
                <w:szCs w:val="18"/>
              </w:rPr>
            </w:pPr>
            <w:r>
              <w:rPr>
                <w:rFonts w:ascii="Times New Roman"/>
                <w:sz w:val="18"/>
              </w:rPr>
              <w:t>210,433</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,387.28</w:t>
            </w:r>
          </w:p>
        </w:tc>
        <w:tc>
          <w:tcPr>
            <w:tcW w:w="780" w:type="dxa"/>
            <w:vMerge w:val="restart"/>
            <w:tcBorders>
              <w:top w:val="single" w:sz="6" w:space="0" w:color="000000"/>
              <w:left w:val="single" w:sz="4" w:space="0" w:color="000000"/>
              <w:right w:val="single" w:sz="4" w:space="0" w:color="000000"/>
            </w:tcBorders>
          </w:tcPr>
          <w:p>
            <w:pPr>
              <w:pStyle w:val="TableParagraph"/>
              <w:spacing w:line="240" w:lineRule="auto" w:before="48"/>
              <w:ind w:left="7" w:right="0"/>
              <w:jc w:val="center"/>
              <w:rPr>
                <w:rFonts w:ascii="Times New Roman" w:hAnsi="Times New Roman" w:cs="Times New Roman" w:eastAsia="Times New Roman" w:hint="default"/>
                <w:sz w:val="18"/>
                <w:szCs w:val="18"/>
              </w:rPr>
            </w:pPr>
            <w:r>
              <w:rPr>
                <w:rFonts w:ascii="Times New Roman"/>
                <w:sz w:val="18"/>
              </w:rPr>
              <w:t>1,095,842</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,575.08</w:t>
            </w:r>
          </w:p>
        </w:tc>
      </w:tr>
      <w:tr>
        <w:trPr>
          <w:trHeight w:val="312" w:hRule="exact"/>
        </w:trPr>
        <w:tc>
          <w:tcPr>
            <w:tcW w:w="1428" w:type="dxa"/>
            <w:tcBorders>
              <w:top w:val="nil" w:sz="6" w:space="0" w:color="auto"/>
              <w:left w:val="single" w:sz="13" w:space="0" w:color="D2D2D2"/>
              <w:bottom w:val="nil" w:sz="6" w:space="0" w:color="auto"/>
              <w:right w:val="single" w:sz="10" w:space="0" w:color="D2D2D2"/>
            </w:tcBorders>
          </w:tcPr>
          <w:p>
            <w:pPr>
              <w:pStyle w:val="TableParagraph"/>
              <w:spacing w:line="240" w:lineRule="auto" w:before="8"/>
              <w:ind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pacing w:val="-7"/>
                <w:sz w:val="18"/>
                <w:szCs w:val="18"/>
                <w:shd w:fill="D2D2D2" w:color="auto" w:val="clear"/>
              </w:rPr>
              <w:t>一、上年期末余额</w:t>
            </w:r>
            <w:r>
              <w:rPr>
                <w:rFonts w:ascii="宋体" w:hAnsi="宋体" w:cs="宋体" w:eastAsia="宋体" w:hint="default"/>
                <w:spacing w:val="-7"/>
                <w:sz w:val="18"/>
                <w:szCs w:val="18"/>
              </w:rPr>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7"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7"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161" w:hRule="exact"/>
        </w:trPr>
        <w:tc>
          <w:tcPr>
            <w:tcW w:w="1428"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7"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7"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r>
      <w:tr>
        <w:trPr>
          <w:trHeight w:val="634"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2" w:right="0"/>
              <w:jc w:val="left"/>
              <w:rPr>
                <w:rFonts w:ascii="宋体" w:hAnsi="宋体" w:cs="宋体" w:eastAsia="宋体" w:hint="default"/>
                <w:sz w:val="18"/>
                <w:szCs w:val="18"/>
              </w:rPr>
            </w:pPr>
            <w:r>
              <w:rPr>
                <w:rFonts w:ascii="宋体" w:hAnsi="宋体" w:cs="宋体" w:eastAsia="宋体" w:hint="default"/>
                <w:spacing w:val="-10"/>
                <w:sz w:val="18"/>
                <w:szCs w:val="18"/>
              </w:rPr>
              <w:t>加：会计政策</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变更</w:t>
            </w:r>
          </w:p>
        </w:tc>
        <w:tc>
          <w:tcPr>
            <w:tcW w:w="69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636"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732"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69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322"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73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161" w:hRule="exact"/>
        </w:trPr>
        <w:tc>
          <w:tcPr>
            <w:tcW w:w="1428"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Style w:val="TableParagraph"/>
              <w:spacing w:line="240" w:lineRule="auto" w:before="50"/>
              <w:ind w:left="5" w:right="0"/>
              <w:jc w:val="center"/>
              <w:rPr>
                <w:rFonts w:ascii="Times New Roman" w:hAnsi="Times New Roman" w:cs="Times New Roman" w:eastAsia="Times New Roman" w:hint="default"/>
                <w:sz w:val="18"/>
                <w:szCs w:val="18"/>
              </w:rPr>
            </w:pPr>
            <w:r>
              <w:rPr>
                <w:rFonts w:ascii="Times New Roman"/>
                <w:sz w:val="18"/>
              </w:rPr>
              <w:t>261,038,</w:t>
            </w:r>
          </w:p>
          <w:p>
            <w:pPr>
              <w:pStyle w:val="TableParagraph"/>
              <w:spacing w:line="240" w:lineRule="auto" w:before="105"/>
              <w:ind w:left="142" w:right="0"/>
              <w:jc w:val="center"/>
              <w:rPr>
                <w:rFonts w:ascii="Times New Roman" w:hAnsi="Times New Roman" w:cs="Times New Roman" w:eastAsia="Times New Roman" w:hint="default"/>
                <w:sz w:val="18"/>
                <w:szCs w:val="18"/>
              </w:rPr>
            </w:pPr>
            <w:r>
              <w:rPr>
                <w:rFonts w:ascii="Times New Roman"/>
                <w:sz w:val="18"/>
              </w:rPr>
              <w:t>600.00</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19" w:right="0"/>
              <w:jc w:val="left"/>
              <w:rPr>
                <w:rFonts w:ascii="Times New Roman" w:hAnsi="Times New Roman" w:cs="Times New Roman" w:eastAsia="Times New Roman" w:hint="default"/>
                <w:sz w:val="18"/>
                <w:szCs w:val="18"/>
              </w:rPr>
            </w:pPr>
            <w:r>
              <w:rPr>
                <w:rFonts w:ascii="Times New Roman"/>
                <w:sz w:val="18"/>
              </w:rPr>
              <w:t>0.00</w:t>
            </w:r>
          </w:p>
        </w:tc>
        <w:tc>
          <w:tcPr>
            <w:tcW w:w="667"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21" w:right="0"/>
              <w:jc w:val="left"/>
              <w:rPr>
                <w:rFonts w:ascii="Times New Roman" w:hAnsi="Times New Roman" w:cs="Times New Roman" w:eastAsia="Times New Roman" w:hint="default"/>
                <w:sz w:val="18"/>
                <w:szCs w:val="18"/>
              </w:rPr>
            </w:pPr>
            <w:r>
              <w:rPr>
                <w:rFonts w:ascii="Times New Roman"/>
                <w:sz w:val="18"/>
              </w:rPr>
              <w:t>0.00</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19" w:right="0"/>
              <w:jc w:val="left"/>
              <w:rPr>
                <w:rFonts w:ascii="Times New Roman" w:hAnsi="Times New Roman" w:cs="Times New Roman" w:eastAsia="Times New Roman" w:hint="default"/>
                <w:sz w:val="18"/>
                <w:szCs w:val="18"/>
              </w:rPr>
            </w:pPr>
            <w:r>
              <w:rPr>
                <w:rFonts w:ascii="Times New Roman"/>
                <w:sz w:val="18"/>
              </w:rPr>
              <w:t>0.00</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50"/>
              <w:ind w:left="45" w:right="0"/>
              <w:jc w:val="left"/>
              <w:rPr>
                <w:rFonts w:ascii="Times New Roman" w:hAnsi="Times New Roman" w:cs="Times New Roman" w:eastAsia="Times New Roman" w:hint="default"/>
                <w:sz w:val="18"/>
                <w:szCs w:val="18"/>
              </w:rPr>
            </w:pPr>
            <w:r>
              <w:rPr>
                <w:rFonts w:ascii="Times New Roman"/>
                <w:sz w:val="18"/>
              </w:rPr>
              <w:t>571,304,0</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48.72</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51" w:right="0"/>
              <w:jc w:val="left"/>
              <w:rPr>
                <w:rFonts w:ascii="Times New Roman" w:hAnsi="Times New Roman" w:cs="Times New Roman" w:eastAsia="Times New Roman" w:hint="default"/>
                <w:sz w:val="18"/>
                <w:szCs w:val="18"/>
              </w:rPr>
            </w:pPr>
            <w:r>
              <w:rPr>
                <w:rFonts w:ascii="Times New Roman"/>
                <w:sz w:val="18"/>
              </w:rPr>
              <w:t>0.00</w:t>
            </w:r>
          </w:p>
        </w:tc>
        <w:tc>
          <w:tcPr>
            <w:tcW w:w="799"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50"/>
              <w:ind w:left="45" w:right="0"/>
              <w:jc w:val="left"/>
              <w:rPr>
                <w:rFonts w:ascii="Times New Roman" w:hAnsi="Times New Roman" w:cs="Times New Roman" w:eastAsia="Times New Roman" w:hint="default"/>
                <w:sz w:val="18"/>
                <w:szCs w:val="18"/>
              </w:rPr>
            </w:pPr>
            <w:r>
              <w:rPr>
                <w:rFonts w:ascii="Times New Roman"/>
                <w:sz w:val="18"/>
              </w:rPr>
              <w:t>53,066,53</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9.08</w:t>
            </w:r>
          </w:p>
        </w:tc>
        <w:tc>
          <w:tcPr>
            <w:tcW w:w="677" w:type="dxa"/>
            <w:vMerge w:val="restart"/>
            <w:tcBorders>
              <w:top w:val="single" w:sz="4" w:space="0" w:color="000000"/>
              <w:left w:val="single" w:sz="4" w:space="0" w:color="000000"/>
              <w:right w:val="single" w:sz="4" w:space="0" w:color="000000"/>
            </w:tcBorders>
          </w:tcPr>
          <w:p>
            <w:pPr>
              <w:pStyle w:val="TableParagraph"/>
              <w:spacing w:line="240" w:lineRule="auto" w:before="50"/>
              <w:ind w:left="57" w:right="0"/>
              <w:jc w:val="left"/>
              <w:rPr>
                <w:rFonts w:ascii="Times New Roman" w:hAnsi="Times New Roman" w:cs="Times New Roman" w:eastAsia="Times New Roman" w:hint="default"/>
                <w:sz w:val="18"/>
                <w:szCs w:val="18"/>
              </w:rPr>
            </w:pPr>
            <w:r>
              <w:rPr>
                <w:rFonts w:ascii="Times New Roman"/>
                <w:sz w:val="18"/>
              </w:rPr>
              <w:t>210,433</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,387.28</w:t>
            </w: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50"/>
              <w:ind w:left="7" w:right="0"/>
              <w:jc w:val="center"/>
              <w:rPr>
                <w:rFonts w:ascii="Times New Roman" w:hAnsi="Times New Roman" w:cs="Times New Roman" w:eastAsia="Times New Roman" w:hint="default"/>
                <w:sz w:val="18"/>
                <w:szCs w:val="18"/>
              </w:rPr>
            </w:pPr>
            <w:r>
              <w:rPr>
                <w:rFonts w:ascii="Times New Roman"/>
                <w:sz w:val="18"/>
              </w:rPr>
              <w:t>1,095,842</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,575.08</w:t>
            </w:r>
          </w:p>
        </w:tc>
      </w:tr>
      <w:tr>
        <w:trPr>
          <w:trHeight w:val="312" w:hRule="exact"/>
        </w:trPr>
        <w:tc>
          <w:tcPr>
            <w:tcW w:w="1428" w:type="dxa"/>
            <w:tcBorders>
              <w:top w:val="nil" w:sz="6" w:space="0" w:color="auto"/>
              <w:left w:val="single" w:sz="13" w:space="0" w:color="D2D2D2"/>
              <w:bottom w:val="nil" w:sz="6" w:space="0" w:color="auto"/>
              <w:right w:val="single" w:sz="10" w:space="0" w:color="D2D2D2"/>
            </w:tcBorders>
          </w:tcPr>
          <w:p>
            <w:pPr>
              <w:pStyle w:val="TableParagraph"/>
              <w:spacing w:line="240" w:lineRule="auto" w:before="8"/>
              <w:ind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pacing w:val="-7"/>
                <w:sz w:val="18"/>
                <w:szCs w:val="18"/>
                <w:shd w:fill="D2D2D2" w:color="auto" w:val="clear"/>
              </w:rPr>
              <w:t>二、本年期初余额</w:t>
            </w:r>
            <w:r>
              <w:rPr>
                <w:rFonts w:ascii="宋体" w:hAnsi="宋体" w:cs="宋体" w:eastAsia="宋体" w:hint="default"/>
                <w:spacing w:val="-7"/>
                <w:sz w:val="18"/>
                <w:szCs w:val="18"/>
              </w:rPr>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7"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7"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161" w:hRule="exact"/>
        </w:trPr>
        <w:tc>
          <w:tcPr>
            <w:tcW w:w="1428"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7"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7"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r>
      <w:tr>
        <w:trPr>
          <w:trHeight w:val="946"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8"/>
              <w:ind w:left="12" w:right="18"/>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69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56" w:right="0"/>
              <w:jc w:val="center"/>
              <w:rPr>
                <w:rFonts w:ascii="Times New Roman" w:hAnsi="Times New Roman" w:cs="Times New Roman" w:eastAsia="Times New Roman" w:hint="default"/>
                <w:sz w:val="18"/>
                <w:szCs w:val="18"/>
              </w:rPr>
            </w:pPr>
            <w:r>
              <w:rPr>
                <w:rFonts w:ascii="Times New Roman"/>
                <w:sz w:val="18"/>
              </w:rPr>
              <w:t>-310,129,</w:t>
            </w:r>
          </w:p>
          <w:p>
            <w:pPr>
              <w:pStyle w:val="TableParagraph"/>
              <w:spacing w:line="240" w:lineRule="auto" w:before="105"/>
              <w:ind w:left="250" w:right="0"/>
              <w:jc w:val="center"/>
              <w:rPr>
                <w:rFonts w:ascii="Times New Roman" w:hAnsi="Times New Roman" w:cs="Times New Roman" w:eastAsia="Times New Roman" w:hint="default"/>
                <w:sz w:val="18"/>
                <w:szCs w:val="18"/>
              </w:rPr>
            </w:pPr>
            <w:r>
              <w:rPr>
                <w:rFonts w:ascii="Times New Roman"/>
                <w:sz w:val="18"/>
              </w:rPr>
              <w:t>634.76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1,185,927</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.66</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10,673,</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348.93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9" w:right="0"/>
              <w:jc w:val="center"/>
              <w:rPr>
                <w:rFonts w:ascii="Times New Roman" w:hAnsi="Times New Roman" w:cs="Times New Roman" w:eastAsia="Times New Roman" w:hint="default"/>
                <w:sz w:val="18"/>
                <w:szCs w:val="18"/>
              </w:rPr>
            </w:pPr>
            <w:r>
              <w:rPr>
                <w:rFonts w:ascii="Times New Roman"/>
                <w:sz w:val="18"/>
              </w:rPr>
              <w:t>-298,270,</w:t>
            </w:r>
          </w:p>
          <w:p>
            <w:pPr>
              <w:pStyle w:val="TableParagraph"/>
              <w:spacing w:line="240" w:lineRule="auto" w:before="105"/>
              <w:ind w:left="233" w:right="0"/>
              <w:jc w:val="center"/>
              <w:rPr>
                <w:rFonts w:ascii="Times New Roman" w:hAnsi="Times New Roman" w:cs="Times New Roman" w:eastAsia="Times New Roman" w:hint="default"/>
                <w:sz w:val="18"/>
                <w:szCs w:val="18"/>
              </w:rPr>
            </w:pPr>
            <w:r>
              <w:rPr>
                <w:rFonts w:ascii="Times New Roman"/>
                <w:sz w:val="18"/>
              </w:rPr>
              <w:t>358.17</w:t>
            </w:r>
          </w:p>
        </w:tc>
      </w:tr>
      <w:tr>
        <w:trPr>
          <w:trHeight w:val="634"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12" w:right="20"/>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69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10" w:right="0"/>
              <w:jc w:val="left"/>
              <w:rPr>
                <w:rFonts w:ascii="Times New Roman" w:hAnsi="Times New Roman" w:cs="Times New Roman" w:eastAsia="Times New Roman" w:hint="default"/>
                <w:sz w:val="18"/>
                <w:szCs w:val="18"/>
              </w:rPr>
            </w:pPr>
            <w:r>
              <w:rPr>
                <w:rFonts w:ascii="Times New Roman"/>
                <w:sz w:val="18"/>
              </w:rPr>
              <w:t>11,859,</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276.59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5" w:right="0"/>
              <w:jc w:val="left"/>
              <w:rPr>
                <w:rFonts w:ascii="Times New Roman" w:hAnsi="Times New Roman" w:cs="Times New Roman" w:eastAsia="Times New Roman" w:hint="default"/>
                <w:sz w:val="18"/>
                <w:szCs w:val="18"/>
              </w:rPr>
            </w:pPr>
            <w:r>
              <w:rPr>
                <w:rFonts w:ascii="Times New Roman"/>
                <w:sz w:val="18"/>
              </w:rPr>
              <w:t>11,859,27</w:t>
            </w:r>
          </w:p>
          <w:p>
            <w:pPr>
              <w:pStyle w:val="TableParagraph"/>
              <w:spacing w:line="240" w:lineRule="auto" w:before="105"/>
              <w:ind w:left="434" w:right="0"/>
              <w:jc w:val="left"/>
              <w:rPr>
                <w:rFonts w:ascii="Times New Roman" w:hAnsi="Times New Roman" w:cs="Times New Roman" w:eastAsia="Times New Roman" w:hint="default"/>
                <w:sz w:val="18"/>
                <w:szCs w:val="18"/>
              </w:rPr>
            </w:pPr>
            <w:r>
              <w:rPr>
                <w:rFonts w:ascii="Times New Roman"/>
                <w:sz w:val="18"/>
              </w:rPr>
              <w:t>6.59</w:t>
            </w:r>
          </w:p>
        </w:tc>
      </w:tr>
      <w:tr>
        <w:trPr>
          <w:trHeight w:val="634"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12" w:right="20"/>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69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56" w:right="0"/>
              <w:jc w:val="center"/>
              <w:rPr>
                <w:rFonts w:ascii="Times New Roman" w:hAnsi="Times New Roman" w:cs="Times New Roman" w:eastAsia="Times New Roman" w:hint="default"/>
                <w:sz w:val="18"/>
                <w:szCs w:val="18"/>
              </w:rPr>
            </w:pPr>
            <w:r>
              <w:rPr>
                <w:rFonts w:ascii="Times New Roman"/>
                <w:sz w:val="18"/>
              </w:rPr>
              <w:t>-310,129,</w:t>
            </w:r>
          </w:p>
          <w:p>
            <w:pPr>
              <w:pStyle w:val="TableParagraph"/>
              <w:spacing w:line="240" w:lineRule="auto" w:before="105"/>
              <w:ind w:left="250" w:right="0"/>
              <w:jc w:val="center"/>
              <w:rPr>
                <w:rFonts w:ascii="Times New Roman" w:hAnsi="Times New Roman" w:cs="Times New Roman" w:eastAsia="Times New Roman" w:hint="default"/>
                <w:sz w:val="18"/>
                <w:szCs w:val="18"/>
              </w:rPr>
            </w:pPr>
            <w:r>
              <w:rPr>
                <w:rFonts w:ascii="Times New Roman"/>
                <w:sz w:val="18"/>
              </w:rPr>
              <w:t>634.76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9" w:right="0"/>
              <w:jc w:val="center"/>
              <w:rPr>
                <w:rFonts w:ascii="Times New Roman" w:hAnsi="Times New Roman" w:cs="Times New Roman" w:eastAsia="Times New Roman" w:hint="default"/>
                <w:sz w:val="18"/>
                <w:szCs w:val="18"/>
              </w:rPr>
            </w:pPr>
            <w:r>
              <w:rPr>
                <w:rFonts w:ascii="Times New Roman"/>
                <w:sz w:val="18"/>
              </w:rPr>
              <w:t>-310,129,</w:t>
            </w:r>
          </w:p>
          <w:p>
            <w:pPr>
              <w:pStyle w:val="TableParagraph"/>
              <w:spacing w:line="240" w:lineRule="auto" w:before="105"/>
              <w:ind w:left="233" w:right="0"/>
              <w:jc w:val="center"/>
              <w:rPr>
                <w:rFonts w:ascii="Times New Roman" w:hAnsi="Times New Roman" w:cs="Times New Roman" w:eastAsia="Times New Roman" w:hint="default"/>
                <w:sz w:val="18"/>
                <w:szCs w:val="18"/>
              </w:rPr>
            </w:pPr>
            <w:r>
              <w:rPr>
                <w:rFonts w:ascii="Times New Roman"/>
                <w:sz w:val="18"/>
              </w:rPr>
              <w:t>634.76</w:t>
            </w:r>
          </w:p>
        </w:tc>
      </w:tr>
      <w:tr>
        <w:trPr>
          <w:trHeight w:val="636"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10"/>
              <w:ind w:left="1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69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634"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8"/>
              <w:ind w:left="1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69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946"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8"/>
              <w:ind w:left="1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69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161" w:hRule="exact"/>
        </w:trPr>
        <w:tc>
          <w:tcPr>
            <w:tcW w:w="1428"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40" w:right="0"/>
              <w:jc w:val="left"/>
              <w:rPr>
                <w:rFonts w:ascii="Times New Roman" w:hAnsi="Times New Roman" w:cs="Times New Roman" w:eastAsia="Times New Roman" w:hint="default"/>
                <w:sz w:val="18"/>
                <w:szCs w:val="18"/>
              </w:rPr>
            </w:pPr>
            <w:r>
              <w:rPr>
                <w:rFonts w:ascii="Times New Roman"/>
                <w:sz w:val="18"/>
              </w:rPr>
              <w:t>0.00</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19" w:right="0"/>
              <w:jc w:val="left"/>
              <w:rPr>
                <w:rFonts w:ascii="Times New Roman" w:hAnsi="Times New Roman" w:cs="Times New Roman" w:eastAsia="Times New Roman" w:hint="default"/>
                <w:sz w:val="18"/>
                <w:szCs w:val="18"/>
              </w:rPr>
            </w:pPr>
            <w:r>
              <w:rPr>
                <w:rFonts w:ascii="Times New Roman"/>
                <w:sz w:val="18"/>
              </w:rPr>
              <w:t>0.00</w:t>
            </w:r>
          </w:p>
        </w:tc>
        <w:tc>
          <w:tcPr>
            <w:tcW w:w="667"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21" w:right="0"/>
              <w:jc w:val="left"/>
              <w:rPr>
                <w:rFonts w:ascii="Times New Roman" w:hAnsi="Times New Roman" w:cs="Times New Roman" w:eastAsia="Times New Roman" w:hint="default"/>
                <w:sz w:val="18"/>
                <w:szCs w:val="18"/>
              </w:rPr>
            </w:pPr>
            <w:r>
              <w:rPr>
                <w:rFonts w:ascii="Times New Roman"/>
                <w:sz w:val="18"/>
              </w:rPr>
              <w:t>0.00</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19" w:right="0"/>
              <w:jc w:val="left"/>
              <w:rPr>
                <w:rFonts w:ascii="Times New Roman" w:hAnsi="Times New Roman" w:cs="Times New Roman" w:eastAsia="Times New Roman" w:hint="default"/>
                <w:sz w:val="18"/>
                <w:szCs w:val="18"/>
              </w:rPr>
            </w:pPr>
            <w:r>
              <w:rPr>
                <w:rFonts w:ascii="Times New Roman"/>
                <w:sz w:val="18"/>
              </w:rPr>
              <w:t>0.00</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50"/>
              <w:ind w:left="56" w:right="0"/>
              <w:jc w:val="center"/>
              <w:rPr>
                <w:rFonts w:ascii="Times New Roman" w:hAnsi="Times New Roman" w:cs="Times New Roman" w:eastAsia="Times New Roman" w:hint="default"/>
                <w:sz w:val="18"/>
                <w:szCs w:val="18"/>
              </w:rPr>
            </w:pPr>
            <w:r>
              <w:rPr>
                <w:rFonts w:ascii="Times New Roman"/>
                <w:sz w:val="18"/>
              </w:rPr>
              <w:t>-310,129,</w:t>
            </w:r>
          </w:p>
          <w:p>
            <w:pPr>
              <w:pStyle w:val="TableParagraph"/>
              <w:spacing w:line="240" w:lineRule="auto" w:before="105"/>
              <w:ind w:left="250" w:right="0"/>
              <w:jc w:val="center"/>
              <w:rPr>
                <w:rFonts w:ascii="Times New Roman" w:hAnsi="Times New Roman" w:cs="Times New Roman" w:eastAsia="Times New Roman" w:hint="default"/>
                <w:sz w:val="18"/>
                <w:szCs w:val="18"/>
              </w:rPr>
            </w:pPr>
            <w:r>
              <w:rPr>
                <w:rFonts w:ascii="Times New Roman"/>
                <w:sz w:val="18"/>
              </w:rPr>
              <w:t>634.76</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51" w:right="0"/>
              <w:jc w:val="left"/>
              <w:rPr>
                <w:rFonts w:ascii="Times New Roman" w:hAnsi="Times New Roman" w:cs="Times New Roman" w:eastAsia="Times New Roman" w:hint="default"/>
                <w:sz w:val="18"/>
                <w:szCs w:val="18"/>
              </w:rPr>
            </w:pPr>
            <w:r>
              <w:rPr>
                <w:rFonts w:ascii="Times New Roman"/>
                <w:sz w:val="18"/>
              </w:rPr>
              <w:t>0.00</w:t>
            </w:r>
          </w:p>
        </w:tc>
        <w:tc>
          <w:tcPr>
            <w:tcW w:w="799"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51" w:right="0"/>
              <w:jc w:val="left"/>
              <w:rPr>
                <w:rFonts w:ascii="Times New Roman" w:hAnsi="Times New Roman" w:cs="Times New Roman" w:eastAsia="Times New Roman" w:hint="default"/>
                <w:sz w:val="18"/>
                <w:szCs w:val="18"/>
              </w:rPr>
            </w:pPr>
            <w:r>
              <w:rPr>
                <w:rFonts w:ascii="Times New Roman"/>
                <w:sz w:val="18"/>
              </w:rPr>
              <w:t>0.00</w:t>
            </w:r>
          </w:p>
        </w:tc>
        <w:tc>
          <w:tcPr>
            <w:tcW w:w="677"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28" w:right="0"/>
              <w:jc w:val="left"/>
              <w:rPr>
                <w:rFonts w:ascii="Times New Roman" w:hAnsi="Times New Roman" w:cs="Times New Roman" w:eastAsia="Times New Roman" w:hint="default"/>
                <w:sz w:val="18"/>
                <w:szCs w:val="18"/>
              </w:rPr>
            </w:pPr>
            <w:r>
              <w:rPr>
                <w:rFonts w:ascii="Times New Roman"/>
                <w:sz w:val="18"/>
              </w:rPr>
              <w:t>0.00</w:t>
            </w: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50"/>
              <w:ind w:left="39" w:right="0"/>
              <w:jc w:val="center"/>
              <w:rPr>
                <w:rFonts w:ascii="Times New Roman" w:hAnsi="Times New Roman" w:cs="Times New Roman" w:eastAsia="Times New Roman" w:hint="default"/>
                <w:sz w:val="18"/>
                <w:szCs w:val="18"/>
              </w:rPr>
            </w:pPr>
            <w:r>
              <w:rPr>
                <w:rFonts w:ascii="Times New Roman"/>
                <w:sz w:val="18"/>
              </w:rPr>
              <w:t>-310,129,</w:t>
            </w:r>
          </w:p>
          <w:p>
            <w:pPr>
              <w:pStyle w:val="TableParagraph"/>
              <w:spacing w:line="240" w:lineRule="auto" w:before="105"/>
              <w:ind w:left="233" w:right="0"/>
              <w:jc w:val="center"/>
              <w:rPr>
                <w:rFonts w:ascii="Times New Roman" w:hAnsi="Times New Roman" w:cs="Times New Roman" w:eastAsia="Times New Roman" w:hint="default"/>
                <w:sz w:val="18"/>
                <w:szCs w:val="18"/>
              </w:rPr>
            </w:pPr>
            <w:r>
              <w:rPr>
                <w:rFonts w:ascii="Times New Roman"/>
                <w:sz w:val="18"/>
              </w:rPr>
              <w:t>634.76</w:t>
            </w:r>
          </w:p>
        </w:tc>
      </w:tr>
      <w:tr>
        <w:trPr>
          <w:trHeight w:val="312" w:hRule="exact"/>
        </w:trPr>
        <w:tc>
          <w:tcPr>
            <w:tcW w:w="142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7"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7"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161" w:hRule="exact"/>
        </w:trPr>
        <w:tc>
          <w:tcPr>
            <w:tcW w:w="1428"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7"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7"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r>
      <w:tr>
        <w:trPr>
          <w:trHeight w:val="161" w:hRule="exact"/>
        </w:trPr>
        <w:tc>
          <w:tcPr>
            <w:tcW w:w="1428"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40" w:right="0"/>
              <w:jc w:val="left"/>
              <w:rPr>
                <w:rFonts w:ascii="Times New Roman" w:hAnsi="Times New Roman" w:cs="Times New Roman" w:eastAsia="Times New Roman" w:hint="default"/>
                <w:sz w:val="18"/>
                <w:szCs w:val="18"/>
              </w:rPr>
            </w:pPr>
            <w:r>
              <w:rPr>
                <w:rFonts w:ascii="Times New Roman"/>
                <w:sz w:val="18"/>
              </w:rPr>
              <w:t>0.00</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19" w:right="0"/>
              <w:jc w:val="left"/>
              <w:rPr>
                <w:rFonts w:ascii="Times New Roman" w:hAnsi="Times New Roman" w:cs="Times New Roman" w:eastAsia="Times New Roman" w:hint="default"/>
                <w:sz w:val="18"/>
                <w:szCs w:val="18"/>
              </w:rPr>
            </w:pPr>
            <w:r>
              <w:rPr>
                <w:rFonts w:ascii="Times New Roman"/>
                <w:sz w:val="18"/>
              </w:rPr>
              <w:t>0.00</w:t>
            </w:r>
          </w:p>
        </w:tc>
        <w:tc>
          <w:tcPr>
            <w:tcW w:w="667"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21" w:right="0"/>
              <w:jc w:val="left"/>
              <w:rPr>
                <w:rFonts w:ascii="Times New Roman" w:hAnsi="Times New Roman" w:cs="Times New Roman" w:eastAsia="Times New Roman" w:hint="default"/>
                <w:sz w:val="18"/>
                <w:szCs w:val="18"/>
              </w:rPr>
            </w:pPr>
            <w:r>
              <w:rPr>
                <w:rFonts w:ascii="Times New Roman"/>
                <w:sz w:val="18"/>
              </w:rPr>
              <w:t>0.00</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19" w:right="0"/>
              <w:jc w:val="left"/>
              <w:rPr>
                <w:rFonts w:ascii="Times New Roman" w:hAnsi="Times New Roman" w:cs="Times New Roman" w:eastAsia="Times New Roman" w:hint="default"/>
                <w:sz w:val="18"/>
                <w:szCs w:val="18"/>
              </w:rPr>
            </w:pPr>
            <w:r>
              <w:rPr>
                <w:rFonts w:ascii="Times New Roman"/>
                <w:sz w:val="18"/>
              </w:rPr>
              <w:t>0.00</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51" w:right="0"/>
              <w:jc w:val="left"/>
              <w:rPr>
                <w:rFonts w:ascii="Times New Roman" w:hAnsi="Times New Roman" w:cs="Times New Roman" w:eastAsia="Times New Roman" w:hint="default"/>
                <w:sz w:val="18"/>
                <w:szCs w:val="18"/>
              </w:rPr>
            </w:pPr>
            <w:r>
              <w:rPr>
                <w:rFonts w:ascii="Times New Roman"/>
                <w:sz w:val="18"/>
              </w:rPr>
              <w:t>0.00</w:t>
            </w:r>
          </w:p>
        </w:tc>
        <w:tc>
          <w:tcPr>
            <w:tcW w:w="799"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1,185,927</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.66</w:t>
            </w:r>
          </w:p>
        </w:tc>
        <w:tc>
          <w:tcPr>
            <w:tcW w:w="677" w:type="dxa"/>
            <w:vMerge w:val="restart"/>
            <w:tcBorders>
              <w:top w:val="single" w:sz="4" w:space="0" w:color="000000"/>
              <w:left w:val="single" w:sz="4" w:space="0" w:color="000000"/>
              <w:right w:val="single" w:sz="4" w:space="0" w:color="000000"/>
            </w:tcBorders>
          </w:tcPr>
          <w:p>
            <w:pPr>
              <w:pStyle w:val="TableParagraph"/>
              <w:spacing w:line="240" w:lineRule="auto" w:before="50"/>
              <w:ind w:left="19" w:right="0"/>
              <w:jc w:val="center"/>
              <w:rPr>
                <w:rFonts w:ascii="Times New Roman" w:hAnsi="Times New Roman" w:cs="Times New Roman" w:eastAsia="Times New Roman" w:hint="default"/>
                <w:sz w:val="18"/>
                <w:szCs w:val="18"/>
              </w:rPr>
            </w:pPr>
            <w:r>
              <w:rPr>
                <w:rFonts w:ascii="Times New Roman"/>
                <w:sz w:val="18"/>
              </w:rPr>
              <w:t>-1,185,9</w:t>
            </w:r>
          </w:p>
          <w:p>
            <w:pPr>
              <w:pStyle w:val="TableParagraph"/>
              <w:spacing w:line="240" w:lineRule="auto" w:before="105"/>
              <w:ind w:left="214" w:right="0"/>
              <w:jc w:val="center"/>
              <w:rPr>
                <w:rFonts w:ascii="Times New Roman" w:hAnsi="Times New Roman" w:cs="Times New Roman" w:eastAsia="Times New Roman" w:hint="default"/>
                <w:sz w:val="18"/>
                <w:szCs w:val="18"/>
              </w:rPr>
            </w:pPr>
            <w:r>
              <w:rPr>
                <w:rFonts w:ascii="Times New Roman"/>
                <w:sz w:val="18"/>
              </w:rPr>
              <w:t>27.66</w:t>
            </w: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34" w:right="0"/>
              <w:jc w:val="left"/>
              <w:rPr>
                <w:rFonts w:ascii="Times New Roman" w:hAnsi="Times New Roman" w:cs="Times New Roman" w:eastAsia="Times New Roman" w:hint="default"/>
                <w:sz w:val="18"/>
                <w:szCs w:val="18"/>
              </w:rPr>
            </w:pPr>
            <w:r>
              <w:rPr>
                <w:rFonts w:ascii="Times New Roman"/>
                <w:sz w:val="18"/>
              </w:rPr>
              <w:t>0.00</w:t>
            </w:r>
          </w:p>
        </w:tc>
      </w:tr>
      <w:tr>
        <w:trPr>
          <w:trHeight w:val="312" w:hRule="exact"/>
        </w:trPr>
        <w:tc>
          <w:tcPr>
            <w:tcW w:w="142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7"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7"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161" w:hRule="exact"/>
        </w:trPr>
        <w:tc>
          <w:tcPr>
            <w:tcW w:w="1428"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7"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7"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r>
      <w:tr>
        <w:trPr>
          <w:trHeight w:val="161" w:hRule="exact"/>
        </w:trPr>
        <w:tc>
          <w:tcPr>
            <w:tcW w:w="1428"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40" w:right="0"/>
              <w:jc w:val="left"/>
              <w:rPr>
                <w:rFonts w:ascii="Times New Roman" w:hAnsi="Times New Roman" w:cs="Times New Roman" w:eastAsia="Times New Roman" w:hint="default"/>
                <w:sz w:val="18"/>
                <w:szCs w:val="18"/>
              </w:rPr>
            </w:pPr>
            <w:r>
              <w:rPr>
                <w:rFonts w:ascii="Times New Roman"/>
                <w:sz w:val="18"/>
              </w:rPr>
              <w:t>0.00</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19" w:right="0"/>
              <w:jc w:val="left"/>
              <w:rPr>
                <w:rFonts w:ascii="Times New Roman" w:hAnsi="Times New Roman" w:cs="Times New Roman" w:eastAsia="Times New Roman" w:hint="default"/>
                <w:sz w:val="18"/>
                <w:szCs w:val="18"/>
              </w:rPr>
            </w:pPr>
            <w:r>
              <w:rPr>
                <w:rFonts w:ascii="Times New Roman"/>
                <w:sz w:val="18"/>
              </w:rPr>
              <w:t>0.00</w:t>
            </w:r>
          </w:p>
        </w:tc>
        <w:tc>
          <w:tcPr>
            <w:tcW w:w="667"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21" w:right="0"/>
              <w:jc w:val="left"/>
              <w:rPr>
                <w:rFonts w:ascii="Times New Roman" w:hAnsi="Times New Roman" w:cs="Times New Roman" w:eastAsia="Times New Roman" w:hint="default"/>
                <w:sz w:val="18"/>
                <w:szCs w:val="18"/>
              </w:rPr>
            </w:pPr>
            <w:r>
              <w:rPr>
                <w:rFonts w:ascii="Times New Roman"/>
                <w:sz w:val="18"/>
              </w:rPr>
              <w:t>0.00</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19" w:right="0"/>
              <w:jc w:val="left"/>
              <w:rPr>
                <w:rFonts w:ascii="Times New Roman" w:hAnsi="Times New Roman" w:cs="Times New Roman" w:eastAsia="Times New Roman" w:hint="default"/>
                <w:sz w:val="18"/>
                <w:szCs w:val="18"/>
              </w:rPr>
            </w:pPr>
            <w:r>
              <w:rPr>
                <w:rFonts w:ascii="Times New Roman"/>
                <w:sz w:val="18"/>
              </w:rPr>
              <w:t>0.00</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51" w:right="0"/>
              <w:jc w:val="left"/>
              <w:rPr>
                <w:rFonts w:ascii="Times New Roman" w:hAnsi="Times New Roman" w:cs="Times New Roman" w:eastAsia="Times New Roman" w:hint="default"/>
                <w:sz w:val="18"/>
                <w:szCs w:val="18"/>
              </w:rPr>
            </w:pPr>
            <w:r>
              <w:rPr>
                <w:rFonts w:ascii="Times New Roman"/>
                <w:sz w:val="18"/>
              </w:rPr>
              <w:t>0.00</w:t>
            </w:r>
          </w:p>
        </w:tc>
        <w:tc>
          <w:tcPr>
            <w:tcW w:w="799"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1,185,927</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.66</w:t>
            </w:r>
          </w:p>
        </w:tc>
        <w:tc>
          <w:tcPr>
            <w:tcW w:w="677" w:type="dxa"/>
            <w:vMerge w:val="restart"/>
            <w:tcBorders>
              <w:top w:val="single" w:sz="4" w:space="0" w:color="000000"/>
              <w:left w:val="single" w:sz="4" w:space="0" w:color="000000"/>
              <w:right w:val="single" w:sz="4" w:space="0" w:color="000000"/>
            </w:tcBorders>
          </w:tcPr>
          <w:p>
            <w:pPr>
              <w:pStyle w:val="TableParagraph"/>
              <w:spacing w:line="240" w:lineRule="auto" w:before="50"/>
              <w:ind w:left="19" w:right="0"/>
              <w:jc w:val="center"/>
              <w:rPr>
                <w:rFonts w:ascii="Times New Roman" w:hAnsi="Times New Roman" w:cs="Times New Roman" w:eastAsia="Times New Roman" w:hint="default"/>
                <w:sz w:val="18"/>
                <w:szCs w:val="18"/>
              </w:rPr>
            </w:pPr>
            <w:r>
              <w:rPr>
                <w:rFonts w:ascii="Times New Roman"/>
                <w:sz w:val="18"/>
              </w:rPr>
              <w:t>-1,185,9</w:t>
            </w:r>
          </w:p>
          <w:p>
            <w:pPr>
              <w:pStyle w:val="TableParagraph"/>
              <w:spacing w:line="240" w:lineRule="auto" w:before="105"/>
              <w:ind w:left="214" w:right="0"/>
              <w:jc w:val="center"/>
              <w:rPr>
                <w:rFonts w:ascii="Times New Roman" w:hAnsi="Times New Roman" w:cs="Times New Roman" w:eastAsia="Times New Roman" w:hint="default"/>
                <w:sz w:val="18"/>
                <w:szCs w:val="18"/>
              </w:rPr>
            </w:pPr>
            <w:r>
              <w:rPr>
                <w:rFonts w:ascii="Times New Roman"/>
                <w:sz w:val="18"/>
              </w:rPr>
              <w:t>27.66</w:t>
            </w: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34" w:right="0"/>
              <w:jc w:val="left"/>
              <w:rPr>
                <w:rFonts w:ascii="Times New Roman" w:hAnsi="Times New Roman" w:cs="Times New Roman" w:eastAsia="Times New Roman" w:hint="default"/>
                <w:sz w:val="18"/>
                <w:szCs w:val="18"/>
              </w:rPr>
            </w:pPr>
            <w:r>
              <w:rPr>
                <w:rFonts w:ascii="Times New Roman"/>
                <w:sz w:val="18"/>
              </w:rPr>
              <w:t>0.00</w:t>
            </w:r>
          </w:p>
        </w:tc>
      </w:tr>
      <w:tr>
        <w:trPr>
          <w:trHeight w:val="312" w:hRule="exact"/>
        </w:trPr>
        <w:tc>
          <w:tcPr>
            <w:tcW w:w="1428" w:type="dxa"/>
            <w:tcBorders>
              <w:top w:val="nil" w:sz="6" w:space="0" w:color="auto"/>
              <w:left w:val="single" w:sz="13" w:space="0" w:color="D2D2D2"/>
              <w:bottom w:val="nil" w:sz="6" w:space="0" w:color="auto"/>
              <w:right w:val="single" w:sz="10" w:space="0" w:color="D2D2D2"/>
            </w:tcBorders>
          </w:tcPr>
          <w:p>
            <w:pPr>
              <w:pStyle w:val="TableParagraph"/>
              <w:spacing w:line="240" w:lineRule="auto" w:before="8"/>
              <w:ind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2D2D2" w:color="auto" w:val="clear"/>
              </w:rPr>
              <w:t>1</w:t>
            </w:r>
            <w:r>
              <w:rPr>
                <w:rFonts w:ascii="宋体" w:hAnsi="宋体" w:cs="宋体" w:eastAsia="宋体" w:hint="default"/>
                <w:sz w:val="18"/>
                <w:szCs w:val="18"/>
                <w:shd w:fill="D2D2D2" w:color="auto" w:val="clear"/>
              </w:rPr>
              <w:t>．提取盈余公积</w:t>
            </w:r>
            <w:r>
              <w:rPr>
                <w:rFonts w:ascii="宋体" w:hAnsi="宋体" w:cs="宋体" w:eastAsia="宋体" w:hint="default"/>
                <w:sz w:val="18"/>
                <w:szCs w:val="18"/>
              </w:rPr>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7"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7"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161" w:hRule="exact"/>
        </w:trPr>
        <w:tc>
          <w:tcPr>
            <w:tcW w:w="1428"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7"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7"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r>
      <w:tr>
        <w:trPr>
          <w:trHeight w:val="634"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8"/>
              <w:ind w:left="1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324"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2"/>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634"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12" w:right="20"/>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634"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8"/>
              <w:ind w:left="1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322"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w:t>
            </w:r>
          </w:p>
        </w:tc>
        <w:tc>
          <w:tcPr>
            <w:tcW w:w="69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0.00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39"/>
        <w:gridCol w:w="691"/>
        <w:gridCol w:w="665"/>
        <w:gridCol w:w="667"/>
        <w:gridCol w:w="665"/>
        <w:gridCol w:w="797"/>
        <w:gridCol w:w="797"/>
        <w:gridCol w:w="797"/>
        <w:gridCol w:w="799"/>
        <w:gridCol w:w="797"/>
        <w:gridCol w:w="677"/>
        <w:gridCol w:w="780"/>
      </w:tblGrid>
      <w:tr>
        <w:trPr>
          <w:trHeight w:val="322"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8"/>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322"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324"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322"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322"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322"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634"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2" w:right="0"/>
              <w:jc w:val="center"/>
              <w:rPr>
                <w:rFonts w:ascii="Times New Roman" w:hAnsi="Times New Roman" w:cs="Times New Roman" w:eastAsia="Times New Roman" w:hint="default"/>
                <w:sz w:val="18"/>
                <w:szCs w:val="18"/>
              </w:rPr>
            </w:pPr>
            <w:r>
              <w:rPr>
                <w:rFonts w:ascii="Times New Roman"/>
                <w:sz w:val="18"/>
              </w:rPr>
              <w:t>261,038,</w:t>
            </w:r>
          </w:p>
          <w:p>
            <w:pPr>
              <w:pStyle w:val="TableParagraph"/>
              <w:spacing w:line="240" w:lineRule="auto" w:before="105"/>
              <w:ind w:left="149" w:right="0"/>
              <w:jc w:val="center"/>
              <w:rPr>
                <w:rFonts w:ascii="Times New Roman" w:hAnsi="Times New Roman" w:cs="Times New Roman" w:eastAsia="Times New Roman" w:hint="default"/>
                <w:sz w:val="18"/>
                <w:szCs w:val="18"/>
              </w:rPr>
            </w:pPr>
            <w:r>
              <w:rPr>
                <w:rFonts w:ascii="Times New Roman"/>
                <w:sz w:val="18"/>
              </w:rPr>
              <w:t>600.00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5" w:right="0"/>
              <w:jc w:val="left"/>
              <w:rPr>
                <w:rFonts w:ascii="Times New Roman" w:hAnsi="Times New Roman" w:cs="Times New Roman" w:eastAsia="Times New Roman" w:hint="default"/>
                <w:sz w:val="18"/>
                <w:szCs w:val="18"/>
              </w:rPr>
            </w:pPr>
            <w:r>
              <w:rPr>
                <w:rFonts w:ascii="Times New Roman"/>
                <w:sz w:val="18"/>
              </w:rPr>
              <w:t>261,174,4</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13.96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5" w:right="0"/>
              <w:jc w:val="left"/>
              <w:rPr>
                <w:rFonts w:ascii="Times New Roman" w:hAnsi="Times New Roman" w:cs="Times New Roman" w:eastAsia="Times New Roman" w:hint="default"/>
                <w:sz w:val="18"/>
                <w:szCs w:val="18"/>
              </w:rPr>
            </w:pPr>
            <w:r>
              <w:rPr>
                <w:rFonts w:ascii="Times New Roman"/>
                <w:sz w:val="18"/>
              </w:rPr>
              <w:t>54,252,46</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6.74</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57" w:right="0"/>
              <w:jc w:val="left"/>
              <w:rPr>
                <w:rFonts w:ascii="Times New Roman" w:hAnsi="Times New Roman" w:cs="Times New Roman" w:eastAsia="Times New Roman" w:hint="default"/>
                <w:sz w:val="18"/>
                <w:szCs w:val="18"/>
              </w:rPr>
            </w:pPr>
            <w:r>
              <w:rPr>
                <w:rFonts w:ascii="Times New Roman"/>
                <w:sz w:val="18"/>
              </w:rPr>
              <w:t>221,106</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,736.21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8" w:right="0"/>
              <w:jc w:val="left"/>
              <w:rPr>
                <w:rFonts w:ascii="Times New Roman" w:hAnsi="Times New Roman" w:cs="Times New Roman" w:eastAsia="Times New Roman" w:hint="default"/>
                <w:sz w:val="18"/>
                <w:szCs w:val="18"/>
              </w:rPr>
            </w:pPr>
            <w:r>
              <w:rPr>
                <w:rFonts w:ascii="Times New Roman"/>
                <w:sz w:val="18"/>
              </w:rPr>
              <w:t>797,572,2</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16.91</w:t>
            </w:r>
          </w:p>
        </w:tc>
      </w:tr>
    </w:tbl>
    <w:p>
      <w:pPr>
        <w:spacing w:before="8"/>
        <w:ind w:left="152" w:right="0" w:firstLine="0"/>
        <w:jc w:val="left"/>
        <w:rPr>
          <w:rFonts w:ascii="宋体" w:hAnsi="宋体" w:cs="宋体" w:eastAsia="宋体" w:hint="default"/>
          <w:sz w:val="18"/>
          <w:szCs w:val="18"/>
        </w:rPr>
      </w:pPr>
      <w:r>
        <w:rPr>
          <w:rFonts w:ascii="宋体" w:hAnsi="宋体" w:cs="宋体" w:eastAsia="宋体" w:hint="default"/>
          <w:sz w:val="18"/>
          <w:szCs w:val="18"/>
        </w:rPr>
        <w:t>上期金额</w:t>
      </w:r>
    </w:p>
    <w:p>
      <w:pPr>
        <w:spacing w:before="76"/>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1428"/>
        <w:gridCol w:w="691"/>
        <w:gridCol w:w="665"/>
        <w:gridCol w:w="667"/>
        <w:gridCol w:w="665"/>
        <w:gridCol w:w="797"/>
        <w:gridCol w:w="797"/>
        <w:gridCol w:w="797"/>
        <w:gridCol w:w="799"/>
        <w:gridCol w:w="797"/>
        <w:gridCol w:w="677"/>
        <w:gridCol w:w="780"/>
      </w:tblGrid>
      <w:tr>
        <w:trPr>
          <w:trHeight w:val="323" w:hRule="exact"/>
        </w:trPr>
        <w:tc>
          <w:tcPr>
            <w:tcW w:w="1428"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3"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5"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166" w:hRule="exact"/>
        </w:trPr>
        <w:tc>
          <w:tcPr>
            <w:tcW w:w="142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3"/>
              <w:ind w:right="9"/>
              <w:jc w:val="center"/>
              <w:rPr>
                <w:rFonts w:ascii="宋体" w:hAnsi="宋体" w:cs="宋体" w:eastAsia="宋体" w:hint="default"/>
                <w:sz w:val="18"/>
                <w:szCs w:val="18"/>
              </w:rPr>
            </w:pPr>
            <w:r>
              <w:rPr>
                <w:rFonts w:ascii="宋体" w:hAnsi="宋体" w:cs="宋体" w:eastAsia="宋体" w:hint="default"/>
                <w:sz w:val="18"/>
                <w:szCs w:val="18"/>
              </w:rPr>
              <w:t>项目</w:t>
            </w:r>
          </w:p>
        </w:tc>
        <w:tc>
          <w:tcPr>
            <w:tcW w:w="691" w:type="dxa"/>
            <w:tcBorders>
              <w:top w:val="single" w:sz="4" w:space="0" w:color="000000"/>
              <w:left w:val="single" w:sz="4" w:space="0" w:color="000000"/>
              <w:bottom w:val="nil" w:sz="6" w:space="0" w:color="auto"/>
              <w:right w:val="single" w:sz="4" w:space="0" w:color="000000"/>
            </w:tcBorders>
            <w:shd w:val="clear" w:color="auto" w:fill="D2D2D2"/>
          </w:tcPr>
          <w:p>
            <w:pPr/>
          </w:p>
        </w:tc>
        <w:tc>
          <w:tcPr>
            <w:tcW w:w="1997"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
              <w:ind w:left="454"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3"/>
              <w:ind w:left="305" w:right="33" w:hanging="272"/>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3"/>
              <w:ind w:left="213"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9"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67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3"/>
              <w:ind w:left="153" w:right="62" w:hanging="92"/>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3"/>
              <w:ind w:left="115" w:right="23" w:hanging="89"/>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51" w:hRule="exact"/>
        </w:trPr>
        <w:tc>
          <w:tcPr>
            <w:tcW w:w="1428" w:type="dxa"/>
            <w:vMerge/>
            <w:tcBorders>
              <w:left w:val="single" w:sz="4" w:space="0" w:color="000000"/>
              <w:bottom w:val="nil" w:sz="6" w:space="0" w:color="auto"/>
              <w:right w:val="single" w:sz="4" w:space="0" w:color="000000"/>
            </w:tcBorders>
            <w:shd w:val="clear" w:color="auto" w:fill="D2D2D2"/>
          </w:tcPr>
          <w:p>
            <w:pPr/>
          </w:p>
        </w:tc>
        <w:tc>
          <w:tcPr>
            <w:tcW w:w="69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16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7" w:type="dxa"/>
            <w:gridSpan w:val="3"/>
            <w:vMerge/>
            <w:tcBorders>
              <w:left w:val="single" w:sz="4" w:space="0" w:color="000000"/>
              <w:bottom w:val="single" w:sz="4" w:space="0" w:color="000000"/>
              <w:right w:val="single" w:sz="4" w:space="0" w:color="000000"/>
            </w:tcBorders>
            <w:shd w:val="clear" w:color="auto" w:fill="D2D2D2"/>
          </w:tcPr>
          <w:p>
            <w:pPr/>
          </w:p>
        </w:tc>
        <w:tc>
          <w:tcPr>
            <w:tcW w:w="797" w:type="dxa"/>
            <w:vMerge w:val="restart"/>
            <w:tcBorders>
              <w:top w:val="nil" w:sz="6" w:space="0" w:color="auto"/>
              <w:left w:val="single" w:sz="23" w:space="0" w:color="D2D2D2"/>
              <w:right w:val="single" w:sz="22" w:space="0" w:color="D2D2D2"/>
            </w:tcBorders>
          </w:tcPr>
          <w:p>
            <w:pPr>
              <w:pStyle w:val="TableParagraph"/>
              <w:spacing w:line="240" w:lineRule="auto" w:before="8"/>
              <w:ind w:left="9"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shd w:fill="D2D2D2" w:color="auto" w:val="clear"/>
              </w:rPr>
              <w:t>资本公积</w:t>
            </w:r>
            <w:r>
              <w:rPr>
                <w:rFonts w:ascii="宋体" w:hAnsi="宋体" w:cs="宋体" w:eastAsia="宋体" w:hint="default"/>
                <w:sz w:val="18"/>
                <w:szCs w:val="18"/>
              </w:rPr>
            </w:r>
          </w:p>
        </w:tc>
        <w:tc>
          <w:tcPr>
            <w:tcW w:w="797" w:type="dxa"/>
            <w:vMerge/>
            <w:tcBorders>
              <w:left w:val="single" w:sz="4" w:space="0" w:color="000000"/>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799" w:type="dxa"/>
            <w:vMerge w:val="restart"/>
            <w:tcBorders>
              <w:top w:val="nil" w:sz="6" w:space="0" w:color="auto"/>
              <w:left w:val="single" w:sz="22" w:space="0" w:color="D2D2D2"/>
              <w:right w:val="single" w:sz="22" w:space="0" w:color="D2D2D2"/>
            </w:tcBorders>
          </w:tcPr>
          <w:p>
            <w:pPr>
              <w:pStyle w:val="TableParagraph"/>
              <w:spacing w:line="240" w:lineRule="auto" w:before="8"/>
              <w:ind w:left="10"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shd w:fill="D2D2D2" w:color="auto" w:val="clear"/>
              </w:rPr>
              <w:t>专项储备</w:t>
            </w:r>
            <w:r>
              <w:rPr>
                <w:rFonts w:ascii="宋体" w:hAnsi="宋体" w:cs="宋体" w:eastAsia="宋体" w:hint="default"/>
                <w:sz w:val="18"/>
                <w:szCs w:val="18"/>
              </w:rPr>
            </w:r>
          </w:p>
        </w:tc>
        <w:tc>
          <w:tcPr>
            <w:tcW w:w="797" w:type="dxa"/>
            <w:vMerge w:val="restart"/>
            <w:tcBorders>
              <w:top w:val="nil" w:sz="6" w:space="0" w:color="auto"/>
              <w:left w:val="single" w:sz="22" w:space="0" w:color="D2D2D2"/>
              <w:right w:val="single" w:sz="22" w:space="0" w:color="D2D2D2"/>
            </w:tcBorders>
          </w:tcPr>
          <w:p>
            <w:pPr>
              <w:pStyle w:val="TableParagraph"/>
              <w:spacing w:line="240" w:lineRule="auto" w:before="8"/>
              <w:ind w:left="10"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shd w:fill="D2D2D2" w:color="auto" w:val="clear"/>
              </w:rPr>
              <w:t>盈余公积</w:t>
            </w:r>
            <w:r>
              <w:rPr>
                <w:rFonts w:ascii="宋体" w:hAnsi="宋体" w:cs="宋体" w:eastAsia="宋体" w:hint="default"/>
                <w:sz w:val="18"/>
                <w:szCs w:val="18"/>
              </w:rPr>
            </w:r>
          </w:p>
        </w:tc>
        <w:tc>
          <w:tcPr>
            <w:tcW w:w="677" w:type="dxa"/>
            <w:vMerge/>
            <w:tcBorders>
              <w:left w:val="single" w:sz="4" w:space="0" w:color="000000"/>
              <w:right w:val="single" w:sz="4" w:space="0" w:color="000000"/>
            </w:tcBorders>
            <w:shd w:val="clear" w:color="auto" w:fill="D2D2D2"/>
          </w:tcPr>
          <w:p>
            <w:pPr/>
          </w:p>
        </w:tc>
        <w:tc>
          <w:tcPr>
            <w:tcW w:w="780" w:type="dxa"/>
            <w:vMerge/>
            <w:tcBorders>
              <w:left w:val="single" w:sz="4" w:space="0" w:color="000000"/>
              <w:right w:val="single" w:sz="4" w:space="0" w:color="000000"/>
            </w:tcBorders>
            <w:shd w:val="clear" w:color="auto" w:fill="D2D2D2"/>
          </w:tcPr>
          <w:p>
            <w:pPr/>
          </w:p>
        </w:tc>
      </w:tr>
      <w:tr>
        <w:trPr>
          <w:trHeight w:val="161" w:hRule="exact"/>
        </w:trPr>
        <w:tc>
          <w:tcPr>
            <w:tcW w:w="1428" w:type="dxa"/>
            <w:vMerge w:val="restart"/>
            <w:tcBorders>
              <w:top w:val="nil" w:sz="6" w:space="0" w:color="auto"/>
              <w:left w:val="single" w:sz="4" w:space="0" w:color="000000"/>
              <w:right w:val="single" w:sz="4" w:space="0" w:color="000000"/>
            </w:tcBorders>
            <w:shd w:val="clear" w:color="auto" w:fill="D2D2D2"/>
          </w:tcPr>
          <w:p>
            <w:pPr/>
          </w:p>
        </w:tc>
        <w:tc>
          <w:tcPr>
            <w:tcW w:w="691"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left="57"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left="59"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left="14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23" w:space="0" w:color="D2D2D2"/>
              <w:bottom w:val="nil" w:sz="6" w:space="0" w:color="auto"/>
              <w:right w:val="single" w:sz="22" w:space="0" w:color="D2D2D2"/>
            </w:tcBorders>
          </w:tcPr>
          <w:p>
            <w:pPr/>
          </w:p>
        </w:tc>
        <w:tc>
          <w:tcPr>
            <w:tcW w:w="797" w:type="dxa"/>
            <w:vMerge/>
            <w:tcBorders>
              <w:left w:val="single" w:sz="4" w:space="0" w:color="000000"/>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799" w:type="dxa"/>
            <w:vMerge/>
            <w:tcBorders>
              <w:left w:val="single" w:sz="22" w:space="0" w:color="D2D2D2"/>
              <w:bottom w:val="nil" w:sz="6" w:space="0" w:color="auto"/>
              <w:right w:val="single" w:sz="22" w:space="0" w:color="D2D2D2"/>
            </w:tcBorders>
          </w:tcPr>
          <w:p>
            <w:pPr/>
          </w:p>
        </w:tc>
        <w:tc>
          <w:tcPr>
            <w:tcW w:w="797" w:type="dxa"/>
            <w:vMerge/>
            <w:tcBorders>
              <w:left w:val="single" w:sz="22" w:space="0" w:color="D2D2D2"/>
              <w:bottom w:val="nil" w:sz="6" w:space="0" w:color="auto"/>
              <w:right w:val="single" w:sz="22" w:space="0" w:color="D2D2D2"/>
            </w:tcBorders>
          </w:tcPr>
          <w:p>
            <w:pPr/>
          </w:p>
        </w:tc>
        <w:tc>
          <w:tcPr>
            <w:tcW w:w="677" w:type="dxa"/>
            <w:vMerge/>
            <w:tcBorders>
              <w:left w:val="single" w:sz="4" w:space="0" w:color="000000"/>
              <w:right w:val="single" w:sz="4" w:space="0" w:color="000000"/>
            </w:tcBorders>
            <w:shd w:val="clear" w:color="auto" w:fill="D2D2D2"/>
          </w:tcPr>
          <w:p>
            <w:pPr/>
          </w:p>
        </w:tc>
        <w:tc>
          <w:tcPr>
            <w:tcW w:w="780" w:type="dxa"/>
            <w:vMerge/>
            <w:tcBorders>
              <w:left w:val="single" w:sz="4" w:space="0" w:color="000000"/>
              <w:right w:val="single" w:sz="4" w:space="0" w:color="000000"/>
            </w:tcBorders>
            <w:shd w:val="clear" w:color="auto" w:fill="D2D2D2"/>
          </w:tcPr>
          <w:p>
            <w:pPr/>
          </w:p>
        </w:tc>
      </w:tr>
      <w:tr>
        <w:trPr>
          <w:trHeight w:val="166" w:hRule="exact"/>
        </w:trPr>
        <w:tc>
          <w:tcPr>
            <w:tcW w:w="1428" w:type="dxa"/>
            <w:vMerge/>
            <w:tcBorders>
              <w:left w:val="single" w:sz="4" w:space="0" w:color="000000"/>
              <w:bottom w:val="single" w:sz="4" w:space="0" w:color="000000"/>
              <w:right w:val="single" w:sz="4" w:space="0" w:color="000000"/>
            </w:tcBorders>
            <w:shd w:val="clear" w:color="auto" w:fill="D2D2D2"/>
          </w:tcPr>
          <w:p>
            <w:pPr/>
          </w:p>
        </w:tc>
        <w:tc>
          <w:tcPr>
            <w:tcW w:w="691"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7"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9"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677" w:type="dxa"/>
            <w:vMerge/>
            <w:tcBorders>
              <w:left w:val="single" w:sz="4" w:space="0" w:color="000000"/>
              <w:bottom w:val="single" w:sz="4" w:space="0" w:color="000000"/>
              <w:right w:val="single" w:sz="4" w:space="0" w:color="000000"/>
            </w:tcBorders>
            <w:shd w:val="clear" w:color="auto" w:fill="D2D2D2"/>
          </w:tcPr>
          <w:p>
            <w:pPr/>
          </w:p>
        </w:tc>
        <w:tc>
          <w:tcPr>
            <w:tcW w:w="780"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1428"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Style w:val="TableParagraph"/>
              <w:spacing w:line="240" w:lineRule="auto" w:before="50"/>
              <w:ind w:left="5" w:right="0"/>
              <w:jc w:val="center"/>
              <w:rPr>
                <w:rFonts w:ascii="Times New Roman" w:hAnsi="Times New Roman" w:cs="Times New Roman" w:eastAsia="Times New Roman" w:hint="default"/>
                <w:sz w:val="18"/>
                <w:szCs w:val="18"/>
              </w:rPr>
            </w:pPr>
            <w:r>
              <w:rPr>
                <w:rFonts w:ascii="Times New Roman"/>
                <w:sz w:val="18"/>
              </w:rPr>
              <w:t>261,038,</w:t>
            </w:r>
          </w:p>
          <w:p>
            <w:pPr>
              <w:pStyle w:val="TableParagraph"/>
              <w:spacing w:line="240" w:lineRule="auto" w:before="105"/>
              <w:ind w:left="142" w:right="0"/>
              <w:jc w:val="center"/>
              <w:rPr>
                <w:rFonts w:ascii="Times New Roman" w:hAnsi="Times New Roman" w:cs="Times New Roman" w:eastAsia="Times New Roman" w:hint="default"/>
                <w:sz w:val="18"/>
                <w:szCs w:val="18"/>
              </w:rPr>
            </w:pPr>
            <w:r>
              <w:rPr>
                <w:rFonts w:ascii="Times New Roman"/>
                <w:sz w:val="18"/>
              </w:rPr>
              <w:t>600.00</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19" w:right="0"/>
              <w:jc w:val="left"/>
              <w:rPr>
                <w:rFonts w:ascii="Times New Roman" w:hAnsi="Times New Roman" w:cs="Times New Roman" w:eastAsia="Times New Roman" w:hint="default"/>
                <w:sz w:val="18"/>
                <w:szCs w:val="18"/>
              </w:rPr>
            </w:pPr>
            <w:r>
              <w:rPr>
                <w:rFonts w:ascii="Times New Roman"/>
                <w:sz w:val="18"/>
              </w:rPr>
              <w:t>0.00</w:t>
            </w:r>
          </w:p>
        </w:tc>
        <w:tc>
          <w:tcPr>
            <w:tcW w:w="667"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21" w:right="0"/>
              <w:jc w:val="left"/>
              <w:rPr>
                <w:rFonts w:ascii="Times New Roman" w:hAnsi="Times New Roman" w:cs="Times New Roman" w:eastAsia="Times New Roman" w:hint="default"/>
                <w:sz w:val="18"/>
                <w:szCs w:val="18"/>
              </w:rPr>
            </w:pPr>
            <w:r>
              <w:rPr>
                <w:rFonts w:ascii="Times New Roman"/>
                <w:sz w:val="18"/>
              </w:rPr>
              <w:t>0.00</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19" w:right="0"/>
              <w:jc w:val="left"/>
              <w:rPr>
                <w:rFonts w:ascii="Times New Roman" w:hAnsi="Times New Roman" w:cs="Times New Roman" w:eastAsia="Times New Roman" w:hint="default"/>
                <w:sz w:val="18"/>
                <w:szCs w:val="18"/>
              </w:rPr>
            </w:pPr>
            <w:r>
              <w:rPr>
                <w:rFonts w:ascii="Times New Roman"/>
                <w:sz w:val="18"/>
              </w:rPr>
              <w:t>0.00</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50"/>
              <w:ind w:left="45" w:right="0"/>
              <w:jc w:val="left"/>
              <w:rPr>
                <w:rFonts w:ascii="Times New Roman" w:hAnsi="Times New Roman" w:cs="Times New Roman" w:eastAsia="Times New Roman" w:hint="default"/>
                <w:sz w:val="18"/>
                <w:szCs w:val="18"/>
              </w:rPr>
            </w:pPr>
            <w:r>
              <w:rPr>
                <w:rFonts w:ascii="Times New Roman"/>
                <w:sz w:val="18"/>
              </w:rPr>
              <w:t>571,493,6</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05.82</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51" w:right="0"/>
              <w:jc w:val="left"/>
              <w:rPr>
                <w:rFonts w:ascii="Times New Roman" w:hAnsi="Times New Roman" w:cs="Times New Roman" w:eastAsia="Times New Roman" w:hint="default"/>
                <w:sz w:val="18"/>
                <w:szCs w:val="18"/>
              </w:rPr>
            </w:pPr>
            <w:r>
              <w:rPr>
                <w:rFonts w:ascii="Times New Roman"/>
                <w:sz w:val="18"/>
              </w:rPr>
              <w:t>0.00</w:t>
            </w:r>
          </w:p>
        </w:tc>
        <w:tc>
          <w:tcPr>
            <w:tcW w:w="799"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50"/>
              <w:ind w:left="45" w:right="0"/>
              <w:jc w:val="left"/>
              <w:rPr>
                <w:rFonts w:ascii="Times New Roman" w:hAnsi="Times New Roman" w:cs="Times New Roman" w:eastAsia="Times New Roman" w:hint="default"/>
                <w:sz w:val="18"/>
                <w:szCs w:val="18"/>
              </w:rPr>
            </w:pPr>
            <w:r>
              <w:rPr>
                <w:rFonts w:ascii="Times New Roman"/>
                <w:sz w:val="18"/>
              </w:rPr>
              <w:t>53,066,53</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9.08</w:t>
            </w:r>
          </w:p>
        </w:tc>
        <w:tc>
          <w:tcPr>
            <w:tcW w:w="677" w:type="dxa"/>
            <w:vMerge w:val="restart"/>
            <w:tcBorders>
              <w:top w:val="single" w:sz="4" w:space="0" w:color="000000"/>
              <w:left w:val="single" w:sz="4" w:space="0" w:color="000000"/>
              <w:right w:val="single" w:sz="4" w:space="0" w:color="000000"/>
            </w:tcBorders>
          </w:tcPr>
          <w:p>
            <w:pPr>
              <w:pStyle w:val="TableParagraph"/>
              <w:spacing w:line="240" w:lineRule="auto" w:before="50"/>
              <w:ind w:left="57" w:right="0"/>
              <w:jc w:val="left"/>
              <w:rPr>
                <w:rFonts w:ascii="Times New Roman" w:hAnsi="Times New Roman" w:cs="Times New Roman" w:eastAsia="Times New Roman" w:hint="default"/>
                <w:sz w:val="18"/>
                <w:szCs w:val="18"/>
              </w:rPr>
            </w:pPr>
            <w:r>
              <w:rPr>
                <w:rFonts w:ascii="Times New Roman"/>
                <w:sz w:val="18"/>
              </w:rPr>
              <w:t>337,062</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,313.93</w:t>
            </w: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50"/>
              <w:ind w:left="7" w:right="0"/>
              <w:jc w:val="center"/>
              <w:rPr>
                <w:rFonts w:ascii="Times New Roman" w:hAnsi="Times New Roman" w:cs="Times New Roman" w:eastAsia="Times New Roman" w:hint="default"/>
                <w:sz w:val="18"/>
                <w:szCs w:val="18"/>
              </w:rPr>
            </w:pPr>
            <w:r>
              <w:rPr>
                <w:rFonts w:ascii="Times New Roman"/>
                <w:sz w:val="18"/>
              </w:rPr>
              <w:t>1,222,661</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,058.83</w:t>
            </w:r>
          </w:p>
        </w:tc>
      </w:tr>
      <w:tr>
        <w:trPr>
          <w:trHeight w:val="312" w:hRule="exact"/>
        </w:trPr>
        <w:tc>
          <w:tcPr>
            <w:tcW w:w="1428" w:type="dxa"/>
            <w:tcBorders>
              <w:top w:val="nil" w:sz="6" w:space="0" w:color="auto"/>
              <w:left w:val="single" w:sz="13" w:space="0" w:color="D2D2D2"/>
              <w:bottom w:val="nil" w:sz="6" w:space="0" w:color="auto"/>
              <w:right w:val="single" w:sz="10" w:space="0" w:color="D2D2D2"/>
            </w:tcBorders>
          </w:tcPr>
          <w:p>
            <w:pPr>
              <w:pStyle w:val="TableParagraph"/>
              <w:spacing w:line="240" w:lineRule="auto" w:before="8"/>
              <w:ind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pacing w:val="-7"/>
                <w:sz w:val="18"/>
                <w:szCs w:val="18"/>
                <w:shd w:fill="D2D2D2" w:color="auto" w:val="clear"/>
              </w:rPr>
              <w:t>一、上年期末余额</w:t>
            </w:r>
            <w:r>
              <w:rPr>
                <w:rFonts w:ascii="宋体" w:hAnsi="宋体" w:cs="宋体" w:eastAsia="宋体" w:hint="default"/>
                <w:spacing w:val="-7"/>
                <w:sz w:val="18"/>
                <w:szCs w:val="18"/>
              </w:rPr>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7"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7"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161" w:hRule="exact"/>
        </w:trPr>
        <w:tc>
          <w:tcPr>
            <w:tcW w:w="1428"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7"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7"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r>
      <w:tr>
        <w:trPr>
          <w:trHeight w:val="634"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2" w:right="0"/>
              <w:jc w:val="left"/>
              <w:rPr>
                <w:rFonts w:ascii="宋体" w:hAnsi="宋体" w:cs="宋体" w:eastAsia="宋体" w:hint="default"/>
                <w:sz w:val="18"/>
                <w:szCs w:val="18"/>
              </w:rPr>
            </w:pPr>
            <w:r>
              <w:rPr>
                <w:rFonts w:ascii="宋体" w:hAnsi="宋体" w:cs="宋体" w:eastAsia="宋体" w:hint="default"/>
                <w:spacing w:val="-10"/>
                <w:sz w:val="18"/>
                <w:szCs w:val="18"/>
              </w:rPr>
              <w:t>加：会计政策</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变更</w:t>
            </w:r>
          </w:p>
        </w:tc>
        <w:tc>
          <w:tcPr>
            <w:tcW w:w="69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634"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732"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69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324"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73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2"/>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161" w:hRule="exact"/>
        </w:trPr>
        <w:tc>
          <w:tcPr>
            <w:tcW w:w="1428"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Style w:val="TableParagraph"/>
              <w:spacing w:line="240" w:lineRule="auto" w:before="50"/>
              <w:ind w:left="5" w:right="0"/>
              <w:jc w:val="center"/>
              <w:rPr>
                <w:rFonts w:ascii="Times New Roman" w:hAnsi="Times New Roman" w:cs="Times New Roman" w:eastAsia="Times New Roman" w:hint="default"/>
                <w:sz w:val="18"/>
                <w:szCs w:val="18"/>
              </w:rPr>
            </w:pPr>
            <w:r>
              <w:rPr>
                <w:rFonts w:ascii="Times New Roman"/>
                <w:sz w:val="18"/>
              </w:rPr>
              <w:t>261,038,</w:t>
            </w:r>
          </w:p>
          <w:p>
            <w:pPr>
              <w:pStyle w:val="TableParagraph"/>
              <w:spacing w:line="240" w:lineRule="auto" w:before="105"/>
              <w:ind w:left="142" w:right="0"/>
              <w:jc w:val="center"/>
              <w:rPr>
                <w:rFonts w:ascii="Times New Roman" w:hAnsi="Times New Roman" w:cs="Times New Roman" w:eastAsia="Times New Roman" w:hint="default"/>
                <w:sz w:val="18"/>
                <w:szCs w:val="18"/>
              </w:rPr>
            </w:pPr>
            <w:r>
              <w:rPr>
                <w:rFonts w:ascii="Times New Roman"/>
                <w:sz w:val="18"/>
              </w:rPr>
              <w:t>600.00</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19" w:right="0"/>
              <w:jc w:val="left"/>
              <w:rPr>
                <w:rFonts w:ascii="Times New Roman" w:hAnsi="Times New Roman" w:cs="Times New Roman" w:eastAsia="Times New Roman" w:hint="default"/>
                <w:sz w:val="18"/>
                <w:szCs w:val="18"/>
              </w:rPr>
            </w:pPr>
            <w:r>
              <w:rPr>
                <w:rFonts w:ascii="Times New Roman"/>
                <w:sz w:val="18"/>
              </w:rPr>
              <w:t>0.00</w:t>
            </w:r>
          </w:p>
        </w:tc>
        <w:tc>
          <w:tcPr>
            <w:tcW w:w="667"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21" w:right="0"/>
              <w:jc w:val="left"/>
              <w:rPr>
                <w:rFonts w:ascii="Times New Roman" w:hAnsi="Times New Roman" w:cs="Times New Roman" w:eastAsia="Times New Roman" w:hint="default"/>
                <w:sz w:val="18"/>
                <w:szCs w:val="18"/>
              </w:rPr>
            </w:pPr>
            <w:r>
              <w:rPr>
                <w:rFonts w:ascii="Times New Roman"/>
                <w:sz w:val="18"/>
              </w:rPr>
              <w:t>0.00</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19" w:right="0"/>
              <w:jc w:val="left"/>
              <w:rPr>
                <w:rFonts w:ascii="Times New Roman" w:hAnsi="Times New Roman" w:cs="Times New Roman" w:eastAsia="Times New Roman" w:hint="default"/>
                <w:sz w:val="18"/>
                <w:szCs w:val="18"/>
              </w:rPr>
            </w:pPr>
            <w:r>
              <w:rPr>
                <w:rFonts w:ascii="Times New Roman"/>
                <w:sz w:val="18"/>
              </w:rPr>
              <w:t>0.00</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50"/>
              <w:ind w:left="45" w:right="0"/>
              <w:jc w:val="left"/>
              <w:rPr>
                <w:rFonts w:ascii="Times New Roman" w:hAnsi="Times New Roman" w:cs="Times New Roman" w:eastAsia="Times New Roman" w:hint="default"/>
                <w:sz w:val="18"/>
                <w:szCs w:val="18"/>
              </w:rPr>
            </w:pPr>
            <w:r>
              <w:rPr>
                <w:rFonts w:ascii="Times New Roman"/>
                <w:sz w:val="18"/>
              </w:rPr>
              <w:t>571,493,6</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05.82</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51" w:right="0"/>
              <w:jc w:val="left"/>
              <w:rPr>
                <w:rFonts w:ascii="Times New Roman" w:hAnsi="Times New Roman" w:cs="Times New Roman" w:eastAsia="Times New Roman" w:hint="default"/>
                <w:sz w:val="18"/>
                <w:szCs w:val="18"/>
              </w:rPr>
            </w:pPr>
            <w:r>
              <w:rPr>
                <w:rFonts w:ascii="Times New Roman"/>
                <w:sz w:val="18"/>
              </w:rPr>
              <w:t>0.00</w:t>
            </w:r>
          </w:p>
        </w:tc>
        <w:tc>
          <w:tcPr>
            <w:tcW w:w="799"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50"/>
              <w:ind w:left="45" w:right="0"/>
              <w:jc w:val="left"/>
              <w:rPr>
                <w:rFonts w:ascii="Times New Roman" w:hAnsi="Times New Roman" w:cs="Times New Roman" w:eastAsia="Times New Roman" w:hint="default"/>
                <w:sz w:val="18"/>
                <w:szCs w:val="18"/>
              </w:rPr>
            </w:pPr>
            <w:r>
              <w:rPr>
                <w:rFonts w:ascii="Times New Roman"/>
                <w:sz w:val="18"/>
              </w:rPr>
              <w:t>53,066,53</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9.08</w:t>
            </w:r>
          </w:p>
        </w:tc>
        <w:tc>
          <w:tcPr>
            <w:tcW w:w="677" w:type="dxa"/>
            <w:vMerge w:val="restart"/>
            <w:tcBorders>
              <w:top w:val="single" w:sz="4" w:space="0" w:color="000000"/>
              <w:left w:val="single" w:sz="4" w:space="0" w:color="000000"/>
              <w:right w:val="single" w:sz="4" w:space="0" w:color="000000"/>
            </w:tcBorders>
          </w:tcPr>
          <w:p>
            <w:pPr>
              <w:pStyle w:val="TableParagraph"/>
              <w:spacing w:line="240" w:lineRule="auto" w:before="50"/>
              <w:ind w:left="57" w:right="0"/>
              <w:jc w:val="left"/>
              <w:rPr>
                <w:rFonts w:ascii="Times New Roman" w:hAnsi="Times New Roman" w:cs="Times New Roman" w:eastAsia="Times New Roman" w:hint="default"/>
                <w:sz w:val="18"/>
                <w:szCs w:val="18"/>
              </w:rPr>
            </w:pPr>
            <w:r>
              <w:rPr>
                <w:rFonts w:ascii="Times New Roman"/>
                <w:sz w:val="18"/>
              </w:rPr>
              <w:t>337,062</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,313.93</w:t>
            </w: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50"/>
              <w:ind w:left="7" w:right="0"/>
              <w:jc w:val="center"/>
              <w:rPr>
                <w:rFonts w:ascii="Times New Roman" w:hAnsi="Times New Roman" w:cs="Times New Roman" w:eastAsia="Times New Roman" w:hint="default"/>
                <w:sz w:val="18"/>
                <w:szCs w:val="18"/>
              </w:rPr>
            </w:pPr>
            <w:r>
              <w:rPr>
                <w:rFonts w:ascii="Times New Roman"/>
                <w:sz w:val="18"/>
              </w:rPr>
              <w:t>1,222,661</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,058.83</w:t>
            </w:r>
          </w:p>
        </w:tc>
      </w:tr>
      <w:tr>
        <w:trPr>
          <w:trHeight w:val="312" w:hRule="exact"/>
        </w:trPr>
        <w:tc>
          <w:tcPr>
            <w:tcW w:w="1428" w:type="dxa"/>
            <w:tcBorders>
              <w:top w:val="nil" w:sz="6" w:space="0" w:color="auto"/>
              <w:left w:val="single" w:sz="13" w:space="0" w:color="D2D2D2"/>
              <w:bottom w:val="nil" w:sz="6" w:space="0" w:color="auto"/>
              <w:right w:val="single" w:sz="10" w:space="0" w:color="D2D2D2"/>
            </w:tcBorders>
          </w:tcPr>
          <w:p>
            <w:pPr>
              <w:pStyle w:val="TableParagraph"/>
              <w:spacing w:line="240" w:lineRule="auto" w:before="8"/>
              <w:ind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pacing w:val="-7"/>
                <w:sz w:val="18"/>
                <w:szCs w:val="18"/>
                <w:shd w:fill="D2D2D2" w:color="auto" w:val="clear"/>
              </w:rPr>
              <w:t>二、本年期初余额</w:t>
            </w:r>
            <w:r>
              <w:rPr>
                <w:rFonts w:ascii="宋体" w:hAnsi="宋体" w:cs="宋体" w:eastAsia="宋体" w:hint="default"/>
                <w:spacing w:val="-7"/>
                <w:sz w:val="18"/>
                <w:szCs w:val="18"/>
              </w:rPr>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7"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7"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161" w:hRule="exact"/>
        </w:trPr>
        <w:tc>
          <w:tcPr>
            <w:tcW w:w="1428"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7"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7"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r>
      <w:tr>
        <w:trPr>
          <w:trHeight w:val="946"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8"/>
              <w:ind w:left="12" w:right="18"/>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69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-189,557.</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10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-126,62</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pacing w:val="-1"/>
                <w:sz w:val="18"/>
              </w:rPr>
              <w:t>8,926.6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9" w:right="0"/>
              <w:jc w:val="center"/>
              <w:rPr>
                <w:rFonts w:ascii="Times New Roman" w:hAnsi="Times New Roman" w:cs="Times New Roman" w:eastAsia="Times New Roman" w:hint="default"/>
                <w:sz w:val="18"/>
                <w:szCs w:val="18"/>
              </w:rPr>
            </w:pPr>
            <w:r>
              <w:rPr>
                <w:rFonts w:ascii="Times New Roman"/>
                <w:sz w:val="18"/>
              </w:rPr>
              <w:t>-126,818,</w:t>
            </w:r>
          </w:p>
          <w:p>
            <w:pPr>
              <w:pStyle w:val="TableParagraph"/>
              <w:spacing w:line="240" w:lineRule="auto" w:before="105"/>
              <w:ind w:left="233" w:right="0"/>
              <w:jc w:val="center"/>
              <w:rPr>
                <w:rFonts w:ascii="Times New Roman" w:hAnsi="Times New Roman" w:cs="Times New Roman" w:eastAsia="Times New Roman" w:hint="default"/>
                <w:sz w:val="18"/>
                <w:szCs w:val="18"/>
              </w:rPr>
            </w:pPr>
            <w:r>
              <w:rPr>
                <w:rFonts w:ascii="Times New Roman"/>
                <w:sz w:val="18"/>
              </w:rPr>
              <w:t>483.75</w:t>
            </w:r>
          </w:p>
        </w:tc>
      </w:tr>
      <w:tr>
        <w:trPr>
          <w:trHeight w:val="161" w:hRule="exact"/>
        </w:trPr>
        <w:tc>
          <w:tcPr>
            <w:tcW w:w="1428"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340" w:right="0"/>
              <w:jc w:val="left"/>
              <w:rPr>
                <w:rFonts w:ascii="Times New Roman" w:hAnsi="Times New Roman" w:cs="Times New Roman" w:eastAsia="Times New Roman" w:hint="default"/>
                <w:sz w:val="18"/>
                <w:szCs w:val="18"/>
              </w:rPr>
            </w:pPr>
            <w:r>
              <w:rPr>
                <w:rFonts w:ascii="Times New Roman"/>
                <w:sz w:val="18"/>
              </w:rPr>
              <w:t>0.00</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319" w:right="0"/>
              <w:jc w:val="left"/>
              <w:rPr>
                <w:rFonts w:ascii="Times New Roman" w:hAnsi="Times New Roman" w:cs="Times New Roman" w:eastAsia="Times New Roman" w:hint="default"/>
                <w:sz w:val="18"/>
                <w:szCs w:val="18"/>
              </w:rPr>
            </w:pPr>
            <w:r>
              <w:rPr>
                <w:rFonts w:ascii="Times New Roman"/>
                <w:sz w:val="18"/>
              </w:rPr>
              <w:t>0.00</w:t>
            </w:r>
          </w:p>
        </w:tc>
        <w:tc>
          <w:tcPr>
            <w:tcW w:w="66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321" w:right="0"/>
              <w:jc w:val="left"/>
              <w:rPr>
                <w:rFonts w:ascii="Times New Roman" w:hAnsi="Times New Roman" w:cs="Times New Roman" w:eastAsia="Times New Roman" w:hint="default"/>
                <w:sz w:val="18"/>
                <w:szCs w:val="18"/>
              </w:rPr>
            </w:pPr>
            <w:r>
              <w:rPr>
                <w:rFonts w:ascii="Times New Roman"/>
                <w:sz w:val="18"/>
              </w:rPr>
              <w:t>0.00</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319" w:right="0"/>
              <w:jc w:val="left"/>
              <w:rPr>
                <w:rFonts w:ascii="Times New Roman" w:hAnsi="Times New Roman" w:cs="Times New Roman" w:eastAsia="Times New Roman" w:hint="default"/>
                <w:sz w:val="18"/>
                <w:szCs w:val="18"/>
              </w:rPr>
            </w:pPr>
            <w:r>
              <w:rPr>
                <w:rFonts w:ascii="Times New Roman"/>
                <w:sz w:val="18"/>
              </w:rPr>
              <w:t>0.00</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451" w:right="0"/>
              <w:jc w:val="left"/>
              <w:rPr>
                <w:rFonts w:ascii="Times New Roman" w:hAnsi="Times New Roman" w:cs="Times New Roman" w:eastAsia="Times New Roman" w:hint="default"/>
                <w:sz w:val="18"/>
                <w:szCs w:val="18"/>
              </w:rPr>
            </w:pPr>
            <w:r>
              <w:rPr>
                <w:rFonts w:ascii="Times New Roman"/>
                <w:sz w:val="18"/>
              </w:rPr>
              <w:t>0.00</w:t>
            </w:r>
          </w:p>
        </w:tc>
        <w:tc>
          <w:tcPr>
            <w:tcW w:w="79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451" w:right="0"/>
              <w:jc w:val="left"/>
              <w:rPr>
                <w:rFonts w:ascii="Times New Roman" w:hAnsi="Times New Roman" w:cs="Times New Roman" w:eastAsia="Times New Roman" w:hint="default"/>
                <w:sz w:val="18"/>
                <w:szCs w:val="18"/>
              </w:rPr>
            </w:pPr>
            <w:r>
              <w:rPr>
                <w:rFonts w:ascii="Times New Roman"/>
                <w:sz w:val="18"/>
              </w:rPr>
              <w:t>0.00</w:t>
            </w:r>
          </w:p>
        </w:tc>
        <w:tc>
          <w:tcPr>
            <w:tcW w:w="677" w:type="dxa"/>
            <w:vMerge w:val="restart"/>
            <w:tcBorders>
              <w:top w:val="single" w:sz="4" w:space="0" w:color="000000"/>
              <w:left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-121,40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pacing w:val="-1"/>
                <w:sz w:val="18"/>
              </w:rPr>
              <w:t>8,154.6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w:t>
            </w: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9" w:right="0"/>
              <w:jc w:val="center"/>
              <w:rPr>
                <w:rFonts w:ascii="Times New Roman" w:hAnsi="Times New Roman" w:cs="Times New Roman" w:eastAsia="Times New Roman" w:hint="default"/>
                <w:sz w:val="18"/>
                <w:szCs w:val="18"/>
              </w:rPr>
            </w:pPr>
            <w:r>
              <w:rPr>
                <w:rFonts w:ascii="Times New Roman"/>
                <w:sz w:val="18"/>
              </w:rPr>
              <w:t>-121,408,</w:t>
            </w:r>
          </w:p>
          <w:p>
            <w:pPr>
              <w:pStyle w:val="TableParagraph"/>
              <w:spacing w:line="240" w:lineRule="auto" w:before="105"/>
              <w:ind w:left="233" w:right="0"/>
              <w:jc w:val="center"/>
              <w:rPr>
                <w:rFonts w:ascii="Times New Roman" w:hAnsi="Times New Roman" w:cs="Times New Roman" w:eastAsia="Times New Roman" w:hint="default"/>
                <w:sz w:val="18"/>
                <w:szCs w:val="18"/>
              </w:rPr>
            </w:pPr>
            <w:r>
              <w:rPr>
                <w:rFonts w:ascii="Times New Roman"/>
                <w:sz w:val="18"/>
              </w:rPr>
              <w:t>154.65</w:t>
            </w:r>
          </w:p>
        </w:tc>
      </w:tr>
      <w:tr>
        <w:trPr>
          <w:trHeight w:val="624" w:hRule="exact"/>
        </w:trPr>
        <w:tc>
          <w:tcPr>
            <w:tcW w:w="142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8"/>
              <w:ind w:left="12" w:right="20"/>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7"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7"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161" w:hRule="exact"/>
        </w:trPr>
        <w:tc>
          <w:tcPr>
            <w:tcW w:w="1428"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7"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7"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r>
      <w:tr>
        <w:trPr>
          <w:trHeight w:val="634"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12" w:right="20"/>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69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-189,557.</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10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-189,557.</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10</w:t>
            </w:r>
          </w:p>
        </w:tc>
      </w:tr>
      <w:tr>
        <w:trPr>
          <w:trHeight w:val="634"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8"/>
              <w:ind w:left="1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69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636"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10"/>
              <w:ind w:left="1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69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946"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8"/>
              <w:ind w:left="1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69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-189,557.</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10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-189,557.</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10</w:t>
            </w:r>
          </w:p>
        </w:tc>
      </w:tr>
      <w:tr>
        <w:trPr>
          <w:trHeight w:val="322"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161" w:hRule="exact"/>
        </w:trPr>
        <w:tc>
          <w:tcPr>
            <w:tcW w:w="1428"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40" w:right="0"/>
              <w:jc w:val="left"/>
              <w:rPr>
                <w:rFonts w:ascii="Times New Roman" w:hAnsi="Times New Roman" w:cs="Times New Roman" w:eastAsia="Times New Roman" w:hint="default"/>
                <w:sz w:val="18"/>
                <w:szCs w:val="18"/>
              </w:rPr>
            </w:pPr>
            <w:r>
              <w:rPr>
                <w:rFonts w:ascii="Times New Roman"/>
                <w:sz w:val="18"/>
              </w:rPr>
              <w:t>0.00</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19" w:right="0"/>
              <w:jc w:val="left"/>
              <w:rPr>
                <w:rFonts w:ascii="Times New Roman" w:hAnsi="Times New Roman" w:cs="Times New Roman" w:eastAsia="Times New Roman" w:hint="default"/>
                <w:sz w:val="18"/>
                <w:szCs w:val="18"/>
              </w:rPr>
            </w:pPr>
            <w:r>
              <w:rPr>
                <w:rFonts w:ascii="Times New Roman"/>
                <w:sz w:val="18"/>
              </w:rPr>
              <w:t>0.00</w:t>
            </w:r>
          </w:p>
        </w:tc>
        <w:tc>
          <w:tcPr>
            <w:tcW w:w="667"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21" w:right="0"/>
              <w:jc w:val="left"/>
              <w:rPr>
                <w:rFonts w:ascii="Times New Roman" w:hAnsi="Times New Roman" w:cs="Times New Roman" w:eastAsia="Times New Roman" w:hint="default"/>
                <w:sz w:val="18"/>
                <w:szCs w:val="18"/>
              </w:rPr>
            </w:pPr>
            <w:r>
              <w:rPr>
                <w:rFonts w:ascii="Times New Roman"/>
                <w:sz w:val="18"/>
              </w:rPr>
              <w:t>0.00</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19" w:right="0"/>
              <w:jc w:val="left"/>
              <w:rPr>
                <w:rFonts w:ascii="Times New Roman" w:hAnsi="Times New Roman" w:cs="Times New Roman" w:eastAsia="Times New Roman" w:hint="default"/>
                <w:sz w:val="18"/>
                <w:szCs w:val="18"/>
              </w:rPr>
            </w:pPr>
            <w:r>
              <w:rPr>
                <w:rFonts w:ascii="Times New Roman"/>
                <w:sz w:val="18"/>
              </w:rPr>
              <w:t>0.00</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51" w:right="0"/>
              <w:jc w:val="left"/>
              <w:rPr>
                <w:rFonts w:ascii="Times New Roman" w:hAnsi="Times New Roman" w:cs="Times New Roman" w:eastAsia="Times New Roman" w:hint="default"/>
                <w:sz w:val="18"/>
                <w:szCs w:val="18"/>
              </w:rPr>
            </w:pPr>
            <w:r>
              <w:rPr>
                <w:rFonts w:ascii="Times New Roman"/>
                <w:sz w:val="18"/>
              </w:rPr>
              <w:t>0.00</w:t>
            </w:r>
          </w:p>
        </w:tc>
        <w:tc>
          <w:tcPr>
            <w:tcW w:w="799"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51" w:right="0"/>
              <w:jc w:val="left"/>
              <w:rPr>
                <w:rFonts w:ascii="Times New Roman" w:hAnsi="Times New Roman" w:cs="Times New Roman" w:eastAsia="Times New Roman" w:hint="default"/>
                <w:sz w:val="18"/>
                <w:szCs w:val="18"/>
              </w:rPr>
            </w:pPr>
            <w:r>
              <w:rPr>
                <w:rFonts w:ascii="Times New Roman"/>
                <w:sz w:val="18"/>
              </w:rPr>
              <w:t>0.00</w:t>
            </w:r>
          </w:p>
        </w:tc>
        <w:tc>
          <w:tcPr>
            <w:tcW w:w="677" w:type="dxa"/>
            <w:vMerge w:val="restart"/>
            <w:tcBorders>
              <w:top w:val="single" w:sz="4" w:space="0" w:color="000000"/>
              <w:left w:val="single" w:sz="4" w:space="0" w:color="000000"/>
              <w:right w:val="single" w:sz="4" w:space="0" w:color="000000"/>
            </w:tcBorders>
          </w:tcPr>
          <w:p>
            <w:pPr>
              <w:pStyle w:val="TableParagraph"/>
              <w:spacing w:line="240" w:lineRule="auto" w:before="50"/>
              <w:ind w:left="19" w:right="0"/>
              <w:jc w:val="center"/>
              <w:rPr>
                <w:rFonts w:ascii="Times New Roman" w:hAnsi="Times New Roman" w:cs="Times New Roman" w:eastAsia="Times New Roman" w:hint="default"/>
                <w:sz w:val="18"/>
                <w:szCs w:val="18"/>
              </w:rPr>
            </w:pPr>
            <w:r>
              <w:rPr>
                <w:rFonts w:ascii="Times New Roman"/>
                <w:sz w:val="18"/>
              </w:rPr>
              <w:t>-5,220,7</w:t>
            </w:r>
          </w:p>
          <w:p>
            <w:pPr>
              <w:pStyle w:val="TableParagraph"/>
              <w:spacing w:line="240" w:lineRule="auto" w:before="105"/>
              <w:ind w:left="214" w:right="0"/>
              <w:jc w:val="center"/>
              <w:rPr>
                <w:rFonts w:ascii="Times New Roman" w:hAnsi="Times New Roman" w:cs="Times New Roman" w:eastAsia="Times New Roman" w:hint="default"/>
                <w:sz w:val="18"/>
                <w:szCs w:val="18"/>
              </w:rPr>
            </w:pPr>
            <w:r>
              <w:rPr>
                <w:rFonts w:ascii="Times New Roman"/>
                <w:sz w:val="18"/>
              </w:rPr>
              <w:t>72.00</w:t>
            </w: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50"/>
              <w:ind w:left="59" w:right="0"/>
              <w:jc w:val="left"/>
              <w:rPr>
                <w:rFonts w:ascii="Times New Roman" w:hAnsi="Times New Roman" w:cs="Times New Roman" w:eastAsia="Times New Roman" w:hint="default"/>
                <w:sz w:val="18"/>
                <w:szCs w:val="18"/>
              </w:rPr>
            </w:pPr>
            <w:r>
              <w:rPr>
                <w:rFonts w:ascii="Times New Roman"/>
                <w:sz w:val="18"/>
              </w:rPr>
              <w:t>-5,220,77</w:t>
            </w:r>
          </w:p>
          <w:p>
            <w:pPr>
              <w:pStyle w:val="TableParagraph"/>
              <w:spacing w:line="240" w:lineRule="auto" w:before="105"/>
              <w:ind w:left="434" w:right="0"/>
              <w:jc w:val="left"/>
              <w:rPr>
                <w:rFonts w:ascii="Times New Roman" w:hAnsi="Times New Roman" w:cs="Times New Roman" w:eastAsia="Times New Roman" w:hint="default"/>
                <w:sz w:val="18"/>
                <w:szCs w:val="18"/>
              </w:rPr>
            </w:pPr>
            <w:r>
              <w:rPr>
                <w:rFonts w:ascii="Times New Roman"/>
                <w:sz w:val="18"/>
              </w:rPr>
              <w:t>2.00</w:t>
            </w:r>
          </w:p>
        </w:tc>
      </w:tr>
      <w:tr>
        <w:trPr>
          <w:trHeight w:val="312" w:hRule="exact"/>
        </w:trPr>
        <w:tc>
          <w:tcPr>
            <w:tcW w:w="142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7"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7"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161" w:hRule="exact"/>
        </w:trPr>
        <w:tc>
          <w:tcPr>
            <w:tcW w:w="1428"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7"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7"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r>
      <w:tr>
        <w:trPr>
          <w:trHeight w:val="322"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209" w:type="dxa"/>
        <w:tblLayout w:type="fixed"/>
        <w:tblCellMar>
          <w:top w:w="0" w:type="dxa"/>
          <w:left w:w="0" w:type="dxa"/>
          <w:bottom w:w="0" w:type="dxa"/>
          <w:right w:w="0" w:type="dxa"/>
        </w:tblCellMar>
        <w:tblLook w:val="01E0"/>
      </w:tblPr>
      <w:tblGrid>
        <w:gridCol w:w="1439"/>
        <w:gridCol w:w="691"/>
        <w:gridCol w:w="665"/>
        <w:gridCol w:w="667"/>
        <w:gridCol w:w="665"/>
        <w:gridCol w:w="797"/>
        <w:gridCol w:w="797"/>
        <w:gridCol w:w="797"/>
        <w:gridCol w:w="799"/>
        <w:gridCol w:w="797"/>
        <w:gridCol w:w="677"/>
        <w:gridCol w:w="780"/>
      </w:tblGrid>
      <w:tr>
        <w:trPr>
          <w:trHeight w:val="634"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8"/>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9" w:right="0"/>
              <w:jc w:val="center"/>
              <w:rPr>
                <w:rFonts w:ascii="Times New Roman" w:hAnsi="Times New Roman" w:cs="Times New Roman" w:eastAsia="Times New Roman" w:hint="default"/>
                <w:sz w:val="18"/>
                <w:szCs w:val="18"/>
              </w:rPr>
            </w:pPr>
            <w:r>
              <w:rPr>
                <w:rFonts w:ascii="Times New Roman"/>
                <w:sz w:val="18"/>
              </w:rPr>
              <w:t>-5,220,7</w:t>
            </w:r>
          </w:p>
          <w:p>
            <w:pPr>
              <w:pStyle w:val="TableParagraph"/>
              <w:spacing w:line="240" w:lineRule="auto" w:before="105"/>
              <w:ind w:left="214" w:right="0"/>
              <w:jc w:val="center"/>
              <w:rPr>
                <w:rFonts w:ascii="Times New Roman" w:hAnsi="Times New Roman" w:cs="Times New Roman" w:eastAsia="Times New Roman" w:hint="default"/>
                <w:sz w:val="18"/>
                <w:szCs w:val="18"/>
              </w:rPr>
            </w:pPr>
            <w:r>
              <w:rPr>
                <w:rFonts w:ascii="Times New Roman"/>
                <w:sz w:val="18"/>
              </w:rPr>
              <w:t>72.00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59" w:right="0"/>
              <w:jc w:val="left"/>
              <w:rPr>
                <w:rFonts w:ascii="Times New Roman" w:hAnsi="Times New Roman" w:cs="Times New Roman" w:eastAsia="Times New Roman" w:hint="default"/>
                <w:sz w:val="18"/>
                <w:szCs w:val="18"/>
              </w:rPr>
            </w:pPr>
            <w:r>
              <w:rPr>
                <w:rFonts w:ascii="Times New Roman"/>
                <w:sz w:val="18"/>
              </w:rPr>
              <w:t>-5,220,77</w:t>
            </w:r>
          </w:p>
          <w:p>
            <w:pPr>
              <w:pStyle w:val="TableParagraph"/>
              <w:spacing w:line="240" w:lineRule="auto" w:before="105"/>
              <w:ind w:left="434" w:right="0"/>
              <w:jc w:val="left"/>
              <w:rPr>
                <w:rFonts w:ascii="Times New Roman" w:hAnsi="Times New Roman" w:cs="Times New Roman" w:eastAsia="Times New Roman" w:hint="default"/>
                <w:sz w:val="18"/>
                <w:szCs w:val="18"/>
              </w:rPr>
            </w:pPr>
            <w:r>
              <w:rPr>
                <w:rFonts w:ascii="Times New Roman"/>
                <w:sz w:val="18"/>
              </w:rPr>
              <w:t>2.00</w:t>
            </w:r>
          </w:p>
        </w:tc>
      </w:tr>
      <w:tr>
        <w:trPr>
          <w:trHeight w:val="322"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634"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22" w:right="20"/>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636"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10"/>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634"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8"/>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634"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8"/>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322"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322"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322"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324"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322"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634"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2" w:right="0"/>
              <w:jc w:val="center"/>
              <w:rPr>
                <w:rFonts w:ascii="Times New Roman" w:hAnsi="Times New Roman" w:cs="Times New Roman" w:eastAsia="Times New Roman" w:hint="default"/>
                <w:sz w:val="18"/>
                <w:szCs w:val="18"/>
              </w:rPr>
            </w:pPr>
            <w:r>
              <w:rPr>
                <w:rFonts w:ascii="Times New Roman"/>
                <w:sz w:val="18"/>
              </w:rPr>
              <w:t>261,038,</w:t>
            </w:r>
          </w:p>
          <w:p>
            <w:pPr>
              <w:pStyle w:val="TableParagraph"/>
              <w:spacing w:line="240" w:lineRule="auto" w:before="105"/>
              <w:ind w:left="149" w:right="0"/>
              <w:jc w:val="center"/>
              <w:rPr>
                <w:rFonts w:ascii="Times New Roman" w:hAnsi="Times New Roman" w:cs="Times New Roman" w:eastAsia="Times New Roman" w:hint="default"/>
                <w:sz w:val="18"/>
                <w:szCs w:val="18"/>
              </w:rPr>
            </w:pPr>
            <w:r>
              <w:rPr>
                <w:rFonts w:ascii="Times New Roman"/>
                <w:sz w:val="18"/>
              </w:rPr>
              <w:t>600.00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5" w:right="0"/>
              <w:jc w:val="left"/>
              <w:rPr>
                <w:rFonts w:ascii="Times New Roman" w:hAnsi="Times New Roman" w:cs="Times New Roman" w:eastAsia="Times New Roman" w:hint="default"/>
                <w:sz w:val="18"/>
                <w:szCs w:val="18"/>
              </w:rPr>
            </w:pPr>
            <w:r>
              <w:rPr>
                <w:rFonts w:ascii="Times New Roman"/>
                <w:sz w:val="18"/>
              </w:rPr>
              <w:t>571,304,0</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48.72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5" w:right="0"/>
              <w:jc w:val="left"/>
              <w:rPr>
                <w:rFonts w:ascii="Times New Roman" w:hAnsi="Times New Roman" w:cs="Times New Roman" w:eastAsia="Times New Roman" w:hint="default"/>
                <w:sz w:val="18"/>
                <w:szCs w:val="18"/>
              </w:rPr>
            </w:pPr>
            <w:r>
              <w:rPr>
                <w:rFonts w:ascii="Times New Roman"/>
                <w:sz w:val="18"/>
              </w:rPr>
              <w:t>53,066,53</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9.08</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57" w:right="0"/>
              <w:jc w:val="left"/>
              <w:rPr>
                <w:rFonts w:ascii="Times New Roman" w:hAnsi="Times New Roman" w:cs="Times New Roman" w:eastAsia="Times New Roman" w:hint="default"/>
                <w:sz w:val="18"/>
                <w:szCs w:val="18"/>
              </w:rPr>
            </w:pPr>
            <w:r>
              <w:rPr>
                <w:rFonts w:ascii="Times New Roman"/>
                <w:sz w:val="18"/>
              </w:rPr>
              <w:t>210,433</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,387.28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7" w:right="0"/>
              <w:jc w:val="center"/>
              <w:rPr>
                <w:rFonts w:ascii="Times New Roman" w:hAnsi="Times New Roman" w:cs="Times New Roman" w:eastAsia="Times New Roman" w:hint="default"/>
                <w:sz w:val="18"/>
                <w:szCs w:val="18"/>
              </w:rPr>
            </w:pPr>
            <w:r>
              <w:rPr>
                <w:rFonts w:ascii="Times New Roman"/>
                <w:sz w:val="18"/>
              </w:rPr>
              <w:t>1,095,842</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,575.08</w:t>
            </w:r>
          </w:p>
        </w:tc>
      </w:tr>
    </w:tbl>
    <w:p>
      <w:pPr>
        <w:pStyle w:val="Heading3"/>
        <w:spacing w:line="276" w:lineRule="exact"/>
        <w:ind w:left="212" w:right="0"/>
        <w:jc w:val="left"/>
        <w:rPr>
          <w:b w:val="0"/>
          <w:bCs w:val="0"/>
        </w:rPr>
      </w:pPr>
      <w:r>
        <w:rPr/>
        <w:t>三、公司基本情况</w:t>
      </w:r>
      <w:r>
        <w:rPr>
          <w:b w:val="0"/>
          <w:bCs w:val="0"/>
        </w:rPr>
      </w:r>
    </w:p>
    <w:p>
      <w:pPr>
        <w:pStyle w:val="Heading4"/>
        <w:spacing w:line="240" w:lineRule="auto" w:before="16"/>
        <w:ind w:left="654" w:right="0"/>
        <w:jc w:val="left"/>
        <w:rPr>
          <w:b w:val="0"/>
          <w:bCs w:val="0"/>
        </w:rPr>
      </w:pPr>
      <w:r>
        <w:rPr/>
        <w:t>（一）企业概况</w:t>
      </w:r>
      <w:r>
        <w:rPr>
          <w:b w:val="0"/>
          <w:bCs w:val="0"/>
        </w:rPr>
      </w:r>
    </w:p>
    <w:p>
      <w:pPr>
        <w:spacing w:line="240" w:lineRule="auto" w:before="9"/>
        <w:rPr>
          <w:rFonts w:ascii="宋体" w:hAnsi="宋体" w:cs="宋体" w:eastAsia="宋体" w:hint="default"/>
          <w:b/>
          <w:bCs/>
          <w:sz w:val="25"/>
          <w:szCs w:val="25"/>
        </w:rPr>
      </w:pPr>
    </w:p>
    <w:p>
      <w:pPr>
        <w:pStyle w:val="BodyText"/>
        <w:spacing w:line="249" w:lineRule="auto"/>
        <w:ind w:left="212" w:right="148" w:firstLine="439"/>
        <w:jc w:val="both"/>
      </w:pPr>
      <w:r>
        <w:rPr>
          <w:spacing w:val="-1"/>
        </w:rPr>
        <w:t>深圳中青宝互动网络股份有限公司（以下简称</w:t>
      </w:r>
      <w:r>
        <w:rPr>
          <w:rFonts w:ascii="Times New Roman" w:hAnsi="Times New Roman" w:cs="Times New Roman" w:eastAsia="Times New Roman" w:hint="default"/>
          <w:spacing w:val="-1"/>
        </w:rPr>
        <w:t>“</w:t>
      </w:r>
      <w:r>
        <w:rPr>
          <w:spacing w:val="-1"/>
        </w:rPr>
        <w:t>本公司</w:t>
      </w:r>
      <w:r>
        <w:rPr>
          <w:rFonts w:ascii="Times New Roman" w:hAnsi="Times New Roman" w:cs="Times New Roman" w:eastAsia="Times New Roman" w:hint="default"/>
          <w:spacing w:val="-1"/>
        </w:rPr>
        <w:t>”</w:t>
      </w:r>
      <w:r>
        <w:rPr>
          <w:spacing w:val="-1"/>
        </w:rPr>
        <w:t>或</w:t>
      </w:r>
      <w:r>
        <w:rPr>
          <w:rFonts w:ascii="Times New Roman" w:hAnsi="Times New Roman" w:cs="Times New Roman" w:eastAsia="Times New Roman" w:hint="default"/>
          <w:spacing w:val="-1"/>
        </w:rPr>
        <w:t>“</w:t>
      </w:r>
      <w:r>
        <w:rPr>
          <w:spacing w:val="-1"/>
        </w:rPr>
        <w:t>公司</w:t>
      </w:r>
      <w:r>
        <w:rPr>
          <w:rFonts w:ascii="Times New Roman" w:hAnsi="Times New Roman" w:cs="Times New Roman" w:eastAsia="Times New Roman" w:hint="default"/>
          <w:spacing w:val="-1"/>
        </w:rPr>
        <w:t>”</w:t>
      </w:r>
      <w:r>
        <w:rPr>
          <w:spacing w:val="-1"/>
        </w:rPr>
        <w:t>）原名深圳市中青宝网网络科技</w:t>
      </w:r>
      <w:r>
        <w:rPr>
          <w:w w:val="100"/>
        </w:rPr>
        <w:t> </w:t>
      </w:r>
      <w:r>
        <w:rPr/>
        <w:t>股份有限公司，系由深圳市宝德网络技术有限公司整体变更设立。</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28</w:t>
      </w:r>
      <w:r>
        <w:rPr/>
        <w:t>日，深圳市宝德网络</w:t>
      </w:r>
      <w:r>
        <w:rPr>
          <w:spacing w:val="-44"/>
        </w:rPr>
        <w:t> </w:t>
      </w:r>
      <w:r>
        <w:rPr>
          <w:spacing w:val="-44"/>
        </w:rPr>
      </w:r>
      <w:r>
        <w:rPr>
          <w:spacing w:val="-2"/>
        </w:rPr>
        <w:t>技术有限公司股东会通过关于公司股份制改制的决议：同意以经审计的净资产折股方式整体变更为股</w:t>
      </w:r>
      <w:r>
        <w:rPr>
          <w:spacing w:val="-73"/>
        </w:rPr>
        <w:t> </w:t>
      </w:r>
      <w:r>
        <w:rPr>
          <w:spacing w:val="-73"/>
        </w:rPr>
      </w:r>
      <w:r>
        <w:rPr/>
        <w:t>份有限公司。具体方案为：截至</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29</w:t>
      </w:r>
      <w:r>
        <w:rPr/>
        <w:t>日公司经深圳市鹏城会计事务所有限公司审计（深鹏所</w:t>
      </w:r>
      <w:r>
        <w:rPr>
          <w:spacing w:val="-45"/>
        </w:rPr>
        <w:t> </w:t>
      </w:r>
      <w:r>
        <w:rPr>
          <w:spacing w:val="-45"/>
        </w:rPr>
      </w:r>
      <w:r>
        <w:rPr/>
        <w:t>审字</w:t>
      </w:r>
      <w:r>
        <w:rPr>
          <w:rFonts w:ascii="Times New Roman" w:hAnsi="Times New Roman" w:cs="Times New Roman" w:eastAsia="Times New Roman" w:hint="default"/>
        </w:rPr>
        <w:t>[2008]565</w:t>
      </w:r>
      <w:r>
        <w:rPr/>
        <w:t>号《审计报告》）的净资产为人民币</w:t>
      </w:r>
      <w:r>
        <w:rPr>
          <w:rFonts w:ascii="Times New Roman" w:hAnsi="Times New Roman" w:cs="Times New Roman" w:eastAsia="Times New Roman" w:hint="default"/>
        </w:rPr>
        <w:t>113,045,163.72</w:t>
      </w:r>
      <w:r>
        <w:rPr/>
        <w:t>元，将其中的人民币</w:t>
      </w:r>
      <w:r>
        <w:rPr>
          <w:rFonts w:ascii="Times New Roman" w:hAnsi="Times New Roman" w:cs="Times New Roman" w:eastAsia="Times New Roman" w:hint="default"/>
        </w:rPr>
        <w:t>75,000,000.00</w:t>
      </w:r>
      <w:r>
        <w:rPr>
          <w:rFonts w:ascii="Times New Roman" w:hAnsi="Times New Roman" w:cs="Times New Roman" w:eastAsia="Times New Roman" w:hint="default"/>
          <w:spacing w:val="17"/>
        </w:rPr>
        <w:t> </w:t>
      </w:r>
      <w:r>
        <w:rPr>
          <w:rFonts w:ascii="Times New Roman" w:hAnsi="Times New Roman" w:cs="Times New Roman" w:eastAsia="Times New Roman" w:hint="default"/>
          <w:spacing w:val="17"/>
        </w:rPr>
      </w:r>
      <w:r>
        <w:rPr>
          <w:spacing w:val="-6"/>
        </w:rPr>
        <w:t>元按</w:t>
      </w:r>
      <w:r>
        <w:rPr>
          <w:rFonts w:ascii="Times New Roman" w:hAnsi="Times New Roman" w:cs="Times New Roman" w:eastAsia="Times New Roman" w:hint="default"/>
          <w:spacing w:val="-6"/>
        </w:rPr>
        <w:t>1</w:t>
      </w:r>
      <w:r>
        <w:rPr>
          <w:spacing w:val="-6"/>
        </w:rPr>
        <w:t>：</w:t>
      </w:r>
      <w:r>
        <w:rPr>
          <w:rFonts w:ascii="Times New Roman" w:hAnsi="Times New Roman" w:cs="Times New Roman" w:eastAsia="Times New Roman" w:hint="default"/>
          <w:spacing w:val="-6"/>
        </w:rPr>
        <w:t>1</w:t>
      </w:r>
      <w:r>
        <w:rPr>
          <w:spacing w:val="-6"/>
        </w:rPr>
        <w:t>的比例折为</w:t>
      </w:r>
      <w:r>
        <w:rPr>
          <w:rFonts w:ascii="Times New Roman" w:hAnsi="Times New Roman" w:cs="Times New Roman" w:eastAsia="Times New Roman" w:hint="default"/>
          <w:spacing w:val="-6"/>
        </w:rPr>
        <w:t>75,000,000</w:t>
      </w:r>
      <w:r>
        <w:rPr>
          <w:spacing w:val="-6"/>
        </w:rPr>
        <w:t>股，每股面值人民币</w:t>
      </w:r>
      <w:r>
        <w:rPr>
          <w:rFonts w:ascii="Times New Roman" w:hAnsi="Times New Roman" w:cs="Times New Roman" w:eastAsia="Times New Roman" w:hint="default"/>
          <w:spacing w:val="-6"/>
        </w:rPr>
        <w:t>1.00</w:t>
      </w:r>
      <w:r>
        <w:rPr>
          <w:spacing w:val="-6"/>
        </w:rPr>
        <w:t>元，其余人民币</w:t>
      </w:r>
      <w:r>
        <w:rPr>
          <w:rFonts w:ascii="Times New Roman" w:hAnsi="Times New Roman" w:cs="Times New Roman" w:eastAsia="Times New Roman" w:hint="default"/>
          <w:spacing w:val="-6"/>
        </w:rPr>
        <w:t>38,045,163.72</w:t>
      </w:r>
      <w:r>
        <w:rPr>
          <w:spacing w:val="-6"/>
        </w:rPr>
        <w:t>元转入资本公积，</w:t>
      </w:r>
      <w:r>
        <w:rPr>
          <w:spacing w:val="-15"/>
        </w:rPr>
        <w:t> </w:t>
      </w:r>
      <w:r>
        <w:rPr>
          <w:spacing w:val="-15"/>
        </w:rPr>
      </w:r>
      <w:r>
        <w:rPr>
          <w:spacing w:val="-2"/>
        </w:rPr>
        <w:t>公司全体股东以其所持公司股权所对应的经审计的净资产作为出资，认购本公司的全部股份，股权比</w:t>
      </w:r>
      <w:r>
        <w:rPr>
          <w:spacing w:val="-70"/>
        </w:rPr>
        <w:t> </w:t>
      </w:r>
      <w:r>
        <w:rPr>
          <w:spacing w:val="-70"/>
        </w:rPr>
      </w:r>
      <w:r>
        <w:rPr/>
        <w:t>例保持不变。</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13</w:t>
      </w:r>
      <w:r>
        <w:rPr/>
        <w:t>日深圳市工商行政管理局核准了股份公司设立登记，并颁发了统一社会信</w:t>
      </w:r>
      <w:r>
        <w:rPr>
          <w:spacing w:val="-47"/>
        </w:rPr>
        <w:t> </w:t>
      </w:r>
      <w:r>
        <w:rPr>
          <w:spacing w:val="-47"/>
        </w:rPr>
      </w:r>
      <w:r>
        <w:rPr/>
        <w:t>用代码为</w:t>
      </w:r>
      <w:r>
        <w:rPr>
          <w:rFonts w:ascii="Times New Roman" w:hAnsi="Times New Roman" w:cs="Times New Roman" w:eastAsia="Times New Roman" w:hint="default"/>
        </w:rPr>
        <w:t>914403007525245953</w:t>
      </w:r>
      <w:r>
        <w:rPr/>
        <w:t>的《企业法人营业执照》。</w:t>
      </w:r>
    </w:p>
    <w:p>
      <w:pPr>
        <w:pStyle w:val="BodyText"/>
        <w:spacing w:line="624" w:lineRule="exact" w:before="67"/>
        <w:ind w:left="652" w:right="0"/>
        <w:jc w:val="left"/>
      </w:pPr>
      <w:r>
        <w:rPr/>
        <w:t>本公司于</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11</w:t>
      </w:r>
      <w:r>
        <w:rPr/>
        <w:t>日在深圳证劵交易所创业板上市，股票代码</w:t>
      </w:r>
      <w:r>
        <w:rPr>
          <w:rFonts w:ascii="Times New Roman" w:hAnsi="Times New Roman" w:cs="Times New Roman" w:eastAsia="Times New Roman" w:hint="default"/>
        </w:rPr>
        <w:t>300052</w:t>
      </w:r>
      <w:r>
        <w:rPr/>
        <w:t>。</w:t>
      </w:r>
      <w:r>
        <w:rPr>
          <w:w w:val="100"/>
        </w:rPr>
        <w:t> </w:t>
      </w:r>
      <w:r>
        <w:rPr/>
        <w:t>截至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日，本公司累计股本总数</w:t>
      </w:r>
      <w:r>
        <w:rPr>
          <w:rFonts w:ascii="Times New Roman" w:hAnsi="Times New Roman" w:cs="Times New Roman" w:eastAsia="Times New Roman" w:hint="default"/>
        </w:rPr>
        <w:t>261,038,600.00</w:t>
      </w:r>
      <w:r>
        <w:rPr/>
        <w:t>股，注册资本为</w:t>
      </w:r>
      <w:r>
        <w:rPr>
          <w:rFonts w:ascii="Times New Roman" w:hAnsi="Times New Roman" w:cs="Times New Roman" w:eastAsia="Times New Roman" w:hint="default"/>
        </w:rPr>
        <w:t>261,038,600.00</w:t>
      </w:r>
      <w:r>
        <w:rPr/>
        <w:t>元，股</w:t>
      </w:r>
    </w:p>
    <w:p>
      <w:pPr>
        <w:pStyle w:val="BodyText"/>
        <w:spacing w:line="218" w:lineRule="exact"/>
        <w:ind w:left="212" w:right="0"/>
        <w:jc w:val="left"/>
      </w:pPr>
      <w:r>
        <w:rPr/>
        <w:t>本及股权结构情况如下：</w:t>
      </w:r>
    </w:p>
    <w:p>
      <w:pPr>
        <w:spacing w:line="240" w:lineRule="auto" w:before="7"/>
        <w:rPr>
          <w:rFonts w:ascii="宋体" w:hAnsi="宋体" w:cs="宋体" w:eastAsia="宋体" w:hint="default"/>
          <w:sz w:val="3"/>
          <w:szCs w:val="3"/>
        </w:rPr>
      </w:pPr>
    </w:p>
    <w:tbl>
      <w:tblPr>
        <w:tblW w:w="0" w:type="auto"/>
        <w:jc w:val="left"/>
        <w:tblInd w:w="100" w:type="dxa"/>
        <w:tblLayout w:type="fixed"/>
        <w:tblCellMar>
          <w:top w:w="0" w:type="dxa"/>
          <w:left w:w="0" w:type="dxa"/>
          <w:bottom w:w="0" w:type="dxa"/>
          <w:right w:w="0" w:type="dxa"/>
        </w:tblCellMar>
        <w:tblLook w:val="01E0"/>
      </w:tblPr>
      <w:tblGrid>
        <w:gridCol w:w="4079"/>
        <w:gridCol w:w="2835"/>
        <w:gridCol w:w="2835"/>
      </w:tblGrid>
      <w:tr>
        <w:trPr>
          <w:trHeight w:val="370" w:hRule="exact"/>
        </w:trPr>
        <w:tc>
          <w:tcPr>
            <w:tcW w:w="4079" w:type="dxa"/>
            <w:tcBorders>
              <w:top w:val="single" w:sz="4" w:space="0" w:color="000000"/>
              <w:left w:val="single" w:sz="4" w:space="0" w:color="000000"/>
              <w:bottom w:val="single" w:sz="4" w:space="0" w:color="000000"/>
              <w:right w:val="single" w:sz="4" w:space="0" w:color="000000"/>
            </w:tcBorders>
          </w:tcPr>
          <w:p>
            <w:pP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780" w:right="0"/>
              <w:jc w:val="left"/>
              <w:rPr>
                <w:rFonts w:ascii="宋体" w:hAnsi="宋体" w:cs="宋体" w:eastAsia="宋体" w:hint="default"/>
                <w:sz w:val="18"/>
                <w:szCs w:val="18"/>
              </w:rPr>
            </w:pPr>
            <w:r>
              <w:rPr>
                <w:rFonts w:ascii="宋体" w:hAnsi="宋体" w:cs="宋体" w:eastAsia="宋体" w:hint="default"/>
                <w:b/>
                <w:bCs/>
                <w:sz w:val="18"/>
                <w:szCs w:val="18"/>
              </w:rPr>
              <w:t>股份数量（股）</w:t>
            </w:r>
            <w:r>
              <w:rPr>
                <w:rFonts w:ascii="宋体" w:hAnsi="宋体" w:cs="宋体" w:eastAsia="宋体" w:hint="default"/>
                <w:sz w:val="18"/>
                <w:szCs w:val="18"/>
              </w:rPr>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823" w:right="0"/>
              <w:jc w:val="left"/>
              <w:rPr>
                <w:rFonts w:ascii="宋体" w:hAnsi="宋体" w:cs="宋体" w:eastAsia="宋体" w:hint="default"/>
                <w:sz w:val="18"/>
                <w:szCs w:val="18"/>
              </w:rPr>
            </w:pPr>
            <w:r>
              <w:rPr>
                <w:rFonts w:ascii="宋体" w:hAnsi="宋体" w:cs="宋体" w:eastAsia="宋体" w:hint="default"/>
                <w:b/>
                <w:bCs/>
                <w:sz w:val="18"/>
                <w:szCs w:val="18"/>
              </w:rPr>
              <w:t>持股比例（</w:t>
            </w: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r>
      <w:tr>
        <w:trPr>
          <w:trHeight w:val="351" w:hRule="exact"/>
        </w:trPr>
        <w:tc>
          <w:tcPr>
            <w:tcW w:w="4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103" w:right="0"/>
              <w:jc w:val="left"/>
              <w:rPr>
                <w:rFonts w:ascii="宋体" w:hAnsi="宋体" w:cs="宋体" w:eastAsia="宋体" w:hint="default"/>
                <w:sz w:val="18"/>
                <w:szCs w:val="18"/>
              </w:rPr>
            </w:pPr>
            <w:r>
              <w:rPr>
                <w:rFonts w:ascii="宋体" w:hAnsi="宋体" w:cs="宋体" w:eastAsia="宋体" w:hint="default"/>
                <w:b/>
                <w:bCs/>
                <w:sz w:val="18"/>
                <w:szCs w:val="18"/>
              </w:rPr>
              <w:t>一、有限售条件股份</w:t>
            </w:r>
            <w:r>
              <w:rPr>
                <w:rFonts w:ascii="宋体" w:hAnsi="宋体" w:cs="宋体" w:eastAsia="宋体" w:hint="default"/>
                <w:sz w:val="18"/>
                <w:szCs w:val="18"/>
              </w:rPr>
            </w:r>
          </w:p>
        </w:tc>
        <w:tc>
          <w:tcPr>
            <w:tcW w:w="2835" w:type="dxa"/>
            <w:tcBorders>
              <w:top w:val="single" w:sz="4" w:space="0" w:color="000000"/>
              <w:left w:val="single" w:sz="4" w:space="0" w:color="000000"/>
              <w:bottom w:val="single" w:sz="4" w:space="0" w:color="000000"/>
              <w:right w:val="single" w:sz="4" w:space="0" w:color="000000"/>
            </w:tcBorders>
          </w:tcPr>
          <w:p>
            <w:pPr/>
          </w:p>
        </w:tc>
        <w:tc>
          <w:tcPr>
            <w:tcW w:w="2835" w:type="dxa"/>
            <w:tcBorders>
              <w:top w:val="single" w:sz="4" w:space="0" w:color="000000"/>
              <w:left w:val="single" w:sz="4" w:space="0" w:color="000000"/>
              <w:bottom w:val="single" w:sz="4" w:space="0" w:color="000000"/>
              <w:right w:val="single" w:sz="4" w:space="0" w:color="000000"/>
            </w:tcBorders>
          </w:tcPr>
          <w:p>
            <w:pPr/>
          </w:p>
        </w:tc>
      </w:tr>
      <w:tr>
        <w:trPr>
          <w:trHeight w:val="348" w:hRule="exact"/>
        </w:trPr>
        <w:tc>
          <w:tcPr>
            <w:tcW w:w="4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、高管锁定股</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宋体" w:hAnsi="宋体" w:cs="宋体" w:eastAsia="宋体" w:hint="default"/>
                <w:sz w:val="18"/>
                <w:szCs w:val="18"/>
              </w:rPr>
            </w:pPr>
            <w:r>
              <w:rPr>
                <w:rFonts w:ascii="宋体"/>
                <w:spacing w:val="-1"/>
                <w:sz w:val="18"/>
              </w:rPr>
              <w:t>833,943.00</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宋体" w:hAnsi="宋体" w:cs="宋体" w:eastAsia="宋体" w:hint="default"/>
                <w:sz w:val="18"/>
                <w:szCs w:val="18"/>
              </w:rPr>
            </w:pPr>
            <w:r>
              <w:rPr>
                <w:rFonts w:ascii="宋体"/>
                <w:sz w:val="18"/>
              </w:rPr>
              <w:t>0.32</w:t>
            </w:r>
          </w:p>
        </w:tc>
      </w:tr>
      <w:tr>
        <w:trPr>
          <w:trHeight w:val="372" w:hRule="exact"/>
        </w:trPr>
        <w:tc>
          <w:tcPr>
            <w:tcW w:w="4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3" w:right="0"/>
              <w:jc w:val="left"/>
              <w:rPr>
                <w:rFonts w:ascii="宋体" w:hAnsi="宋体" w:cs="宋体" w:eastAsia="宋体" w:hint="default"/>
                <w:sz w:val="18"/>
                <w:szCs w:val="18"/>
              </w:rPr>
            </w:pPr>
            <w:r>
              <w:rPr>
                <w:rFonts w:ascii="宋体" w:hAnsi="宋体" w:cs="宋体" w:eastAsia="宋体" w:hint="default"/>
                <w:b/>
                <w:bCs/>
                <w:sz w:val="18"/>
                <w:szCs w:val="18"/>
              </w:rPr>
              <w:t>小计</w:t>
            </w:r>
            <w:r>
              <w:rPr>
                <w:rFonts w:ascii="宋体" w:hAnsi="宋体" w:cs="宋体" w:eastAsia="宋体" w:hint="default"/>
                <w:sz w:val="18"/>
                <w:szCs w:val="18"/>
              </w:rPr>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宋体" w:hAnsi="宋体" w:cs="宋体" w:eastAsia="宋体" w:hint="default"/>
                <w:sz w:val="18"/>
                <w:szCs w:val="18"/>
              </w:rPr>
            </w:pPr>
            <w:r>
              <w:rPr>
                <w:rFonts w:ascii="宋体"/>
                <w:b/>
                <w:w w:val="95"/>
                <w:sz w:val="18"/>
              </w:rPr>
              <w:t>833,943.00</w:t>
            </w:r>
            <w:r>
              <w:rPr>
                <w:rFonts w:ascii="宋体"/>
                <w:sz w:val="18"/>
              </w:rPr>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98"/>
              <w:jc w:val="right"/>
              <w:rPr>
                <w:rFonts w:ascii="宋体" w:hAnsi="宋体" w:cs="宋体" w:eastAsia="宋体" w:hint="default"/>
                <w:sz w:val="18"/>
                <w:szCs w:val="18"/>
              </w:rPr>
            </w:pPr>
            <w:r>
              <w:rPr>
                <w:rFonts w:ascii="宋体"/>
                <w:b/>
                <w:sz w:val="18"/>
              </w:rPr>
              <w:t>0.32</w:t>
            </w:r>
            <w:r>
              <w:rPr>
                <w:rFonts w:ascii="宋体"/>
                <w:sz w:val="18"/>
              </w:rPr>
            </w:r>
          </w:p>
        </w:tc>
      </w:tr>
      <w:tr>
        <w:trPr>
          <w:trHeight w:val="348" w:hRule="exact"/>
        </w:trPr>
        <w:tc>
          <w:tcPr>
            <w:tcW w:w="4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3" w:right="0"/>
              <w:jc w:val="left"/>
              <w:rPr>
                <w:rFonts w:ascii="宋体" w:hAnsi="宋体" w:cs="宋体" w:eastAsia="宋体" w:hint="default"/>
                <w:sz w:val="18"/>
                <w:szCs w:val="18"/>
              </w:rPr>
            </w:pPr>
            <w:r>
              <w:rPr>
                <w:rFonts w:ascii="宋体" w:hAnsi="宋体" w:cs="宋体" w:eastAsia="宋体" w:hint="default"/>
                <w:b/>
                <w:bCs/>
                <w:sz w:val="18"/>
                <w:szCs w:val="18"/>
              </w:rPr>
              <w:t>二、无限售条件股份</w:t>
            </w:r>
            <w:r>
              <w:rPr>
                <w:rFonts w:ascii="宋体" w:hAnsi="宋体" w:cs="宋体" w:eastAsia="宋体" w:hint="default"/>
                <w:sz w:val="18"/>
                <w:szCs w:val="18"/>
              </w:rPr>
            </w:r>
          </w:p>
        </w:tc>
        <w:tc>
          <w:tcPr>
            <w:tcW w:w="2835" w:type="dxa"/>
            <w:tcBorders>
              <w:top w:val="single" w:sz="4" w:space="0" w:color="000000"/>
              <w:left w:val="single" w:sz="4" w:space="0" w:color="000000"/>
              <w:bottom w:val="single" w:sz="4" w:space="0" w:color="000000"/>
              <w:right w:val="single" w:sz="4" w:space="0" w:color="000000"/>
            </w:tcBorders>
          </w:tcPr>
          <w:p>
            <w:pPr/>
          </w:p>
        </w:tc>
        <w:tc>
          <w:tcPr>
            <w:tcW w:w="2835"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4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、人民币普通股</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宋体" w:hAnsi="宋体" w:cs="宋体" w:eastAsia="宋体" w:hint="default"/>
                <w:sz w:val="18"/>
                <w:szCs w:val="18"/>
              </w:rPr>
            </w:pPr>
            <w:r>
              <w:rPr>
                <w:rFonts w:ascii="宋体"/>
                <w:spacing w:val="-1"/>
                <w:sz w:val="18"/>
              </w:rPr>
              <w:t>260,204,657.00</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0"/>
              <w:jc w:val="right"/>
              <w:rPr>
                <w:rFonts w:ascii="宋体" w:hAnsi="宋体" w:cs="宋体" w:eastAsia="宋体" w:hint="default"/>
                <w:sz w:val="18"/>
                <w:szCs w:val="18"/>
              </w:rPr>
            </w:pPr>
            <w:r>
              <w:rPr>
                <w:rFonts w:ascii="宋体"/>
                <w:sz w:val="18"/>
              </w:rPr>
              <w:t>99.68</w:t>
            </w:r>
          </w:p>
        </w:tc>
      </w:tr>
      <w:tr>
        <w:trPr>
          <w:trHeight w:val="350" w:hRule="exact"/>
        </w:trPr>
        <w:tc>
          <w:tcPr>
            <w:tcW w:w="4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103" w:right="0"/>
              <w:jc w:val="left"/>
              <w:rPr>
                <w:rFonts w:ascii="宋体" w:hAnsi="宋体" w:cs="宋体" w:eastAsia="宋体" w:hint="default"/>
                <w:sz w:val="18"/>
                <w:szCs w:val="18"/>
              </w:rPr>
            </w:pPr>
            <w:r>
              <w:rPr>
                <w:rFonts w:ascii="宋体" w:hAnsi="宋体" w:cs="宋体" w:eastAsia="宋体" w:hint="default"/>
                <w:b/>
                <w:bCs/>
                <w:sz w:val="18"/>
                <w:szCs w:val="18"/>
              </w:rPr>
              <w:t>小计</w:t>
            </w:r>
            <w:r>
              <w:rPr>
                <w:rFonts w:ascii="宋体" w:hAnsi="宋体" w:cs="宋体" w:eastAsia="宋体" w:hint="default"/>
                <w:sz w:val="18"/>
                <w:szCs w:val="18"/>
              </w:rPr>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宋体" w:hAnsi="宋体" w:cs="宋体" w:eastAsia="宋体" w:hint="default"/>
                <w:sz w:val="18"/>
                <w:szCs w:val="18"/>
              </w:rPr>
            </w:pPr>
            <w:r>
              <w:rPr>
                <w:rFonts w:ascii="宋体"/>
                <w:b/>
                <w:w w:val="95"/>
                <w:sz w:val="18"/>
              </w:rPr>
              <w:t>260,204,657.00</w:t>
            </w:r>
            <w:r>
              <w:rPr>
                <w:rFonts w:ascii="宋体"/>
                <w:sz w:val="18"/>
              </w:rPr>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98"/>
              <w:jc w:val="right"/>
              <w:rPr>
                <w:rFonts w:ascii="宋体" w:hAnsi="宋体" w:cs="宋体" w:eastAsia="宋体" w:hint="default"/>
                <w:sz w:val="18"/>
                <w:szCs w:val="18"/>
              </w:rPr>
            </w:pPr>
            <w:r>
              <w:rPr>
                <w:rFonts w:ascii="宋体"/>
                <w:b/>
                <w:sz w:val="18"/>
              </w:rPr>
              <w:t>99.68</w:t>
            </w:r>
            <w:r>
              <w:rPr>
                <w:rFonts w:ascii="宋体"/>
                <w:sz w:val="18"/>
              </w:rPr>
            </w:r>
          </w:p>
        </w:tc>
      </w:tr>
      <w:tr>
        <w:trPr>
          <w:trHeight w:val="370" w:hRule="exact"/>
        </w:trPr>
        <w:tc>
          <w:tcPr>
            <w:tcW w:w="4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b/>
                <w:bCs/>
                <w:sz w:val="18"/>
                <w:szCs w:val="18"/>
              </w:rPr>
              <w:t>三、股份总额</w:t>
            </w:r>
            <w:r>
              <w:rPr>
                <w:rFonts w:ascii="宋体" w:hAnsi="宋体" w:cs="宋体" w:eastAsia="宋体" w:hint="default"/>
                <w:sz w:val="18"/>
                <w:szCs w:val="18"/>
              </w:rPr>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b/>
                <w:w w:val="95"/>
                <w:sz w:val="18"/>
              </w:rPr>
              <w:t>261,038,600.00</w:t>
            </w:r>
            <w:r>
              <w:rPr>
                <w:rFonts w:ascii="宋体"/>
                <w:sz w:val="18"/>
              </w:rPr>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8"/>
              <w:jc w:val="right"/>
              <w:rPr>
                <w:rFonts w:ascii="宋体" w:hAnsi="宋体" w:cs="宋体" w:eastAsia="宋体" w:hint="default"/>
                <w:sz w:val="18"/>
                <w:szCs w:val="18"/>
              </w:rPr>
            </w:pPr>
            <w:r>
              <w:rPr>
                <w:rFonts w:ascii="宋体"/>
                <w:b/>
                <w:sz w:val="18"/>
              </w:rPr>
              <w:t>100.00</w:t>
            </w:r>
            <w:r>
              <w:rPr>
                <w:rFonts w:ascii="宋体"/>
                <w:sz w:val="18"/>
              </w:rPr>
            </w:r>
          </w:p>
        </w:tc>
      </w:tr>
    </w:tbl>
    <w:p>
      <w:pPr>
        <w:spacing w:after="0" w:line="240" w:lineRule="auto"/>
        <w:jc w:val="right"/>
        <w:rPr>
          <w:rFonts w:ascii="宋体" w:hAnsi="宋体" w:cs="宋体" w:eastAsia="宋体" w:hint="default"/>
          <w:sz w:val="18"/>
          <w:szCs w:val="18"/>
        </w:rPr>
        <w:sectPr>
          <w:pgSz w:w="11910" w:h="16840"/>
          <w:pgMar w:header="745" w:footer="980" w:top="1060" w:bottom="1160" w:left="920" w:right="98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8"/>
          <w:szCs w:val="28"/>
        </w:rPr>
      </w:pPr>
    </w:p>
    <w:p>
      <w:pPr>
        <w:pStyle w:val="BodyText"/>
        <w:spacing w:line="240" w:lineRule="auto" w:before="32"/>
        <w:ind w:left="652" w:right="0"/>
        <w:jc w:val="left"/>
      </w:pPr>
      <w:r>
        <w:rPr/>
        <w:t>截至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日，本公司前十大股东的股本及股权结构情况如下：</w:t>
      </w:r>
    </w:p>
    <w:p>
      <w:pPr>
        <w:spacing w:line="240" w:lineRule="auto" w:before="3"/>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900"/>
        <w:gridCol w:w="6023"/>
        <w:gridCol w:w="1856"/>
        <w:gridCol w:w="1078"/>
      </w:tblGrid>
      <w:tr>
        <w:trPr>
          <w:trHeight w:val="350"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2" w:right="0"/>
              <w:jc w:val="center"/>
              <w:rPr>
                <w:rFonts w:ascii="宋体" w:hAnsi="宋体" w:cs="宋体" w:eastAsia="宋体" w:hint="default"/>
                <w:sz w:val="18"/>
                <w:szCs w:val="18"/>
              </w:rPr>
            </w:pPr>
            <w:r>
              <w:rPr>
                <w:rFonts w:ascii="宋体" w:hAnsi="宋体" w:cs="宋体" w:eastAsia="宋体" w:hint="default"/>
                <w:b/>
                <w:bCs/>
                <w:sz w:val="18"/>
                <w:szCs w:val="18"/>
              </w:rPr>
              <w:t>序号</w:t>
            </w:r>
            <w:r>
              <w:rPr>
                <w:rFonts w:ascii="宋体" w:hAnsi="宋体" w:cs="宋体" w:eastAsia="宋体" w:hint="default"/>
                <w:sz w:val="18"/>
                <w:szCs w:val="18"/>
              </w:rPr>
            </w:r>
          </w:p>
        </w:tc>
        <w:tc>
          <w:tcPr>
            <w:tcW w:w="6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0"/>
              <w:jc w:val="center"/>
              <w:rPr>
                <w:rFonts w:ascii="宋体" w:hAnsi="宋体" w:cs="宋体" w:eastAsia="宋体" w:hint="default"/>
                <w:sz w:val="18"/>
                <w:szCs w:val="18"/>
              </w:rPr>
            </w:pPr>
            <w:r>
              <w:rPr>
                <w:rFonts w:ascii="宋体" w:hAnsi="宋体" w:cs="宋体" w:eastAsia="宋体" w:hint="default"/>
                <w:b/>
                <w:bCs/>
                <w:sz w:val="18"/>
                <w:szCs w:val="18"/>
              </w:rPr>
              <w:t>股东名称</w:t>
            </w:r>
            <w:r>
              <w:rPr>
                <w:rFonts w:ascii="宋体" w:hAnsi="宋体" w:cs="宋体" w:eastAsia="宋体" w:hint="default"/>
                <w:sz w:val="18"/>
                <w:szCs w:val="18"/>
              </w:rPr>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3" w:right="0"/>
              <w:jc w:val="center"/>
              <w:rPr>
                <w:rFonts w:ascii="宋体" w:hAnsi="宋体" w:cs="宋体" w:eastAsia="宋体" w:hint="default"/>
                <w:sz w:val="18"/>
                <w:szCs w:val="18"/>
              </w:rPr>
            </w:pPr>
            <w:r>
              <w:rPr>
                <w:rFonts w:ascii="宋体" w:hAnsi="宋体" w:cs="宋体" w:eastAsia="宋体" w:hint="default"/>
                <w:b/>
                <w:bCs/>
                <w:sz w:val="18"/>
                <w:szCs w:val="18"/>
              </w:rPr>
              <w:t>股本</w:t>
            </w:r>
            <w:r>
              <w:rPr>
                <w:rFonts w:ascii="宋体" w:hAnsi="宋体" w:cs="宋体" w:eastAsia="宋体" w:hint="default"/>
                <w:sz w:val="18"/>
                <w:szCs w:val="18"/>
              </w:rPr>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352" w:right="0"/>
              <w:jc w:val="left"/>
              <w:rPr>
                <w:rFonts w:ascii="宋体" w:hAnsi="宋体" w:cs="宋体" w:eastAsia="宋体" w:hint="default"/>
                <w:sz w:val="18"/>
                <w:szCs w:val="18"/>
              </w:rPr>
            </w:pPr>
            <w:r>
              <w:rPr>
                <w:rFonts w:ascii="宋体" w:hAnsi="宋体" w:cs="宋体" w:eastAsia="宋体" w:hint="default"/>
                <w:b/>
                <w:bCs/>
                <w:sz w:val="18"/>
                <w:szCs w:val="18"/>
              </w:rPr>
              <w:t>占比</w:t>
            </w:r>
            <w:r>
              <w:rPr>
                <w:rFonts w:ascii="宋体" w:hAnsi="宋体" w:cs="宋体" w:eastAsia="宋体" w:hint="default"/>
                <w:sz w:val="18"/>
                <w:szCs w:val="18"/>
              </w:rPr>
            </w:r>
          </w:p>
        </w:tc>
      </w:tr>
      <w:tr>
        <w:trPr>
          <w:trHeight w:val="350"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
              <w:jc w:val="center"/>
              <w:rPr>
                <w:rFonts w:ascii="宋体" w:hAnsi="宋体" w:cs="宋体" w:eastAsia="宋体" w:hint="default"/>
                <w:sz w:val="18"/>
                <w:szCs w:val="18"/>
              </w:rPr>
            </w:pPr>
            <w:r>
              <w:rPr>
                <w:rFonts w:ascii="宋体"/>
                <w:sz w:val="18"/>
              </w:rPr>
              <w:t>1</w:t>
            </w:r>
          </w:p>
        </w:tc>
        <w:tc>
          <w:tcPr>
            <w:tcW w:w="6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103" w:right="0"/>
              <w:jc w:val="left"/>
              <w:rPr>
                <w:rFonts w:ascii="宋体" w:hAnsi="宋体" w:cs="宋体" w:eastAsia="宋体" w:hint="default"/>
                <w:sz w:val="18"/>
                <w:szCs w:val="18"/>
              </w:rPr>
            </w:pPr>
            <w:r>
              <w:rPr>
                <w:rFonts w:ascii="宋体" w:hAnsi="宋体" w:cs="宋体" w:eastAsia="宋体" w:hint="default"/>
                <w:sz w:val="18"/>
                <w:szCs w:val="18"/>
              </w:rPr>
              <w:t>深圳市宝德投资控股有限公司（以下简称“宝德控股”）</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宋体" w:hAnsi="宋体" w:cs="宋体" w:eastAsia="宋体" w:hint="default"/>
                <w:sz w:val="18"/>
                <w:szCs w:val="18"/>
              </w:rPr>
            </w:pPr>
            <w:r>
              <w:rPr>
                <w:rFonts w:ascii="宋体"/>
                <w:spacing w:val="-1"/>
                <w:sz w:val="18"/>
              </w:rPr>
              <w:t>72,713,262.00</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0"/>
              <w:jc w:val="right"/>
              <w:rPr>
                <w:rFonts w:ascii="宋体" w:hAnsi="宋体" w:cs="宋体" w:eastAsia="宋体" w:hint="default"/>
                <w:sz w:val="18"/>
                <w:szCs w:val="18"/>
              </w:rPr>
            </w:pPr>
            <w:r>
              <w:rPr>
                <w:rFonts w:ascii="宋体"/>
                <w:spacing w:val="-1"/>
                <w:sz w:val="18"/>
              </w:rPr>
              <w:t>27.86%</w:t>
            </w:r>
          </w:p>
        </w:tc>
      </w:tr>
      <w:tr>
        <w:trPr>
          <w:trHeight w:val="348"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
              <w:jc w:val="center"/>
              <w:rPr>
                <w:rFonts w:ascii="宋体" w:hAnsi="宋体" w:cs="宋体" w:eastAsia="宋体" w:hint="default"/>
                <w:sz w:val="18"/>
                <w:szCs w:val="18"/>
              </w:rPr>
            </w:pPr>
            <w:r>
              <w:rPr>
                <w:rFonts w:ascii="宋体"/>
                <w:sz w:val="18"/>
              </w:rPr>
              <w:t>2</w:t>
            </w:r>
          </w:p>
        </w:tc>
        <w:tc>
          <w:tcPr>
            <w:tcW w:w="6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3" w:right="0"/>
              <w:jc w:val="left"/>
              <w:rPr>
                <w:rFonts w:ascii="宋体" w:hAnsi="宋体" w:cs="宋体" w:eastAsia="宋体" w:hint="default"/>
                <w:sz w:val="18"/>
                <w:szCs w:val="18"/>
              </w:rPr>
            </w:pPr>
            <w:r>
              <w:rPr>
                <w:rFonts w:ascii="宋体" w:hAnsi="宋体" w:cs="宋体" w:eastAsia="宋体" w:hint="default"/>
                <w:sz w:val="18"/>
                <w:szCs w:val="18"/>
              </w:rPr>
              <w:t>宝德科技集团股份有限公司（以下简称“宝德科技”）</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宋体" w:hAnsi="宋体" w:cs="宋体" w:eastAsia="宋体" w:hint="default"/>
                <w:sz w:val="18"/>
                <w:szCs w:val="18"/>
              </w:rPr>
            </w:pPr>
            <w:r>
              <w:rPr>
                <w:rFonts w:ascii="宋体"/>
                <w:spacing w:val="-1"/>
                <w:sz w:val="18"/>
              </w:rPr>
              <w:t>39,780,000.00</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宋体" w:hAnsi="宋体" w:cs="宋体" w:eastAsia="宋体" w:hint="default"/>
                <w:sz w:val="18"/>
                <w:szCs w:val="18"/>
              </w:rPr>
            </w:pPr>
            <w:r>
              <w:rPr>
                <w:rFonts w:ascii="宋体"/>
                <w:spacing w:val="-1"/>
                <w:sz w:val="18"/>
              </w:rPr>
              <w:t>15.24%</w:t>
            </w:r>
          </w:p>
        </w:tc>
      </w:tr>
      <w:tr>
        <w:trPr>
          <w:trHeight w:val="350"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
              <w:jc w:val="center"/>
              <w:rPr>
                <w:rFonts w:ascii="宋体" w:hAnsi="宋体" w:cs="宋体" w:eastAsia="宋体" w:hint="default"/>
                <w:sz w:val="18"/>
                <w:szCs w:val="18"/>
              </w:rPr>
            </w:pPr>
            <w:r>
              <w:rPr>
                <w:rFonts w:ascii="宋体"/>
                <w:sz w:val="18"/>
              </w:rPr>
              <w:t>3</w:t>
            </w:r>
          </w:p>
        </w:tc>
        <w:tc>
          <w:tcPr>
            <w:tcW w:w="6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103" w:right="0"/>
              <w:jc w:val="left"/>
              <w:rPr>
                <w:rFonts w:ascii="宋体" w:hAnsi="宋体" w:cs="宋体" w:eastAsia="宋体" w:hint="default"/>
                <w:sz w:val="18"/>
                <w:szCs w:val="18"/>
              </w:rPr>
            </w:pPr>
            <w:r>
              <w:rPr>
                <w:rFonts w:ascii="宋体" w:hAnsi="宋体" w:cs="宋体" w:eastAsia="宋体" w:hint="default"/>
                <w:sz w:val="18"/>
                <w:szCs w:val="18"/>
              </w:rPr>
              <w:t>乌鲁木齐南博股权投资管理合伙企业（有限合伙）</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宋体" w:hAnsi="宋体" w:cs="宋体" w:eastAsia="宋体" w:hint="default"/>
                <w:sz w:val="18"/>
                <w:szCs w:val="18"/>
              </w:rPr>
            </w:pPr>
            <w:r>
              <w:rPr>
                <w:rFonts w:ascii="宋体"/>
                <w:spacing w:val="-1"/>
                <w:sz w:val="18"/>
              </w:rPr>
              <w:t>1,480,728.00</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0"/>
              <w:jc w:val="right"/>
              <w:rPr>
                <w:rFonts w:ascii="宋体" w:hAnsi="宋体" w:cs="宋体" w:eastAsia="宋体" w:hint="default"/>
                <w:sz w:val="18"/>
                <w:szCs w:val="18"/>
              </w:rPr>
            </w:pPr>
            <w:r>
              <w:rPr>
                <w:rFonts w:ascii="宋体"/>
                <w:sz w:val="18"/>
              </w:rPr>
              <w:t>0.57%</w:t>
            </w:r>
          </w:p>
        </w:tc>
      </w:tr>
      <w:tr>
        <w:trPr>
          <w:trHeight w:val="350"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
              <w:jc w:val="center"/>
              <w:rPr>
                <w:rFonts w:ascii="宋体" w:hAnsi="宋体" w:cs="宋体" w:eastAsia="宋体" w:hint="default"/>
                <w:sz w:val="18"/>
                <w:szCs w:val="18"/>
              </w:rPr>
            </w:pPr>
            <w:r>
              <w:rPr>
                <w:rFonts w:ascii="宋体"/>
                <w:sz w:val="18"/>
              </w:rPr>
              <w:t>4</w:t>
            </w:r>
          </w:p>
        </w:tc>
        <w:tc>
          <w:tcPr>
            <w:tcW w:w="6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103" w:right="0"/>
              <w:jc w:val="left"/>
              <w:rPr>
                <w:rFonts w:ascii="宋体" w:hAnsi="宋体" w:cs="宋体" w:eastAsia="宋体" w:hint="default"/>
                <w:sz w:val="18"/>
                <w:szCs w:val="18"/>
              </w:rPr>
            </w:pPr>
            <w:r>
              <w:rPr>
                <w:rFonts w:ascii="宋体" w:hAnsi="宋体" w:cs="宋体" w:eastAsia="宋体" w:hint="default"/>
                <w:sz w:val="18"/>
                <w:szCs w:val="18"/>
              </w:rPr>
              <w:t>李瑞杰</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宋体" w:hAnsi="宋体" w:cs="宋体" w:eastAsia="宋体" w:hint="default"/>
                <w:sz w:val="18"/>
                <w:szCs w:val="18"/>
              </w:rPr>
            </w:pPr>
            <w:r>
              <w:rPr>
                <w:rFonts w:ascii="宋体"/>
                <w:spacing w:val="-1"/>
                <w:sz w:val="18"/>
              </w:rPr>
              <w:t>1,111,924.00</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0"/>
              <w:jc w:val="right"/>
              <w:rPr>
                <w:rFonts w:ascii="宋体" w:hAnsi="宋体" w:cs="宋体" w:eastAsia="宋体" w:hint="default"/>
                <w:sz w:val="18"/>
                <w:szCs w:val="18"/>
              </w:rPr>
            </w:pPr>
            <w:r>
              <w:rPr>
                <w:rFonts w:ascii="宋体"/>
                <w:sz w:val="18"/>
              </w:rPr>
              <w:t>0.43%</w:t>
            </w:r>
          </w:p>
        </w:tc>
      </w:tr>
      <w:tr>
        <w:trPr>
          <w:trHeight w:val="350"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
              <w:jc w:val="center"/>
              <w:rPr>
                <w:rFonts w:ascii="宋体" w:hAnsi="宋体" w:cs="宋体" w:eastAsia="宋体" w:hint="default"/>
                <w:sz w:val="18"/>
                <w:szCs w:val="18"/>
              </w:rPr>
            </w:pPr>
            <w:r>
              <w:rPr>
                <w:rFonts w:ascii="宋体"/>
                <w:sz w:val="18"/>
              </w:rPr>
              <w:t>5</w:t>
            </w:r>
          </w:p>
        </w:tc>
        <w:tc>
          <w:tcPr>
            <w:tcW w:w="6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103" w:right="0"/>
              <w:jc w:val="left"/>
              <w:rPr>
                <w:rFonts w:ascii="宋体" w:hAnsi="宋体" w:cs="宋体" w:eastAsia="宋体" w:hint="default"/>
                <w:sz w:val="18"/>
                <w:szCs w:val="18"/>
              </w:rPr>
            </w:pPr>
            <w:r>
              <w:rPr>
                <w:rFonts w:ascii="宋体" w:hAnsi="宋体" w:cs="宋体" w:eastAsia="宋体" w:hint="default"/>
                <w:sz w:val="18"/>
                <w:szCs w:val="18"/>
              </w:rPr>
              <w:t>郭振忠</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0"/>
              <w:jc w:val="right"/>
              <w:rPr>
                <w:rFonts w:ascii="宋体" w:hAnsi="宋体" w:cs="宋体" w:eastAsia="宋体" w:hint="default"/>
                <w:sz w:val="18"/>
                <w:szCs w:val="18"/>
              </w:rPr>
            </w:pPr>
            <w:r>
              <w:rPr>
                <w:rFonts w:ascii="宋体"/>
                <w:spacing w:val="-1"/>
                <w:sz w:val="18"/>
              </w:rPr>
              <w:t>796,545.00</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0"/>
              <w:jc w:val="right"/>
              <w:rPr>
                <w:rFonts w:ascii="宋体" w:hAnsi="宋体" w:cs="宋体" w:eastAsia="宋体" w:hint="default"/>
                <w:sz w:val="18"/>
                <w:szCs w:val="18"/>
              </w:rPr>
            </w:pPr>
            <w:r>
              <w:rPr>
                <w:rFonts w:ascii="宋体"/>
                <w:sz w:val="18"/>
              </w:rPr>
              <w:t>0.31%</w:t>
            </w:r>
          </w:p>
        </w:tc>
      </w:tr>
      <w:tr>
        <w:trPr>
          <w:trHeight w:val="350"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
              <w:jc w:val="center"/>
              <w:rPr>
                <w:rFonts w:ascii="宋体" w:hAnsi="宋体" w:cs="宋体" w:eastAsia="宋体" w:hint="default"/>
                <w:sz w:val="18"/>
                <w:szCs w:val="18"/>
              </w:rPr>
            </w:pPr>
            <w:r>
              <w:rPr>
                <w:rFonts w:ascii="宋体"/>
                <w:sz w:val="18"/>
              </w:rPr>
              <w:t>6</w:t>
            </w:r>
          </w:p>
        </w:tc>
        <w:tc>
          <w:tcPr>
            <w:tcW w:w="6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103" w:right="0"/>
              <w:jc w:val="left"/>
              <w:rPr>
                <w:rFonts w:ascii="宋体" w:hAnsi="宋体" w:cs="宋体" w:eastAsia="宋体" w:hint="default"/>
                <w:sz w:val="18"/>
                <w:szCs w:val="18"/>
              </w:rPr>
            </w:pPr>
            <w:r>
              <w:rPr>
                <w:rFonts w:ascii="宋体" w:hAnsi="宋体" w:cs="宋体" w:eastAsia="宋体" w:hint="default"/>
                <w:sz w:val="18"/>
                <w:szCs w:val="18"/>
              </w:rPr>
              <w:t>深圳市富隆特运动装备有限公司</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0"/>
              <w:jc w:val="right"/>
              <w:rPr>
                <w:rFonts w:ascii="宋体" w:hAnsi="宋体" w:cs="宋体" w:eastAsia="宋体" w:hint="default"/>
                <w:sz w:val="18"/>
                <w:szCs w:val="18"/>
              </w:rPr>
            </w:pPr>
            <w:r>
              <w:rPr>
                <w:rFonts w:ascii="宋体"/>
                <w:spacing w:val="-1"/>
                <w:sz w:val="18"/>
              </w:rPr>
              <w:t>690,200.00</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0"/>
              <w:jc w:val="right"/>
              <w:rPr>
                <w:rFonts w:ascii="宋体" w:hAnsi="宋体" w:cs="宋体" w:eastAsia="宋体" w:hint="default"/>
                <w:sz w:val="18"/>
                <w:szCs w:val="18"/>
              </w:rPr>
            </w:pPr>
            <w:r>
              <w:rPr>
                <w:rFonts w:ascii="宋体"/>
                <w:sz w:val="18"/>
              </w:rPr>
              <w:t>0.26%</w:t>
            </w:r>
          </w:p>
        </w:tc>
      </w:tr>
      <w:tr>
        <w:trPr>
          <w:trHeight w:val="350"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
              <w:jc w:val="center"/>
              <w:rPr>
                <w:rFonts w:ascii="宋体" w:hAnsi="宋体" w:cs="宋体" w:eastAsia="宋体" w:hint="default"/>
                <w:sz w:val="18"/>
                <w:szCs w:val="18"/>
              </w:rPr>
            </w:pPr>
            <w:r>
              <w:rPr>
                <w:rFonts w:ascii="宋体"/>
                <w:sz w:val="18"/>
              </w:rPr>
              <w:t>7</w:t>
            </w:r>
          </w:p>
        </w:tc>
        <w:tc>
          <w:tcPr>
            <w:tcW w:w="6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103" w:right="0"/>
              <w:jc w:val="left"/>
              <w:rPr>
                <w:rFonts w:ascii="宋体" w:hAnsi="宋体" w:cs="宋体" w:eastAsia="宋体" w:hint="default"/>
                <w:sz w:val="18"/>
                <w:szCs w:val="18"/>
              </w:rPr>
            </w:pPr>
            <w:r>
              <w:rPr>
                <w:rFonts w:ascii="宋体" w:hAnsi="宋体" w:cs="宋体" w:eastAsia="宋体" w:hint="default"/>
                <w:sz w:val="18"/>
                <w:szCs w:val="18"/>
              </w:rPr>
              <w:t>李桂珍</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0"/>
              <w:jc w:val="right"/>
              <w:rPr>
                <w:rFonts w:ascii="宋体" w:hAnsi="宋体" w:cs="宋体" w:eastAsia="宋体" w:hint="default"/>
                <w:sz w:val="18"/>
                <w:szCs w:val="18"/>
              </w:rPr>
            </w:pPr>
            <w:r>
              <w:rPr>
                <w:rFonts w:ascii="宋体"/>
                <w:spacing w:val="-1"/>
                <w:sz w:val="18"/>
              </w:rPr>
              <w:t>683,900.00</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0"/>
              <w:jc w:val="right"/>
              <w:rPr>
                <w:rFonts w:ascii="宋体" w:hAnsi="宋体" w:cs="宋体" w:eastAsia="宋体" w:hint="default"/>
                <w:sz w:val="18"/>
                <w:szCs w:val="18"/>
              </w:rPr>
            </w:pPr>
            <w:r>
              <w:rPr>
                <w:rFonts w:ascii="宋体"/>
                <w:sz w:val="18"/>
              </w:rPr>
              <w:t>0.26%</w:t>
            </w:r>
          </w:p>
        </w:tc>
      </w:tr>
      <w:tr>
        <w:trPr>
          <w:trHeight w:val="348"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
              <w:jc w:val="center"/>
              <w:rPr>
                <w:rFonts w:ascii="宋体" w:hAnsi="宋体" w:cs="宋体" w:eastAsia="宋体" w:hint="default"/>
                <w:sz w:val="18"/>
                <w:szCs w:val="18"/>
              </w:rPr>
            </w:pPr>
            <w:r>
              <w:rPr>
                <w:rFonts w:ascii="宋体"/>
                <w:sz w:val="18"/>
              </w:rPr>
              <w:t>8</w:t>
            </w:r>
          </w:p>
        </w:tc>
        <w:tc>
          <w:tcPr>
            <w:tcW w:w="6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3" w:right="0"/>
              <w:jc w:val="left"/>
              <w:rPr>
                <w:rFonts w:ascii="宋体" w:hAnsi="宋体" w:cs="宋体" w:eastAsia="宋体" w:hint="default"/>
                <w:sz w:val="18"/>
                <w:szCs w:val="18"/>
              </w:rPr>
            </w:pPr>
            <w:r>
              <w:rPr>
                <w:rFonts w:ascii="宋体" w:hAnsi="宋体" w:cs="宋体" w:eastAsia="宋体" w:hint="default"/>
                <w:sz w:val="18"/>
                <w:szCs w:val="18"/>
              </w:rPr>
              <w:t>李章鹏</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宋体" w:hAnsi="宋体" w:cs="宋体" w:eastAsia="宋体" w:hint="default"/>
                <w:sz w:val="18"/>
                <w:szCs w:val="18"/>
              </w:rPr>
            </w:pPr>
            <w:r>
              <w:rPr>
                <w:rFonts w:ascii="宋体"/>
                <w:spacing w:val="-1"/>
                <w:sz w:val="18"/>
              </w:rPr>
              <w:t>626,000.00</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宋体" w:hAnsi="宋体" w:cs="宋体" w:eastAsia="宋体" w:hint="default"/>
                <w:sz w:val="18"/>
                <w:szCs w:val="18"/>
              </w:rPr>
            </w:pPr>
            <w:r>
              <w:rPr>
                <w:rFonts w:ascii="宋体"/>
                <w:sz w:val="18"/>
              </w:rPr>
              <w:t>0.24%</w:t>
            </w:r>
          </w:p>
        </w:tc>
      </w:tr>
      <w:tr>
        <w:trPr>
          <w:trHeight w:val="351"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
              <w:jc w:val="center"/>
              <w:rPr>
                <w:rFonts w:ascii="宋体" w:hAnsi="宋体" w:cs="宋体" w:eastAsia="宋体" w:hint="default"/>
                <w:sz w:val="18"/>
                <w:szCs w:val="18"/>
              </w:rPr>
            </w:pPr>
            <w:r>
              <w:rPr>
                <w:rFonts w:ascii="宋体"/>
                <w:sz w:val="18"/>
              </w:rPr>
              <w:t>9</w:t>
            </w:r>
          </w:p>
        </w:tc>
        <w:tc>
          <w:tcPr>
            <w:tcW w:w="6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103" w:right="0"/>
              <w:jc w:val="left"/>
              <w:rPr>
                <w:rFonts w:ascii="宋体" w:hAnsi="宋体" w:cs="宋体" w:eastAsia="宋体" w:hint="default"/>
                <w:sz w:val="18"/>
                <w:szCs w:val="18"/>
              </w:rPr>
            </w:pPr>
            <w:r>
              <w:rPr>
                <w:rFonts w:ascii="宋体" w:hAnsi="宋体" w:cs="宋体" w:eastAsia="宋体" w:hint="default"/>
                <w:sz w:val="18"/>
                <w:szCs w:val="18"/>
              </w:rPr>
              <w:t>陈小明</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0"/>
              <w:jc w:val="right"/>
              <w:rPr>
                <w:rFonts w:ascii="宋体" w:hAnsi="宋体" w:cs="宋体" w:eastAsia="宋体" w:hint="default"/>
                <w:sz w:val="18"/>
                <w:szCs w:val="18"/>
              </w:rPr>
            </w:pPr>
            <w:r>
              <w:rPr>
                <w:rFonts w:ascii="宋体"/>
                <w:spacing w:val="-1"/>
                <w:sz w:val="18"/>
              </w:rPr>
              <w:t>600,000.00</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0"/>
              <w:jc w:val="right"/>
              <w:rPr>
                <w:rFonts w:ascii="宋体" w:hAnsi="宋体" w:cs="宋体" w:eastAsia="宋体" w:hint="default"/>
                <w:sz w:val="18"/>
                <w:szCs w:val="18"/>
              </w:rPr>
            </w:pPr>
            <w:r>
              <w:rPr>
                <w:rFonts w:ascii="宋体"/>
                <w:sz w:val="18"/>
              </w:rPr>
              <w:t>0.23%</w:t>
            </w:r>
          </w:p>
        </w:tc>
      </w:tr>
      <w:tr>
        <w:trPr>
          <w:trHeight w:val="351"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2" w:right="0"/>
              <w:jc w:val="center"/>
              <w:rPr>
                <w:rFonts w:ascii="宋体" w:hAnsi="宋体" w:cs="宋体" w:eastAsia="宋体" w:hint="default"/>
                <w:sz w:val="18"/>
                <w:szCs w:val="18"/>
              </w:rPr>
            </w:pPr>
            <w:r>
              <w:rPr>
                <w:rFonts w:ascii="宋体"/>
                <w:sz w:val="18"/>
              </w:rPr>
              <w:t>10</w:t>
            </w:r>
          </w:p>
        </w:tc>
        <w:tc>
          <w:tcPr>
            <w:tcW w:w="6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103" w:right="0"/>
              <w:jc w:val="left"/>
              <w:rPr>
                <w:rFonts w:ascii="宋体" w:hAnsi="宋体" w:cs="宋体" w:eastAsia="宋体" w:hint="default"/>
                <w:sz w:val="18"/>
                <w:szCs w:val="18"/>
              </w:rPr>
            </w:pPr>
            <w:r>
              <w:rPr>
                <w:rFonts w:ascii="宋体" w:hAnsi="宋体" w:cs="宋体" w:eastAsia="宋体" w:hint="default"/>
                <w:sz w:val="18"/>
                <w:szCs w:val="18"/>
              </w:rPr>
              <w:t>邱江生</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0"/>
              <w:jc w:val="right"/>
              <w:rPr>
                <w:rFonts w:ascii="宋体" w:hAnsi="宋体" w:cs="宋体" w:eastAsia="宋体" w:hint="default"/>
                <w:sz w:val="18"/>
                <w:szCs w:val="18"/>
              </w:rPr>
            </w:pPr>
            <w:r>
              <w:rPr>
                <w:rFonts w:ascii="宋体"/>
                <w:spacing w:val="-1"/>
                <w:sz w:val="18"/>
              </w:rPr>
              <w:t>567,800.00</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0"/>
              <w:jc w:val="right"/>
              <w:rPr>
                <w:rFonts w:ascii="宋体" w:hAnsi="宋体" w:cs="宋体" w:eastAsia="宋体" w:hint="default"/>
                <w:sz w:val="18"/>
                <w:szCs w:val="18"/>
              </w:rPr>
            </w:pPr>
            <w:r>
              <w:rPr>
                <w:rFonts w:ascii="宋体"/>
                <w:sz w:val="18"/>
              </w:rPr>
              <w:t>0.22%</w:t>
            </w:r>
          </w:p>
        </w:tc>
      </w:tr>
      <w:tr>
        <w:trPr>
          <w:trHeight w:val="350" w:hRule="exact"/>
        </w:trPr>
        <w:tc>
          <w:tcPr>
            <w:tcW w:w="900" w:type="dxa"/>
            <w:tcBorders>
              <w:top w:val="single" w:sz="4" w:space="0" w:color="000000"/>
              <w:left w:val="single" w:sz="4" w:space="0" w:color="000000"/>
              <w:bottom w:val="single" w:sz="4" w:space="0" w:color="000000"/>
              <w:right w:val="single" w:sz="4" w:space="0" w:color="000000"/>
            </w:tcBorders>
          </w:tcPr>
          <w:p>
            <w:pPr/>
          </w:p>
        </w:tc>
        <w:tc>
          <w:tcPr>
            <w:tcW w:w="6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103"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2"/>
              <w:jc w:val="right"/>
              <w:rPr>
                <w:rFonts w:ascii="宋体" w:hAnsi="宋体" w:cs="宋体" w:eastAsia="宋体" w:hint="default"/>
                <w:sz w:val="18"/>
                <w:szCs w:val="18"/>
              </w:rPr>
            </w:pPr>
            <w:r>
              <w:rPr>
                <w:rFonts w:ascii="宋体"/>
                <w:b/>
                <w:w w:val="95"/>
                <w:sz w:val="18"/>
              </w:rPr>
              <w:t>119,050,359.00</w:t>
            </w:r>
            <w:r>
              <w:rPr>
                <w:rFonts w:ascii="宋体"/>
                <w:sz w:val="18"/>
              </w:rPr>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98"/>
              <w:jc w:val="right"/>
              <w:rPr>
                <w:rFonts w:ascii="宋体" w:hAnsi="宋体" w:cs="宋体" w:eastAsia="宋体" w:hint="default"/>
                <w:sz w:val="18"/>
                <w:szCs w:val="18"/>
              </w:rPr>
            </w:pPr>
            <w:r>
              <w:rPr>
                <w:rFonts w:ascii="宋体"/>
                <w:b/>
                <w:sz w:val="18"/>
              </w:rPr>
              <w:t>45.62%</w:t>
            </w:r>
            <w:r>
              <w:rPr>
                <w:rFonts w:ascii="宋体"/>
                <w:sz w:val="18"/>
              </w:rPr>
            </w:r>
          </w:p>
        </w:tc>
      </w:tr>
    </w:tbl>
    <w:p>
      <w:pPr>
        <w:spacing w:line="240" w:lineRule="auto" w:before="9"/>
        <w:rPr>
          <w:rFonts w:ascii="宋体" w:hAnsi="宋体" w:cs="宋体" w:eastAsia="宋体" w:hint="default"/>
          <w:sz w:val="19"/>
          <w:szCs w:val="19"/>
        </w:rPr>
      </w:pPr>
    </w:p>
    <w:p>
      <w:pPr>
        <w:pStyle w:val="BodyText"/>
        <w:spacing w:line="244" w:lineRule="auto" w:before="32"/>
        <w:ind w:left="212" w:right="0" w:firstLine="439"/>
        <w:jc w:val="left"/>
      </w:pPr>
      <w:r>
        <w:rPr/>
        <w:t>注册地址：深圳市福田区深南大道</w:t>
      </w:r>
      <w:r>
        <w:rPr>
          <w:rFonts w:ascii="Times New Roman" w:hAnsi="Times New Roman" w:cs="Times New Roman" w:eastAsia="Times New Roman" w:hint="default"/>
        </w:rPr>
        <w:t>1006</w:t>
      </w:r>
      <w:r>
        <w:rPr/>
        <w:t>号国际创新中心</w:t>
      </w:r>
      <w:r>
        <w:rPr>
          <w:rFonts w:ascii="Times New Roman" w:hAnsi="Times New Roman" w:cs="Times New Roman" w:eastAsia="Times New Roman" w:hint="default"/>
        </w:rPr>
        <w:t>C</w:t>
      </w:r>
      <w:r>
        <w:rPr/>
        <w:t>栋</w:t>
      </w:r>
      <w:r>
        <w:rPr>
          <w:rFonts w:ascii="Times New Roman" w:hAnsi="Times New Roman" w:cs="Times New Roman" w:eastAsia="Times New Roman" w:hint="default"/>
        </w:rPr>
        <w:t>10</w:t>
      </w:r>
      <w:r>
        <w:rPr/>
        <w:t>楼，办公地址：广东省深圳市南山</w:t>
      </w:r>
      <w:r>
        <w:rPr>
          <w:w w:val="100"/>
        </w:rPr>
        <w:t> </w:t>
      </w:r>
      <w:r>
        <w:rPr/>
        <w:t>区科技园南区高新南四道</w:t>
      </w:r>
      <w:r>
        <w:rPr>
          <w:rFonts w:ascii="Times New Roman" w:hAnsi="Times New Roman" w:cs="Times New Roman" w:eastAsia="Times New Roman" w:hint="default"/>
        </w:rPr>
        <w:t>W1B</w:t>
      </w:r>
      <w:r>
        <w:rPr/>
        <w:t>栋</w:t>
      </w:r>
      <w:r>
        <w:rPr>
          <w:rFonts w:ascii="Times New Roman" w:hAnsi="Times New Roman" w:cs="Times New Roman" w:eastAsia="Times New Roman" w:hint="default"/>
        </w:rPr>
        <w:t>4</w:t>
      </w:r>
      <w:r>
        <w:rPr/>
        <w:t>楼，实际控制人为李瑞杰和张云霞夫妇。</w:t>
      </w:r>
    </w:p>
    <w:p>
      <w:pPr>
        <w:spacing w:line="240" w:lineRule="auto" w:before="1"/>
        <w:rPr>
          <w:rFonts w:ascii="宋体" w:hAnsi="宋体" w:cs="宋体" w:eastAsia="宋体" w:hint="default"/>
          <w:sz w:val="24"/>
          <w:szCs w:val="24"/>
        </w:rPr>
      </w:pPr>
    </w:p>
    <w:p>
      <w:pPr>
        <w:pStyle w:val="BodyText"/>
        <w:spacing w:line="256" w:lineRule="auto"/>
        <w:ind w:left="212" w:right="0" w:firstLine="439"/>
        <w:jc w:val="left"/>
      </w:pPr>
      <w:r>
        <w:rPr>
          <w:spacing w:val="-5"/>
        </w:rPr>
        <w:t>本公司属网络游戏行业，根据《上市公司行业分类指引》，归类为</w:t>
      </w:r>
      <w:r>
        <w:rPr>
          <w:rFonts w:ascii="Times New Roman" w:hAnsi="Times New Roman" w:cs="Times New Roman" w:eastAsia="Times New Roman" w:hint="default"/>
          <w:spacing w:val="-5"/>
        </w:rPr>
        <w:t>“</w:t>
      </w:r>
      <w:r>
        <w:rPr>
          <w:rFonts w:ascii="Times New Roman" w:hAnsi="Times New Roman" w:cs="Times New Roman" w:eastAsia="Times New Roman" w:hint="default"/>
          <w:spacing w:val="-5"/>
        </w:rPr>
        <w:t>G87</w:t>
      </w:r>
      <w:r>
        <w:rPr>
          <w:spacing w:val="-5"/>
        </w:rPr>
        <w:t>计算机应用服务业</w:t>
      </w:r>
      <w:r>
        <w:rPr>
          <w:rFonts w:ascii="Times New Roman" w:hAnsi="Times New Roman" w:cs="Times New Roman" w:eastAsia="Times New Roman" w:hint="default"/>
          <w:spacing w:val="-5"/>
        </w:rPr>
        <w:t>”</w:t>
      </w:r>
      <w:r>
        <w:rPr>
          <w:spacing w:val="-5"/>
        </w:rPr>
        <w:t>行业，</w:t>
      </w:r>
      <w:r>
        <w:rPr>
          <w:w w:val="100"/>
        </w:rPr>
        <w:t> </w:t>
      </w:r>
      <w:r>
        <w:rPr>
          <w:spacing w:val="-7"/>
        </w:rPr>
        <w:t>主要产品或服务为网络游戏的开发与运营。经营范围主要为：计算机软、硬件及网络系统的技术开发；</w:t>
      </w:r>
      <w:r>
        <w:rPr>
          <w:spacing w:val="-68"/>
        </w:rPr>
        <w:t> </w:t>
      </w:r>
      <w:r>
        <w:rPr>
          <w:spacing w:val="-68"/>
        </w:rPr>
      </w:r>
      <w:r>
        <w:rPr>
          <w:spacing w:val="-2"/>
        </w:rPr>
        <w:t>电子通讯产品的技术开发、外观设计以及相关产品的销售和咨询服务（不含专营、专控、专卖商品及</w:t>
      </w:r>
      <w:r>
        <w:rPr>
          <w:spacing w:val="-71"/>
        </w:rPr>
        <w:t> </w:t>
      </w:r>
      <w:r>
        <w:rPr>
          <w:spacing w:val="-71"/>
        </w:rPr>
      </w:r>
      <w:r>
        <w:rPr/>
        <w:t>限制项目）；因特网接入服务业务、信息服务业务（仅限互联网信息服务和移动网信息服务业务）；</w:t>
      </w:r>
      <w:r>
        <w:rPr>
          <w:spacing w:val="-43"/>
        </w:rPr>
        <w:t> </w:t>
      </w:r>
      <w:r>
        <w:rPr>
          <w:spacing w:val="-43"/>
        </w:rPr>
      </w:r>
      <w:r>
        <w:rPr/>
        <w:t>进出口业务；互联网游戏出版物；手机游戏出版物。</w:t>
      </w:r>
    </w:p>
    <w:p>
      <w:pPr>
        <w:spacing w:line="240" w:lineRule="auto" w:before="7"/>
        <w:rPr>
          <w:rFonts w:ascii="宋体" w:hAnsi="宋体" w:cs="宋体" w:eastAsia="宋体" w:hint="default"/>
          <w:sz w:val="24"/>
          <w:szCs w:val="24"/>
        </w:rPr>
      </w:pPr>
    </w:p>
    <w:p>
      <w:pPr>
        <w:spacing w:line="520" w:lineRule="auto" w:before="0"/>
        <w:ind w:left="652" w:right="6587" w:firstLine="2"/>
        <w:jc w:val="left"/>
        <w:rPr>
          <w:rFonts w:ascii="宋体" w:hAnsi="宋体" w:cs="宋体" w:eastAsia="宋体" w:hint="default"/>
          <w:sz w:val="22"/>
          <w:szCs w:val="22"/>
        </w:rPr>
      </w:pPr>
      <w:r>
        <w:rPr>
          <w:rFonts w:ascii="宋体" w:hAnsi="宋体" w:cs="宋体" w:eastAsia="宋体" w:hint="default"/>
          <w:b/>
          <w:bCs/>
          <w:sz w:val="22"/>
          <w:szCs w:val="22"/>
        </w:rPr>
        <w:t>（二）历史沿革</w:t>
      </w:r>
      <w:r>
        <w:rPr>
          <w:rFonts w:ascii="宋体" w:hAnsi="宋体" w:cs="宋体" w:eastAsia="宋体" w:hint="default"/>
          <w:b/>
          <w:bCs/>
          <w:w w:val="99"/>
          <w:sz w:val="22"/>
          <w:szCs w:val="22"/>
        </w:rPr>
        <w:t> </w:t>
      </w:r>
      <w:r>
        <w:rPr>
          <w:rFonts w:ascii="宋体" w:hAnsi="宋体" w:cs="宋体" w:eastAsia="宋体" w:hint="default"/>
          <w:spacing w:val="-1"/>
          <w:sz w:val="22"/>
          <w:szCs w:val="22"/>
        </w:rPr>
        <w:t>公司设立时的股权结构如下：</w:t>
      </w:r>
    </w:p>
    <w:p>
      <w:pPr>
        <w:spacing w:line="240" w:lineRule="auto" w:before="9"/>
        <w:rPr>
          <w:rFonts w:ascii="宋体" w:hAnsi="宋体" w:cs="宋体" w:eastAsia="宋体" w:hint="default"/>
          <w:sz w:val="7"/>
          <w:szCs w:val="7"/>
        </w:rPr>
      </w:pPr>
    </w:p>
    <w:tbl>
      <w:tblPr>
        <w:tblW w:w="0" w:type="auto"/>
        <w:jc w:val="left"/>
        <w:tblInd w:w="207" w:type="dxa"/>
        <w:tblLayout w:type="fixed"/>
        <w:tblCellMar>
          <w:top w:w="0" w:type="dxa"/>
          <w:left w:w="0" w:type="dxa"/>
          <w:bottom w:w="0" w:type="dxa"/>
          <w:right w:w="0" w:type="dxa"/>
        </w:tblCellMar>
        <w:tblLook w:val="01E0"/>
      </w:tblPr>
      <w:tblGrid>
        <w:gridCol w:w="968"/>
        <w:gridCol w:w="3711"/>
        <w:gridCol w:w="2554"/>
        <w:gridCol w:w="2549"/>
      </w:tblGrid>
      <w:tr>
        <w:trPr>
          <w:trHeight w:val="350" w:hRule="exact"/>
        </w:trPr>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center"/>
              <w:rPr>
                <w:rFonts w:ascii="宋体" w:hAnsi="宋体" w:cs="宋体" w:eastAsia="宋体" w:hint="default"/>
                <w:sz w:val="20"/>
                <w:szCs w:val="20"/>
              </w:rPr>
            </w:pPr>
            <w:r>
              <w:rPr>
                <w:rFonts w:ascii="宋体" w:hAnsi="宋体" w:cs="宋体" w:eastAsia="宋体" w:hint="default"/>
                <w:b/>
                <w:bCs/>
                <w:sz w:val="20"/>
                <w:szCs w:val="20"/>
              </w:rPr>
              <w:t>序号</w:t>
            </w:r>
            <w:r>
              <w:rPr>
                <w:rFonts w:ascii="宋体" w:hAnsi="宋体" w:cs="宋体" w:eastAsia="宋体" w:hint="default"/>
                <w:sz w:val="20"/>
                <w:szCs w:val="20"/>
              </w:rPr>
            </w:r>
          </w:p>
        </w:tc>
        <w:tc>
          <w:tcPr>
            <w:tcW w:w="3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3" w:right="0"/>
              <w:jc w:val="center"/>
              <w:rPr>
                <w:rFonts w:ascii="宋体" w:hAnsi="宋体" w:cs="宋体" w:eastAsia="宋体" w:hint="default"/>
                <w:sz w:val="20"/>
                <w:szCs w:val="20"/>
              </w:rPr>
            </w:pPr>
            <w:r>
              <w:rPr>
                <w:rFonts w:ascii="宋体" w:hAnsi="宋体" w:cs="宋体" w:eastAsia="宋体" w:hint="default"/>
                <w:b/>
                <w:bCs/>
                <w:sz w:val="20"/>
                <w:szCs w:val="20"/>
              </w:rPr>
              <w:t>股东名称</w:t>
            </w:r>
            <w:r>
              <w:rPr>
                <w:rFonts w:ascii="宋体" w:hAnsi="宋体" w:cs="宋体" w:eastAsia="宋体" w:hint="default"/>
                <w:sz w:val="20"/>
                <w:szCs w:val="20"/>
              </w:rPr>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80" w:right="0"/>
              <w:jc w:val="left"/>
              <w:rPr>
                <w:rFonts w:ascii="宋体" w:hAnsi="宋体" w:cs="宋体" w:eastAsia="宋体" w:hint="default"/>
                <w:sz w:val="20"/>
                <w:szCs w:val="20"/>
              </w:rPr>
            </w:pPr>
            <w:r>
              <w:rPr>
                <w:rFonts w:ascii="宋体" w:hAnsi="宋体" w:cs="宋体" w:eastAsia="宋体" w:hint="default"/>
                <w:b/>
                <w:bCs/>
                <w:sz w:val="20"/>
                <w:szCs w:val="20"/>
              </w:rPr>
              <w:t>持股数量（万股）</w:t>
            </w:r>
            <w:r>
              <w:rPr>
                <w:rFonts w:ascii="宋体" w:hAnsi="宋体" w:cs="宋体" w:eastAsia="宋体" w:hint="default"/>
                <w:sz w:val="20"/>
                <w:szCs w:val="20"/>
              </w:rPr>
            </w:r>
          </w:p>
        </w:tc>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727" w:right="0"/>
              <w:jc w:val="left"/>
              <w:rPr>
                <w:rFonts w:ascii="宋体" w:hAnsi="宋体" w:cs="宋体" w:eastAsia="宋体" w:hint="default"/>
                <w:sz w:val="20"/>
                <w:szCs w:val="20"/>
              </w:rPr>
            </w:pPr>
            <w:r>
              <w:rPr>
                <w:rFonts w:ascii="宋体" w:hAnsi="宋体" w:cs="宋体" w:eastAsia="宋体" w:hint="default"/>
                <w:b/>
                <w:bCs/>
                <w:sz w:val="20"/>
                <w:szCs w:val="20"/>
              </w:rPr>
              <w:t>持股比例</w:t>
            </w:r>
            <w:r>
              <w:rPr>
                <w:rFonts w:ascii="宋体" w:hAnsi="宋体" w:cs="宋体" w:eastAsia="宋体" w:hint="default"/>
                <w:b/>
                <w:bCs/>
                <w:sz w:val="20"/>
                <w:szCs w:val="20"/>
              </w:rPr>
              <w:t>(%)</w:t>
            </w:r>
            <w:r>
              <w:rPr>
                <w:rFonts w:ascii="宋体" w:hAnsi="宋体" w:cs="宋体" w:eastAsia="宋体" w:hint="default"/>
                <w:sz w:val="20"/>
                <w:szCs w:val="20"/>
              </w:rPr>
            </w:r>
          </w:p>
        </w:tc>
      </w:tr>
      <w:tr>
        <w:trPr>
          <w:trHeight w:val="350" w:hRule="exact"/>
        </w:trPr>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0" w:right="0"/>
              <w:jc w:val="center"/>
              <w:rPr>
                <w:rFonts w:ascii="宋体" w:hAnsi="宋体" w:cs="宋体" w:eastAsia="宋体" w:hint="default"/>
                <w:sz w:val="20"/>
                <w:szCs w:val="20"/>
              </w:rPr>
            </w:pPr>
            <w:r>
              <w:rPr>
                <w:rFonts w:ascii="宋体"/>
                <w:w w:val="99"/>
                <w:sz w:val="20"/>
              </w:rPr>
              <w:t>1</w:t>
            </w:r>
            <w:r>
              <w:rPr>
                <w:rFonts w:ascii="宋体"/>
                <w:sz w:val="20"/>
              </w:rPr>
            </w:r>
          </w:p>
        </w:tc>
        <w:tc>
          <w:tcPr>
            <w:tcW w:w="3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05" w:right="0"/>
              <w:jc w:val="left"/>
              <w:rPr>
                <w:rFonts w:ascii="宋体" w:hAnsi="宋体" w:cs="宋体" w:eastAsia="宋体" w:hint="default"/>
                <w:sz w:val="20"/>
                <w:szCs w:val="20"/>
              </w:rPr>
            </w:pPr>
            <w:r>
              <w:rPr>
                <w:rFonts w:ascii="宋体" w:hAnsi="宋体" w:cs="宋体" w:eastAsia="宋体" w:hint="default"/>
                <w:sz w:val="20"/>
                <w:szCs w:val="20"/>
              </w:rPr>
              <w:t>宝德控股</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79"/>
              <w:jc w:val="right"/>
              <w:rPr>
                <w:rFonts w:ascii="宋体" w:hAnsi="宋体" w:cs="宋体" w:eastAsia="宋体" w:hint="default"/>
                <w:sz w:val="20"/>
                <w:szCs w:val="20"/>
              </w:rPr>
            </w:pPr>
            <w:r>
              <w:rPr>
                <w:rFonts w:ascii="宋体"/>
                <w:w w:val="95"/>
                <w:sz w:val="20"/>
              </w:rPr>
              <w:t>2,550.00</w:t>
            </w:r>
            <w:r>
              <w:rPr>
                <w:rFonts w:ascii="宋体"/>
                <w:sz w:val="20"/>
              </w:rPr>
            </w:r>
          </w:p>
        </w:tc>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79"/>
              <w:jc w:val="right"/>
              <w:rPr>
                <w:rFonts w:ascii="宋体" w:hAnsi="宋体" w:cs="宋体" w:eastAsia="宋体" w:hint="default"/>
                <w:sz w:val="20"/>
                <w:szCs w:val="20"/>
              </w:rPr>
            </w:pPr>
            <w:r>
              <w:rPr>
                <w:rFonts w:ascii="宋体"/>
                <w:w w:val="95"/>
                <w:sz w:val="20"/>
              </w:rPr>
              <w:t>34.00</w:t>
            </w:r>
            <w:r>
              <w:rPr>
                <w:rFonts w:ascii="宋体"/>
                <w:sz w:val="20"/>
              </w:rPr>
            </w:r>
          </w:p>
        </w:tc>
      </w:tr>
      <w:tr>
        <w:trPr>
          <w:trHeight w:val="350" w:hRule="exact"/>
        </w:trPr>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0" w:right="0"/>
              <w:jc w:val="center"/>
              <w:rPr>
                <w:rFonts w:ascii="宋体" w:hAnsi="宋体" w:cs="宋体" w:eastAsia="宋体" w:hint="default"/>
                <w:sz w:val="20"/>
                <w:szCs w:val="20"/>
              </w:rPr>
            </w:pPr>
            <w:r>
              <w:rPr>
                <w:rFonts w:ascii="宋体"/>
                <w:w w:val="99"/>
                <w:sz w:val="20"/>
              </w:rPr>
              <w:t>2</w:t>
            </w:r>
            <w:r>
              <w:rPr>
                <w:rFonts w:ascii="宋体"/>
                <w:sz w:val="20"/>
              </w:rPr>
            </w:r>
          </w:p>
        </w:tc>
        <w:tc>
          <w:tcPr>
            <w:tcW w:w="3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05" w:right="0"/>
              <w:jc w:val="left"/>
              <w:rPr>
                <w:rFonts w:ascii="宋体" w:hAnsi="宋体" w:cs="宋体" w:eastAsia="宋体" w:hint="default"/>
                <w:sz w:val="20"/>
                <w:szCs w:val="20"/>
              </w:rPr>
            </w:pPr>
            <w:r>
              <w:rPr>
                <w:rFonts w:ascii="宋体" w:hAnsi="宋体" w:cs="宋体" w:eastAsia="宋体" w:hint="default"/>
                <w:sz w:val="20"/>
                <w:szCs w:val="20"/>
              </w:rPr>
              <w:t>深圳宝德科技股份有限公司</w:t>
            </w:r>
            <w:r>
              <w:rPr>
                <w:rFonts w:ascii="宋体" w:hAnsi="宋体" w:cs="宋体" w:eastAsia="宋体" w:hint="default"/>
                <w:sz w:val="20"/>
                <w:szCs w:val="20"/>
              </w:rPr>
              <w:t>*1</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79"/>
              <w:jc w:val="right"/>
              <w:rPr>
                <w:rFonts w:ascii="宋体" w:hAnsi="宋体" w:cs="宋体" w:eastAsia="宋体" w:hint="default"/>
                <w:sz w:val="20"/>
                <w:szCs w:val="20"/>
              </w:rPr>
            </w:pPr>
            <w:r>
              <w:rPr>
                <w:rFonts w:ascii="宋体"/>
                <w:w w:val="95"/>
                <w:sz w:val="20"/>
              </w:rPr>
              <w:t>1,530.00</w:t>
            </w:r>
            <w:r>
              <w:rPr>
                <w:rFonts w:ascii="宋体"/>
                <w:sz w:val="20"/>
              </w:rPr>
            </w:r>
          </w:p>
        </w:tc>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79"/>
              <w:jc w:val="right"/>
              <w:rPr>
                <w:rFonts w:ascii="宋体" w:hAnsi="宋体" w:cs="宋体" w:eastAsia="宋体" w:hint="default"/>
                <w:sz w:val="20"/>
                <w:szCs w:val="20"/>
              </w:rPr>
            </w:pPr>
            <w:r>
              <w:rPr>
                <w:rFonts w:ascii="宋体"/>
                <w:w w:val="95"/>
                <w:sz w:val="20"/>
              </w:rPr>
              <w:t>20.40</w:t>
            </w:r>
            <w:r>
              <w:rPr>
                <w:rFonts w:ascii="宋体"/>
                <w:sz w:val="20"/>
              </w:rPr>
            </w:r>
          </w:p>
        </w:tc>
      </w:tr>
      <w:tr>
        <w:trPr>
          <w:trHeight w:val="348" w:hRule="exact"/>
        </w:trPr>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20" w:right="0"/>
              <w:jc w:val="center"/>
              <w:rPr>
                <w:rFonts w:ascii="宋体" w:hAnsi="宋体" w:cs="宋体" w:eastAsia="宋体" w:hint="default"/>
                <w:sz w:val="20"/>
                <w:szCs w:val="20"/>
              </w:rPr>
            </w:pPr>
            <w:r>
              <w:rPr>
                <w:rFonts w:ascii="宋体"/>
                <w:w w:val="99"/>
                <w:sz w:val="20"/>
              </w:rPr>
              <w:t>3</w:t>
            </w:r>
            <w:r>
              <w:rPr>
                <w:rFonts w:ascii="宋体"/>
                <w:sz w:val="20"/>
              </w:rPr>
            </w:r>
          </w:p>
        </w:tc>
        <w:tc>
          <w:tcPr>
            <w:tcW w:w="3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105" w:right="0"/>
              <w:jc w:val="left"/>
              <w:rPr>
                <w:rFonts w:ascii="宋体" w:hAnsi="宋体" w:cs="宋体" w:eastAsia="宋体" w:hint="default"/>
                <w:sz w:val="20"/>
                <w:szCs w:val="20"/>
              </w:rPr>
            </w:pPr>
            <w:r>
              <w:rPr>
                <w:rFonts w:ascii="宋体" w:hAnsi="宋体" w:cs="宋体" w:eastAsia="宋体" w:hint="default"/>
                <w:sz w:val="20"/>
                <w:szCs w:val="20"/>
              </w:rPr>
              <w:t>中青联创科技（北京）有限公司</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79"/>
              <w:jc w:val="right"/>
              <w:rPr>
                <w:rFonts w:ascii="宋体" w:hAnsi="宋体" w:cs="宋体" w:eastAsia="宋体" w:hint="default"/>
                <w:sz w:val="20"/>
                <w:szCs w:val="20"/>
              </w:rPr>
            </w:pPr>
            <w:r>
              <w:rPr>
                <w:rFonts w:ascii="宋体"/>
                <w:w w:val="95"/>
                <w:sz w:val="20"/>
              </w:rPr>
              <w:t>1,500.00</w:t>
            </w:r>
            <w:r>
              <w:rPr>
                <w:rFonts w:ascii="宋体"/>
                <w:sz w:val="20"/>
              </w:rPr>
            </w:r>
          </w:p>
        </w:tc>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79"/>
              <w:jc w:val="right"/>
              <w:rPr>
                <w:rFonts w:ascii="宋体" w:hAnsi="宋体" w:cs="宋体" w:eastAsia="宋体" w:hint="default"/>
                <w:sz w:val="20"/>
                <w:szCs w:val="20"/>
              </w:rPr>
            </w:pPr>
            <w:r>
              <w:rPr>
                <w:rFonts w:ascii="宋体"/>
                <w:w w:val="95"/>
                <w:sz w:val="20"/>
              </w:rPr>
              <w:t>20.00</w:t>
            </w:r>
            <w:r>
              <w:rPr>
                <w:rFonts w:ascii="宋体"/>
                <w:sz w:val="20"/>
              </w:rPr>
            </w:r>
          </w:p>
        </w:tc>
      </w:tr>
      <w:tr>
        <w:trPr>
          <w:trHeight w:val="350" w:hRule="exact"/>
        </w:trPr>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0" w:right="0"/>
              <w:jc w:val="center"/>
              <w:rPr>
                <w:rFonts w:ascii="宋体" w:hAnsi="宋体" w:cs="宋体" w:eastAsia="宋体" w:hint="default"/>
                <w:sz w:val="20"/>
                <w:szCs w:val="20"/>
              </w:rPr>
            </w:pPr>
            <w:r>
              <w:rPr>
                <w:rFonts w:ascii="宋体"/>
                <w:w w:val="99"/>
                <w:sz w:val="20"/>
              </w:rPr>
              <w:t>4</w:t>
            </w:r>
            <w:r>
              <w:rPr>
                <w:rFonts w:ascii="宋体"/>
                <w:sz w:val="20"/>
              </w:rPr>
            </w:r>
          </w:p>
        </w:tc>
        <w:tc>
          <w:tcPr>
            <w:tcW w:w="3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05" w:right="0"/>
              <w:jc w:val="left"/>
              <w:rPr>
                <w:rFonts w:ascii="宋体" w:hAnsi="宋体" w:cs="宋体" w:eastAsia="宋体" w:hint="default"/>
                <w:sz w:val="20"/>
                <w:szCs w:val="20"/>
              </w:rPr>
            </w:pPr>
            <w:r>
              <w:rPr>
                <w:rFonts w:ascii="宋体" w:hAnsi="宋体" w:cs="宋体" w:eastAsia="宋体" w:hint="default"/>
                <w:sz w:val="20"/>
                <w:szCs w:val="20"/>
              </w:rPr>
              <w:t>深圳市创新投资集团有限公司</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79"/>
              <w:jc w:val="right"/>
              <w:rPr>
                <w:rFonts w:ascii="宋体" w:hAnsi="宋体" w:cs="宋体" w:eastAsia="宋体" w:hint="default"/>
                <w:sz w:val="20"/>
                <w:szCs w:val="20"/>
              </w:rPr>
            </w:pPr>
            <w:r>
              <w:rPr>
                <w:rFonts w:ascii="宋体"/>
                <w:w w:val="95"/>
                <w:sz w:val="20"/>
              </w:rPr>
              <w:t>600.00</w:t>
            </w:r>
            <w:r>
              <w:rPr>
                <w:rFonts w:ascii="宋体"/>
                <w:sz w:val="20"/>
              </w:rPr>
            </w:r>
          </w:p>
        </w:tc>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77"/>
              <w:jc w:val="right"/>
              <w:rPr>
                <w:rFonts w:ascii="宋体" w:hAnsi="宋体" w:cs="宋体" w:eastAsia="宋体" w:hint="default"/>
                <w:sz w:val="20"/>
                <w:szCs w:val="20"/>
              </w:rPr>
            </w:pPr>
            <w:r>
              <w:rPr>
                <w:rFonts w:ascii="宋体"/>
                <w:sz w:val="20"/>
              </w:rPr>
              <w:t>8.00</w:t>
            </w:r>
          </w:p>
        </w:tc>
      </w:tr>
      <w:tr>
        <w:trPr>
          <w:trHeight w:val="350" w:hRule="exact"/>
        </w:trPr>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0" w:right="0"/>
              <w:jc w:val="center"/>
              <w:rPr>
                <w:rFonts w:ascii="宋体" w:hAnsi="宋体" w:cs="宋体" w:eastAsia="宋体" w:hint="default"/>
                <w:sz w:val="20"/>
                <w:szCs w:val="20"/>
              </w:rPr>
            </w:pPr>
            <w:r>
              <w:rPr>
                <w:rFonts w:ascii="宋体"/>
                <w:w w:val="99"/>
                <w:sz w:val="20"/>
              </w:rPr>
              <w:t>5</w:t>
            </w:r>
            <w:r>
              <w:rPr>
                <w:rFonts w:ascii="宋体"/>
                <w:sz w:val="20"/>
              </w:rPr>
            </w:r>
          </w:p>
        </w:tc>
        <w:tc>
          <w:tcPr>
            <w:tcW w:w="3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05" w:right="0"/>
              <w:jc w:val="left"/>
              <w:rPr>
                <w:rFonts w:ascii="宋体" w:hAnsi="宋体" w:cs="宋体" w:eastAsia="宋体" w:hint="default"/>
                <w:sz w:val="20"/>
                <w:szCs w:val="20"/>
              </w:rPr>
            </w:pPr>
            <w:r>
              <w:rPr>
                <w:rFonts w:ascii="宋体" w:hAnsi="宋体" w:cs="宋体" w:eastAsia="宋体" w:hint="default"/>
                <w:sz w:val="20"/>
                <w:szCs w:val="20"/>
              </w:rPr>
              <w:t>深圳市网诚科技有限公司</w:t>
            </w:r>
            <w:r>
              <w:rPr>
                <w:rFonts w:ascii="宋体" w:hAnsi="宋体" w:cs="宋体" w:eastAsia="宋体" w:hint="default"/>
                <w:sz w:val="20"/>
                <w:szCs w:val="20"/>
              </w:rPr>
              <w:t>*2</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79"/>
              <w:jc w:val="right"/>
              <w:rPr>
                <w:rFonts w:ascii="宋体" w:hAnsi="宋体" w:cs="宋体" w:eastAsia="宋体" w:hint="default"/>
                <w:sz w:val="20"/>
                <w:szCs w:val="20"/>
              </w:rPr>
            </w:pPr>
            <w:r>
              <w:rPr>
                <w:rFonts w:ascii="宋体"/>
                <w:w w:val="95"/>
                <w:sz w:val="20"/>
              </w:rPr>
              <w:t>363.75</w:t>
            </w:r>
            <w:r>
              <w:rPr>
                <w:rFonts w:ascii="宋体"/>
                <w:sz w:val="20"/>
              </w:rPr>
            </w:r>
          </w:p>
        </w:tc>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77"/>
              <w:jc w:val="right"/>
              <w:rPr>
                <w:rFonts w:ascii="宋体" w:hAnsi="宋体" w:cs="宋体" w:eastAsia="宋体" w:hint="default"/>
                <w:sz w:val="20"/>
                <w:szCs w:val="20"/>
              </w:rPr>
            </w:pPr>
            <w:r>
              <w:rPr>
                <w:rFonts w:ascii="宋体"/>
                <w:sz w:val="20"/>
              </w:rPr>
              <w:t>4.85</w:t>
            </w:r>
          </w:p>
        </w:tc>
      </w:tr>
      <w:tr>
        <w:trPr>
          <w:trHeight w:val="351" w:hRule="exact"/>
        </w:trPr>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0" w:right="0"/>
              <w:jc w:val="center"/>
              <w:rPr>
                <w:rFonts w:ascii="宋体" w:hAnsi="宋体" w:cs="宋体" w:eastAsia="宋体" w:hint="default"/>
                <w:sz w:val="20"/>
                <w:szCs w:val="20"/>
              </w:rPr>
            </w:pPr>
            <w:r>
              <w:rPr>
                <w:rFonts w:ascii="宋体"/>
                <w:w w:val="99"/>
                <w:sz w:val="20"/>
              </w:rPr>
              <w:t>6</w:t>
            </w:r>
            <w:r>
              <w:rPr>
                <w:rFonts w:ascii="宋体"/>
                <w:sz w:val="20"/>
              </w:rPr>
            </w:r>
          </w:p>
        </w:tc>
        <w:tc>
          <w:tcPr>
            <w:tcW w:w="3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05" w:right="0"/>
              <w:jc w:val="left"/>
              <w:rPr>
                <w:rFonts w:ascii="宋体" w:hAnsi="宋体" w:cs="宋体" w:eastAsia="宋体" w:hint="default"/>
                <w:sz w:val="20"/>
                <w:szCs w:val="20"/>
              </w:rPr>
            </w:pPr>
            <w:r>
              <w:rPr>
                <w:rFonts w:ascii="宋体" w:hAnsi="宋体" w:cs="宋体" w:eastAsia="宋体" w:hint="default"/>
                <w:sz w:val="20"/>
                <w:szCs w:val="20"/>
              </w:rPr>
              <w:t>深圳市众志和科技有限公司</w:t>
            </w:r>
            <w:r>
              <w:rPr>
                <w:rFonts w:ascii="宋体" w:hAnsi="宋体" w:cs="宋体" w:eastAsia="宋体" w:hint="default"/>
                <w:sz w:val="20"/>
                <w:szCs w:val="20"/>
              </w:rPr>
              <w:t>*3</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79"/>
              <w:jc w:val="right"/>
              <w:rPr>
                <w:rFonts w:ascii="宋体" w:hAnsi="宋体" w:cs="宋体" w:eastAsia="宋体" w:hint="default"/>
                <w:sz w:val="20"/>
                <w:szCs w:val="20"/>
              </w:rPr>
            </w:pPr>
            <w:r>
              <w:rPr>
                <w:rFonts w:ascii="宋体"/>
                <w:w w:val="95"/>
                <w:sz w:val="20"/>
              </w:rPr>
              <w:t>360.75</w:t>
            </w:r>
            <w:r>
              <w:rPr>
                <w:rFonts w:ascii="宋体"/>
                <w:sz w:val="20"/>
              </w:rPr>
            </w:r>
          </w:p>
        </w:tc>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77"/>
              <w:jc w:val="right"/>
              <w:rPr>
                <w:rFonts w:ascii="宋体" w:hAnsi="宋体" w:cs="宋体" w:eastAsia="宋体" w:hint="default"/>
                <w:sz w:val="20"/>
                <w:szCs w:val="20"/>
              </w:rPr>
            </w:pPr>
            <w:r>
              <w:rPr>
                <w:rFonts w:ascii="宋体"/>
                <w:sz w:val="20"/>
              </w:rPr>
              <w:t>4.81</w:t>
            </w:r>
          </w:p>
        </w:tc>
      </w:tr>
      <w:tr>
        <w:trPr>
          <w:trHeight w:val="350" w:hRule="exact"/>
        </w:trPr>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0" w:right="0"/>
              <w:jc w:val="center"/>
              <w:rPr>
                <w:rFonts w:ascii="宋体" w:hAnsi="宋体" w:cs="宋体" w:eastAsia="宋体" w:hint="default"/>
                <w:sz w:val="20"/>
                <w:szCs w:val="20"/>
              </w:rPr>
            </w:pPr>
            <w:r>
              <w:rPr>
                <w:rFonts w:ascii="宋体"/>
                <w:w w:val="99"/>
                <w:sz w:val="20"/>
              </w:rPr>
              <w:t>7</w:t>
            </w:r>
            <w:r>
              <w:rPr>
                <w:rFonts w:ascii="宋体"/>
                <w:sz w:val="20"/>
              </w:rPr>
            </w:r>
          </w:p>
        </w:tc>
        <w:tc>
          <w:tcPr>
            <w:tcW w:w="3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05" w:right="0"/>
              <w:jc w:val="left"/>
              <w:rPr>
                <w:rFonts w:ascii="宋体" w:hAnsi="宋体" w:cs="宋体" w:eastAsia="宋体" w:hint="default"/>
                <w:sz w:val="20"/>
                <w:szCs w:val="20"/>
              </w:rPr>
            </w:pPr>
            <w:r>
              <w:rPr>
                <w:rFonts w:ascii="宋体" w:hAnsi="宋体" w:cs="宋体" w:eastAsia="宋体" w:hint="default"/>
                <w:sz w:val="20"/>
                <w:szCs w:val="20"/>
              </w:rPr>
              <w:t>深圳市中科招商投资管理有限公司</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79"/>
              <w:jc w:val="right"/>
              <w:rPr>
                <w:rFonts w:ascii="宋体" w:hAnsi="宋体" w:cs="宋体" w:eastAsia="宋体" w:hint="default"/>
                <w:sz w:val="20"/>
                <w:szCs w:val="20"/>
              </w:rPr>
            </w:pPr>
            <w:r>
              <w:rPr>
                <w:rFonts w:ascii="宋体"/>
                <w:w w:val="95"/>
                <w:sz w:val="20"/>
              </w:rPr>
              <w:t>300.00</w:t>
            </w:r>
            <w:r>
              <w:rPr>
                <w:rFonts w:ascii="宋体"/>
                <w:sz w:val="20"/>
              </w:rPr>
            </w:r>
          </w:p>
        </w:tc>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77"/>
              <w:jc w:val="right"/>
              <w:rPr>
                <w:rFonts w:ascii="宋体" w:hAnsi="宋体" w:cs="宋体" w:eastAsia="宋体" w:hint="default"/>
                <w:sz w:val="20"/>
                <w:szCs w:val="20"/>
              </w:rPr>
            </w:pPr>
            <w:r>
              <w:rPr>
                <w:rFonts w:ascii="宋体"/>
                <w:sz w:val="20"/>
              </w:rPr>
              <w:t>4.00</w:t>
            </w:r>
          </w:p>
        </w:tc>
      </w:tr>
      <w:tr>
        <w:trPr>
          <w:trHeight w:val="350" w:hRule="exact"/>
        </w:trPr>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0" w:right="0"/>
              <w:jc w:val="center"/>
              <w:rPr>
                <w:rFonts w:ascii="宋体" w:hAnsi="宋体" w:cs="宋体" w:eastAsia="宋体" w:hint="default"/>
                <w:sz w:val="20"/>
                <w:szCs w:val="20"/>
              </w:rPr>
            </w:pPr>
            <w:r>
              <w:rPr>
                <w:rFonts w:ascii="宋体"/>
                <w:w w:val="99"/>
                <w:sz w:val="20"/>
              </w:rPr>
              <w:t>8</w:t>
            </w:r>
            <w:r>
              <w:rPr>
                <w:rFonts w:ascii="宋体"/>
                <w:sz w:val="20"/>
              </w:rPr>
            </w:r>
          </w:p>
        </w:tc>
        <w:tc>
          <w:tcPr>
            <w:tcW w:w="3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05" w:right="0"/>
              <w:jc w:val="left"/>
              <w:rPr>
                <w:rFonts w:ascii="宋体" w:hAnsi="宋体" w:cs="宋体" w:eastAsia="宋体" w:hint="default"/>
                <w:sz w:val="20"/>
                <w:szCs w:val="20"/>
              </w:rPr>
            </w:pPr>
            <w:r>
              <w:rPr>
                <w:rFonts w:ascii="宋体" w:hAnsi="宋体" w:cs="宋体" w:eastAsia="宋体" w:hint="default"/>
                <w:sz w:val="20"/>
                <w:szCs w:val="20"/>
              </w:rPr>
              <w:t>深圳市南博投资有限公司</w:t>
            </w:r>
            <w:r>
              <w:rPr>
                <w:rFonts w:ascii="宋体" w:hAnsi="宋体" w:cs="宋体" w:eastAsia="宋体" w:hint="default"/>
                <w:sz w:val="20"/>
                <w:szCs w:val="20"/>
              </w:rPr>
              <w:t>*4</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79"/>
              <w:jc w:val="right"/>
              <w:rPr>
                <w:rFonts w:ascii="宋体" w:hAnsi="宋体" w:cs="宋体" w:eastAsia="宋体" w:hint="default"/>
                <w:sz w:val="20"/>
                <w:szCs w:val="20"/>
              </w:rPr>
            </w:pPr>
            <w:r>
              <w:rPr>
                <w:rFonts w:ascii="宋体"/>
                <w:w w:val="95"/>
                <w:sz w:val="20"/>
              </w:rPr>
              <w:t>295.50</w:t>
            </w:r>
            <w:r>
              <w:rPr>
                <w:rFonts w:ascii="宋体"/>
                <w:sz w:val="20"/>
              </w:rPr>
            </w:r>
          </w:p>
        </w:tc>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77"/>
              <w:jc w:val="right"/>
              <w:rPr>
                <w:rFonts w:ascii="宋体" w:hAnsi="宋体" w:cs="宋体" w:eastAsia="宋体" w:hint="default"/>
                <w:sz w:val="20"/>
                <w:szCs w:val="20"/>
              </w:rPr>
            </w:pPr>
            <w:r>
              <w:rPr>
                <w:rFonts w:ascii="宋体"/>
                <w:sz w:val="20"/>
              </w:rPr>
              <w:t>3.94</w:t>
            </w:r>
          </w:p>
        </w:tc>
      </w:tr>
      <w:tr>
        <w:trPr>
          <w:trHeight w:val="350" w:hRule="exact"/>
        </w:trPr>
        <w:tc>
          <w:tcPr>
            <w:tcW w:w="467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103"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79"/>
              <w:jc w:val="right"/>
              <w:rPr>
                <w:rFonts w:ascii="宋体" w:hAnsi="宋体" w:cs="宋体" w:eastAsia="宋体" w:hint="default"/>
                <w:sz w:val="20"/>
                <w:szCs w:val="20"/>
              </w:rPr>
            </w:pPr>
            <w:r>
              <w:rPr>
                <w:rFonts w:ascii="宋体"/>
                <w:b/>
                <w:w w:val="95"/>
                <w:sz w:val="20"/>
              </w:rPr>
              <w:t>7,500.00</w:t>
            </w:r>
            <w:r>
              <w:rPr>
                <w:rFonts w:ascii="宋体"/>
                <w:sz w:val="20"/>
              </w:rPr>
            </w:r>
          </w:p>
        </w:tc>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78"/>
              <w:jc w:val="right"/>
              <w:rPr>
                <w:rFonts w:ascii="Times New Roman" w:hAnsi="Times New Roman" w:cs="Times New Roman" w:eastAsia="Times New Roman" w:hint="default"/>
                <w:sz w:val="20"/>
                <w:szCs w:val="20"/>
              </w:rPr>
            </w:pPr>
            <w:r>
              <w:rPr>
                <w:rFonts w:ascii="宋体"/>
                <w:b/>
                <w:w w:val="95"/>
                <w:sz w:val="20"/>
              </w:rPr>
              <w:t>100</w:t>
            </w:r>
            <w:r>
              <w:rPr>
                <w:rFonts w:ascii="Times New Roman"/>
                <w:b/>
                <w:w w:val="95"/>
                <w:sz w:val="20"/>
              </w:rPr>
              <w:t>.00</w:t>
            </w:r>
            <w:r>
              <w:rPr>
                <w:rFonts w:ascii="Times New Roman"/>
                <w:sz w:val="20"/>
              </w:rPr>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4"/>
          <w:szCs w:val="24"/>
        </w:rPr>
      </w:pPr>
    </w:p>
    <w:p>
      <w:pPr>
        <w:spacing w:before="44"/>
        <w:ind w:left="212" w:right="0" w:firstLine="0"/>
        <w:jc w:val="left"/>
        <w:rPr>
          <w:rFonts w:ascii="宋体" w:hAnsi="宋体" w:cs="宋体" w:eastAsia="宋体" w:hint="default"/>
          <w:sz w:val="18"/>
          <w:szCs w:val="18"/>
        </w:rPr>
      </w:pPr>
      <w:r>
        <w:rPr>
          <w:rFonts w:ascii="宋体" w:hAnsi="宋体" w:cs="宋体" w:eastAsia="宋体" w:hint="default"/>
          <w:sz w:val="18"/>
          <w:szCs w:val="18"/>
        </w:rPr>
        <w:t>注：</w:t>
      </w:r>
      <w:r>
        <w:rPr>
          <w:rFonts w:ascii="Times New Roman" w:hAnsi="Times New Roman" w:cs="Times New Roman" w:eastAsia="Times New Roman" w:hint="default"/>
          <w:sz w:val="18"/>
          <w:szCs w:val="18"/>
        </w:rPr>
        <w:t>*1</w:t>
      </w:r>
      <w:r>
        <w:rPr>
          <w:rFonts w:ascii="宋体" w:hAnsi="宋体" w:cs="宋体" w:eastAsia="宋体" w:hint="default"/>
          <w:sz w:val="18"/>
          <w:szCs w:val="18"/>
        </w:rPr>
        <w:t>现更名为宝德科技，发行后公司的股权结构下同。</w:t>
      </w:r>
    </w:p>
    <w:p>
      <w:pPr>
        <w:spacing w:before="63"/>
        <w:ind w:left="57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现更名为乌鲁木齐网诚股权投资管理合伙企业（有限合伙），发行后公司的股权结构下同。</w:t>
      </w:r>
    </w:p>
    <w:p>
      <w:pPr>
        <w:spacing w:after="0"/>
        <w:jc w:val="left"/>
        <w:rPr>
          <w:rFonts w:ascii="宋体" w:hAnsi="宋体" w:cs="宋体" w:eastAsia="宋体" w:hint="default"/>
          <w:sz w:val="18"/>
          <w:szCs w:val="18"/>
        </w:rPr>
        <w:sectPr>
          <w:pgSz w:w="11910" w:h="16840"/>
          <w:pgMar w:header="745" w:footer="980" w:top="1060" w:bottom="1160" w:left="920" w:right="880"/>
        </w:sectPr>
      </w:pPr>
    </w:p>
    <w:p>
      <w:pPr>
        <w:spacing w:line="240" w:lineRule="auto" w:before="9"/>
        <w:rPr>
          <w:rFonts w:ascii="宋体" w:hAnsi="宋体" w:cs="宋体" w:eastAsia="宋体" w:hint="default"/>
          <w:sz w:val="25"/>
          <w:szCs w:val="25"/>
        </w:rPr>
      </w:pPr>
    </w:p>
    <w:p>
      <w:pPr>
        <w:spacing w:before="44"/>
        <w:ind w:left="51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现更名为乌鲁木齐众志和股权投资管理合伙企业（有限合伙），发行后公司的股权结构下同。</w:t>
      </w:r>
    </w:p>
    <w:p>
      <w:pPr>
        <w:spacing w:before="63"/>
        <w:ind w:left="51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现更名为乌鲁木齐南博股权投资管理合伙企业（有限合伙），发行后公司的股权结构下同。</w:t>
      </w:r>
    </w:p>
    <w:p>
      <w:pPr>
        <w:pStyle w:val="BodyText"/>
        <w:spacing w:line="244" w:lineRule="auto" w:before="33"/>
        <w:ind w:right="148" w:firstLine="439"/>
        <w:jc w:val="both"/>
      </w:pPr>
      <w:r>
        <w:rPr>
          <w:rFonts w:ascii="Times New Roman" w:hAnsi="Times New Roman" w:cs="Times New Roman" w:eastAsia="Times New Roman" w:hint="default"/>
        </w:rPr>
        <w:t>2010</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20</w:t>
      </w:r>
      <w:r>
        <w:rPr/>
        <w:t>日中国证券监督管理委员会《关于核准深圳市中青宝网网络科技股份有限公司首次</w:t>
      </w:r>
      <w:r>
        <w:rPr>
          <w:w w:val="100"/>
        </w:rPr>
        <w:t> </w:t>
      </w:r>
      <w:r>
        <w:rPr>
          <w:spacing w:val="-2"/>
        </w:rPr>
        <w:t>公开发行股票的批复》（证监许可</w:t>
      </w:r>
      <w:r>
        <w:rPr>
          <w:rFonts w:ascii="Times New Roman" w:hAnsi="Times New Roman" w:cs="Times New Roman" w:eastAsia="Times New Roman" w:hint="default"/>
          <w:spacing w:val="-2"/>
        </w:rPr>
        <w:t>[2010]94</w:t>
      </w:r>
      <w:r>
        <w:rPr>
          <w:spacing w:val="-2"/>
        </w:rPr>
        <w:t>号</w:t>
      </w:r>
      <w:r>
        <w:rPr>
          <w:rFonts w:ascii="Times New Roman" w:hAnsi="Times New Roman" w:cs="Times New Roman" w:eastAsia="Times New Roman" w:hint="default"/>
          <w:spacing w:val="-2"/>
        </w:rPr>
        <w:t>)</w:t>
      </w:r>
      <w:r>
        <w:rPr>
          <w:spacing w:val="-2"/>
        </w:rPr>
        <w:t>核准，由主承销商长江证劵承销保荐有限公司采用网下</w:t>
      </w:r>
      <w:r>
        <w:rPr>
          <w:spacing w:val="-61"/>
        </w:rPr>
        <w:t> </w:t>
      </w:r>
      <w:r>
        <w:rPr>
          <w:spacing w:val="-61"/>
        </w:rPr>
      </w:r>
      <w:r>
        <w:rPr>
          <w:spacing w:val="-2"/>
        </w:rPr>
        <w:t>询价配售与网上资金申购定价发行相结合的方式发行人民币普通股（</w:t>
      </w:r>
      <w:r>
        <w:rPr>
          <w:rFonts w:ascii="Times New Roman" w:hAnsi="Times New Roman" w:cs="Times New Roman" w:eastAsia="Times New Roman" w:hint="default"/>
          <w:spacing w:val="-2"/>
        </w:rPr>
        <w:t>A</w:t>
      </w:r>
      <w:r>
        <w:rPr>
          <w:spacing w:val="-2"/>
        </w:rPr>
        <w:t>股）</w:t>
      </w:r>
      <w:r>
        <w:rPr>
          <w:rFonts w:ascii="Times New Roman" w:hAnsi="Times New Roman" w:cs="Times New Roman" w:eastAsia="Times New Roman" w:hint="default"/>
          <w:spacing w:val="-2"/>
        </w:rPr>
        <w:t>2,500</w:t>
      </w:r>
      <w:r>
        <w:rPr>
          <w:spacing w:val="-2"/>
        </w:rPr>
        <w:t>万股，发行价格为每</w:t>
      </w:r>
      <w:r>
        <w:rPr>
          <w:spacing w:val="-56"/>
        </w:rPr>
        <w:t> </w:t>
      </w:r>
      <w:r>
        <w:rPr>
          <w:spacing w:val="-56"/>
        </w:rPr>
      </w:r>
      <w:r>
        <w:rPr/>
        <w:t>股人民币</w:t>
      </w:r>
      <w:r>
        <w:rPr>
          <w:rFonts w:ascii="Times New Roman" w:hAnsi="Times New Roman" w:cs="Times New Roman" w:eastAsia="Times New Roman" w:hint="default"/>
        </w:rPr>
        <w:t>30.00</w:t>
      </w:r>
      <w:r>
        <w:rPr/>
        <w:t>元。发行后公司的股权结构如下：</w:t>
      </w:r>
    </w:p>
    <w:p>
      <w:pPr>
        <w:spacing w:line="240" w:lineRule="auto" w:before="9"/>
        <w:rPr>
          <w:rFonts w:ascii="宋体" w:hAnsi="宋体" w:cs="宋体" w:eastAsia="宋体" w:hint="default"/>
          <w:sz w:val="25"/>
          <w:szCs w:val="25"/>
        </w:rPr>
      </w:pPr>
    </w:p>
    <w:tbl>
      <w:tblPr>
        <w:tblW w:w="0" w:type="auto"/>
        <w:jc w:val="left"/>
        <w:tblInd w:w="148" w:type="dxa"/>
        <w:tblLayout w:type="fixed"/>
        <w:tblCellMar>
          <w:top w:w="0" w:type="dxa"/>
          <w:left w:w="0" w:type="dxa"/>
          <w:bottom w:w="0" w:type="dxa"/>
          <w:right w:w="0" w:type="dxa"/>
        </w:tblCellMar>
        <w:tblLook w:val="01E0"/>
      </w:tblPr>
      <w:tblGrid>
        <w:gridCol w:w="994"/>
        <w:gridCol w:w="4110"/>
        <w:gridCol w:w="2129"/>
        <w:gridCol w:w="2269"/>
      </w:tblGrid>
      <w:tr>
        <w:trPr>
          <w:trHeight w:val="350"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9" w:right="0"/>
              <w:jc w:val="center"/>
              <w:rPr>
                <w:rFonts w:ascii="宋体" w:hAnsi="宋体" w:cs="宋体" w:eastAsia="宋体" w:hint="default"/>
                <w:sz w:val="18"/>
                <w:szCs w:val="18"/>
              </w:rPr>
            </w:pPr>
            <w:r>
              <w:rPr>
                <w:rFonts w:ascii="宋体" w:hAnsi="宋体" w:cs="宋体" w:eastAsia="宋体" w:hint="default"/>
                <w:b/>
                <w:bCs/>
                <w:sz w:val="18"/>
                <w:szCs w:val="18"/>
              </w:rPr>
              <w:t>序号</w:t>
            </w:r>
            <w:r>
              <w:rPr>
                <w:rFonts w:ascii="宋体" w:hAnsi="宋体" w:cs="宋体" w:eastAsia="宋体" w:hint="default"/>
                <w:sz w:val="18"/>
                <w:szCs w:val="18"/>
              </w:rPr>
            </w:r>
          </w:p>
        </w:tc>
        <w:tc>
          <w:tcPr>
            <w:tcW w:w="4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1" w:right="0"/>
              <w:jc w:val="center"/>
              <w:rPr>
                <w:rFonts w:ascii="宋体" w:hAnsi="宋体" w:cs="宋体" w:eastAsia="宋体" w:hint="default"/>
                <w:sz w:val="18"/>
                <w:szCs w:val="18"/>
              </w:rPr>
            </w:pPr>
            <w:r>
              <w:rPr>
                <w:rFonts w:ascii="宋体" w:hAnsi="宋体" w:cs="宋体" w:eastAsia="宋体" w:hint="default"/>
                <w:b/>
                <w:bCs/>
                <w:sz w:val="18"/>
                <w:szCs w:val="18"/>
              </w:rPr>
              <w:t>股东名称</w:t>
            </w:r>
            <w:r>
              <w:rPr>
                <w:rFonts w:ascii="宋体" w:hAnsi="宋体" w:cs="宋体" w:eastAsia="宋体" w:hint="default"/>
                <w:sz w:val="18"/>
                <w:szCs w:val="18"/>
              </w:rPr>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348" w:right="0"/>
              <w:jc w:val="left"/>
              <w:rPr>
                <w:rFonts w:ascii="宋体" w:hAnsi="宋体" w:cs="宋体" w:eastAsia="宋体" w:hint="default"/>
                <w:sz w:val="18"/>
                <w:szCs w:val="18"/>
              </w:rPr>
            </w:pPr>
            <w:r>
              <w:rPr>
                <w:rFonts w:ascii="宋体" w:hAnsi="宋体" w:cs="宋体" w:eastAsia="宋体" w:hint="default"/>
                <w:b/>
                <w:bCs/>
                <w:sz w:val="18"/>
                <w:szCs w:val="18"/>
              </w:rPr>
              <w:t>持股数量（万股）</w:t>
            </w:r>
            <w:r>
              <w:rPr>
                <w:rFonts w:ascii="宋体" w:hAnsi="宋体" w:cs="宋体" w:eastAsia="宋体" w:hint="default"/>
                <w:sz w:val="18"/>
                <w:szCs w:val="18"/>
              </w:rPr>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641" w:right="0"/>
              <w:jc w:val="left"/>
              <w:rPr>
                <w:rFonts w:ascii="宋体" w:hAnsi="宋体" w:cs="宋体" w:eastAsia="宋体" w:hint="default"/>
                <w:sz w:val="18"/>
                <w:szCs w:val="18"/>
              </w:rPr>
            </w:pPr>
            <w:r>
              <w:rPr>
                <w:rFonts w:ascii="宋体" w:hAnsi="宋体" w:cs="宋体" w:eastAsia="宋体" w:hint="default"/>
                <w:b/>
                <w:bCs/>
                <w:sz w:val="18"/>
                <w:szCs w:val="18"/>
              </w:rPr>
              <w:t>持股比例</w:t>
            </w:r>
            <w:r>
              <w:rPr>
                <w:rFonts w:ascii="宋体" w:hAnsi="宋体" w:cs="宋体" w:eastAsia="宋体" w:hint="default"/>
                <w:b/>
                <w:bCs/>
                <w:sz w:val="18"/>
                <w:szCs w:val="18"/>
              </w:rPr>
              <w:t>(%)</w:t>
            </w:r>
            <w:r>
              <w:rPr>
                <w:rFonts w:ascii="宋体" w:hAnsi="宋体" w:cs="宋体" w:eastAsia="宋体" w:hint="default"/>
                <w:sz w:val="18"/>
                <w:szCs w:val="18"/>
              </w:rPr>
            </w:r>
          </w:p>
        </w:tc>
      </w:tr>
      <w:tr>
        <w:trPr>
          <w:trHeight w:val="350" w:hRule="exact"/>
        </w:trPr>
        <w:tc>
          <w:tcPr>
            <w:tcW w:w="994" w:type="dxa"/>
            <w:tcBorders>
              <w:top w:val="single" w:sz="4" w:space="0" w:color="000000"/>
              <w:left w:val="single" w:sz="4" w:space="0" w:color="000000"/>
              <w:bottom w:val="single" w:sz="4" w:space="0" w:color="000000"/>
              <w:right w:val="single" w:sz="4" w:space="0" w:color="000000"/>
            </w:tcBorders>
          </w:tcPr>
          <w:p>
            <w:pPr/>
          </w:p>
        </w:tc>
        <w:tc>
          <w:tcPr>
            <w:tcW w:w="4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103" w:right="0"/>
              <w:jc w:val="left"/>
              <w:rPr>
                <w:rFonts w:ascii="宋体" w:hAnsi="宋体" w:cs="宋体" w:eastAsia="宋体" w:hint="default"/>
                <w:sz w:val="18"/>
                <w:szCs w:val="18"/>
              </w:rPr>
            </w:pPr>
            <w:r>
              <w:rPr>
                <w:rFonts w:ascii="宋体" w:hAnsi="宋体" w:cs="宋体" w:eastAsia="宋体" w:hint="default"/>
                <w:sz w:val="18"/>
                <w:szCs w:val="18"/>
              </w:rPr>
              <w:t>一、发起人</w:t>
            </w:r>
          </w:p>
        </w:tc>
        <w:tc>
          <w:tcPr>
            <w:tcW w:w="2129" w:type="dxa"/>
            <w:tcBorders>
              <w:top w:val="single" w:sz="4" w:space="0" w:color="000000"/>
              <w:left w:val="single" w:sz="4" w:space="0" w:color="000000"/>
              <w:bottom w:val="single" w:sz="4" w:space="0" w:color="000000"/>
              <w:right w:val="single" w:sz="4" w:space="0" w:color="000000"/>
            </w:tcBorders>
          </w:tcPr>
          <w:p>
            <w:pPr/>
          </w:p>
        </w:tc>
        <w:tc>
          <w:tcPr>
            <w:tcW w:w="2269" w:type="dxa"/>
            <w:tcBorders>
              <w:top w:val="single" w:sz="4" w:space="0" w:color="000000"/>
              <w:left w:val="single" w:sz="4" w:space="0" w:color="000000"/>
              <w:bottom w:val="single" w:sz="4" w:space="0" w:color="000000"/>
              <w:right w:val="single" w:sz="4" w:space="0" w:color="000000"/>
            </w:tcBorders>
          </w:tcPr>
          <w:p>
            <w:pPr/>
          </w:p>
        </w:tc>
      </w:tr>
      <w:tr>
        <w:trPr>
          <w:trHeight w:val="348"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8" w:right="0"/>
              <w:jc w:val="center"/>
              <w:rPr>
                <w:rFonts w:ascii="宋体" w:hAnsi="宋体" w:cs="宋体" w:eastAsia="宋体" w:hint="default"/>
                <w:sz w:val="18"/>
                <w:szCs w:val="18"/>
              </w:rPr>
            </w:pPr>
            <w:r>
              <w:rPr>
                <w:rFonts w:ascii="宋体"/>
                <w:sz w:val="18"/>
              </w:rPr>
              <w:t>1</w:t>
            </w:r>
          </w:p>
        </w:tc>
        <w:tc>
          <w:tcPr>
            <w:tcW w:w="4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3" w:right="0"/>
              <w:jc w:val="left"/>
              <w:rPr>
                <w:rFonts w:ascii="宋体" w:hAnsi="宋体" w:cs="宋体" w:eastAsia="宋体" w:hint="default"/>
                <w:sz w:val="18"/>
                <w:szCs w:val="18"/>
              </w:rPr>
            </w:pPr>
            <w:r>
              <w:rPr>
                <w:rFonts w:ascii="宋体" w:hAnsi="宋体" w:cs="宋体" w:eastAsia="宋体" w:hint="default"/>
                <w:sz w:val="18"/>
                <w:szCs w:val="18"/>
              </w:rPr>
              <w:t>宝德控股</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79"/>
              <w:jc w:val="right"/>
              <w:rPr>
                <w:rFonts w:ascii="宋体" w:hAnsi="宋体" w:cs="宋体" w:eastAsia="宋体" w:hint="default"/>
                <w:sz w:val="18"/>
                <w:szCs w:val="18"/>
              </w:rPr>
            </w:pPr>
            <w:r>
              <w:rPr>
                <w:rFonts w:ascii="宋体"/>
                <w:spacing w:val="-1"/>
                <w:sz w:val="18"/>
              </w:rPr>
              <w:t>2,550.00</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宋体" w:hAnsi="宋体" w:cs="宋体" w:eastAsia="宋体" w:hint="default"/>
                <w:sz w:val="18"/>
                <w:szCs w:val="18"/>
              </w:rPr>
            </w:pPr>
            <w:r>
              <w:rPr>
                <w:rFonts w:ascii="宋体"/>
                <w:sz w:val="18"/>
              </w:rPr>
              <w:t>25.50</w:t>
            </w:r>
          </w:p>
        </w:tc>
      </w:tr>
      <w:tr>
        <w:trPr>
          <w:trHeight w:val="350"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8" w:right="0"/>
              <w:jc w:val="center"/>
              <w:rPr>
                <w:rFonts w:ascii="宋体" w:hAnsi="宋体" w:cs="宋体" w:eastAsia="宋体" w:hint="default"/>
                <w:sz w:val="18"/>
                <w:szCs w:val="18"/>
              </w:rPr>
            </w:pPr>
            <w:r>
              <w:rPr>
                <w:rFonts w:ascii="宋体"/>
                <w:sz w:val="18"/>
              </w:rPr>
              <w:t>2</w:t>
            </w:r>
          </w:p>
        </w:tc>
        <w:tc>
          <w:tcPr>
            <w:tcW w:w="4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103" w:right="0"/>
              <w:jc w:val="left"/>
              <w:rPr>
                <w:rFonts w:ascii="宋体" w:hAnsi="宋体" w:cs="宋体" w:eastAsia="宋体" w:hint="default"/>
                <w:sz w:val="18"/>
                <w:szCs w:val="18"/>
              </w:rPr>
            </w:pPr>
            <w:r>
              <w:rPr>
                <w:rFonts w:ascii="宋体" w:hAnsi="宋体" w:cs="宋体" w:eastAsia="宋体" w:hint="default"/>
                <w:sz w:val="18"/>
                <w:szCs w:val="18"/>
              </w:rPr>
              <w:t>深圳宝德科技股份有限公司</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79"/>
              <w:jc w:val="right"/>
              <w:rPr>
                <w:rFonts w:ascii="宋体" w:hAnsi="宋体" w:cs="宋体" w:eastAsia="宋体" w:hint="default"/>
                <w:sz w:val="18"/>
                <w:szCs w:val="18"/>
              </w:rPr>
            </w:pPr>
            <w:r>
              <w:rPr>
                <w:rFonts w:ascii="宋体"/>
                <w:spacing w:val="-1"/>
                <w:sz w:val="18"/>
              </w:rPr>
              <w:t>1,530.00</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0"/>
              <w:jc w:val="right"/>
              <w:rPr>
                <w:rFonts w:ascii="宋体" w:hAnsi="宋体" w:cs="宋体" w:eastAsia="宋体" w:hint="default"/>
                <w:sz w:val="18"/>
                <w:szCs w:val="18"/>
              </w:rPr>
            </w:pPr>
            <w:r>
              <w:rPr>
                <w:rFonts w:ascii="宋体"/>
                <w:sz w:val="18"/>
              </w:rPr>
              <w:t>15.30</w:t>
            </w:r>
          </w:p>
        </w:tc>
      </w:tr>
      <w:tr>
        <w:trPr>
          <w:trHeight w:val="350"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8" w:right="0"/>
              <w:jc w:val="center"/>
              <w:rPr>
                <w:rFonts w:ascii="宋体" w:hAnsi="宋体" w:cs="宋体" w:eastAsia="宋体" w:hint="default"/>
                <w:sz w:val="18"/>
                <w:szCs w:val="18"/>
              </w:rPr>
            </w:pPr>
            <w:r>
              <w:rPr>
                <w:rFonts w:ascii="宋体"/>
                <w:sz w:val="18"/>
              </w:rPr>
              <w:t>3</w:t>
            </w:r>
          </w:p>
        </w:tc>
        <w:tc>
          <w:tcPr>
            <w:tcW w:w="4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103" w:right="0"/>
              <w:jc w:val="left"/>
              <w:rPr>
                <w:rFonts w:ascii="宋体" w:hAnsi="宋体" w:cs="宋体" w:eastAsia="宋体" w:hint="default"/>
                <w:sz w:val="18"/>
                <w:szCs w:val="18"/>
              </w:rPr>
            </w:pPr>
            <w:r>
              <w:rPr>
                <w:rFonts w:ascii="宋体" w:hAnsi="宋体" w:cs="宋体" w:eastAsia="宋体" w:hint="default"/>
                <w:sz w:val="18"/>
                <w:szCs w:val="18"/>
              </w:rPr>
              <w:t>中青联创科技（北京）有限公司</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79"/>
              <w:jc w:val="right"/>
              <w:rPr>
                <w:rFonts w:ascii="宋体" w:hAnsi="宋体" w:cs="宋体" w:eastAsia="宋体" w:hint="default"/>
                <w:sz w:val="18"/>
                <w:szCs w:val="18"/>
              </w:rPr>
            </w:pPr>
            <w:r>
              <w:rPr>
                <w:rFonts w:ascii="宋体"/>
                <w:spacing w:val="-1"/>
                <w:sz w:val="18"/>
              </w:rPr>
              <w:t>1,500.00</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0"/>
              <w:jc w:val="right"/>
              <w:rPr>
                <w:rFonts w:ascii="宋体" w:hAnsi="宋体" w:cs="宋体" w:eastAsia="宋体" w:hint="default"/>
                <w:sz w:val="18"/>
                <w:szCs w:val="18"/>
              </w:rPr>
            </w:pPr>
            <w:r>
              <w:rPr>
                <w:rFonts w:ascii="宋体"/>
                <w:sz w:val="18"/>
              </w:rPr>
              <w:t>15.00</w:t>
            </w:r>
          </w:p>
        </w:tc>
      </w:tr>
      <w:tr>
        <w:trPr>
          <w:trHeight w:val="351"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8" w:right="0"/>
              <w:jc w:val="center"/>
              <w:rPr>
                <w:rFonts w:ascii="宋体" w:hAnsi="宋体" w:cs="宋体" w:eastAsia="宋体" w:hint="default"/>
                <w:sz w:val="18"/>
                <w:szCs w:val="18"/>
              </w:rPr>
            </w:pPr>
            <w:r>
              <w:rPr>
                <w:rFonts w:ascii="宋体"/>
                <w:sz w:val="18"/>
              </w:rPr>
              <w:t>4</w:t>
            </w:r>
          </w:p>
        </w:tc>
        <w:tc>
          <w:tcPr>
            <w:tcW w:w="4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103" w:right="0"/>
              <w:jc w:val="left"/>
              <w:rPr>
                <w:rFonts w:ascii="宋体" w:hAnsi="宋体" w:cs="宋体" w:eastAsia="宋体" w:hint="default"/>
                <w:sz w:val="18"/>
                <w:szCs w:val="18"/>
              </w:rPr>
            </w:pPr>
            <w:r>
              <w:rPr>
                <w:rFonts w:ascii="宋体" w:hAnsi="宋体" w:cs="宋体" w:eastAsia="宋体" w:hint="default"/>
                <w:sz w:val="18"/>
                <w:szCs w:val="18"/>
              </w:rPr>
              <w:t>深圳市创新投资集团有限公司</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78"/>
              <w:jc w:val="right"/>
              <w:rPr>
                <w:rFonts w:ascii="宋体" w:hAnsi="宋体" w:cs="宋体" w:eastAsia="宋体" w:hint="default"/>
                <w:sz w:val="18"/>
                <w:szCs w:val="18"/>
              </w:rPr>
            </w:pPr>
            <w:r>
              <w:rPr>
                <w:rFonts w:ascii="宋体"/>
                <w:spacing w:val="-1"/>
                <w:sz w:val="18"/>
              </w:rPr>
              <w:t>600.00</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0"/>
              <w:jc w:val="right"/>
              <w:rPr>
                <w:rFonts w:ascii="宋体" w:hAnsi="宋体" w:cs="宋体" w:eastAsia="宋体" w:hint="default"/>
                <w:sz w:val="18"/>
                <w:szCs w:val="18"/>
              </w:rPr>
            </w:pPr>
            <w:r>
              <w:rPr>
                <w:rFonts w:ascii="宋体"/>
                <w:sz w:val="18"/>
              </w:rPr>
              <w:t>6.00</w:t>
            </w:r>
          </w:p>
        </w:tc>
      </w:tr>
      <w:tr>
        <w:trPr>
          <w:trHeight w:val="350"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8" w:right="0"/>
              <w:jc w:val="center"/>
              <w:rPr>
                <w:rFonts w:ascii="宋体" w:hAnsi="宋体" w:cs="宋体" w:eastAsia="宋体" w:hint="default"/>
                <w:sz w:val="18"/>
                <w:szCs w:val="18"/>
              </w:rPr>
            </w:pPr>
            <w:r>
              <w:rPr>
                <w:rFonts w:ascii="宋体"/>
                <w:sz w:val="18"/>
              </w:rPr>
              <w:t>5</w:t>
            </w:r>
          </w:p>
        </w:tc>
        <w:tc>
          <w:tcPr>
            <w:tcW w:w="4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103" w:right="0"/>
              <w:jc w:val="left"/>
              <w:rPr>
                <w:rFonts w:ascii="宋体" w:hAnsi="宋体" w:cs="宋体" w:eastAsia="宋体" w:hint="default"/>
                <w:sz w:val="18"/>
                <w:szCs w:val="18"/>
              </w:rPr>
            </w:pPr>
            <w:r>
              <w:rPr>
                <w:rFonts w:ascii="宋体" w:hAnsi="宋体" w:cs="宋体" w:eastAsia="宋体" w:hint="default"/>
                <w:sz w:val="18"/>
                <w:szCs w:val="18"/>
              </w:rPr>
              <w:t>深圳市网诚科技有限公司</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78"/>
              <w:jc w:val="right"/>
              <w:rPr>
                <w:rFonts w:ascii="宋体" w:hAnsi="宋体" w:cs="宋体" w:eastAsia="宋体" w:hint="default"/>
                <w:sz w:val="18"/>
                <w:szCs w:val="18"/>
              </w:rPr>
            </w:pPr>
            <w:r>
              <w:rPr>
                <w:rFonts w:ascii="宋体"/>
                <w:spacing w:val="-1"/>
                <w:sz w:val="18"/>
              </w:rPr>
              <w:t>363.75</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0"/>
              <w:jc w:val="right"/>
              <w:rPr>
                <w:rFonts w:ascii="宋体" w:hAnsi="宋体" w:cs="宋体" w:eastAsia="宋体" w:hint="default"/>
                <w:sz w:val="18"/>
                <w:szCs w:val="18"/>
              </w:rPr>
            </w:pPr>
            <w:r>
              <w:rPr>
                <w:rFonts w:ascii="宋体"/>
                <w:sz w:val="18"/>
              </w:rPr>
              <w:t>3.64</w:t>
            </w:r>
          </w:p>
        </w:tc>
      </w:tr>
      <w:tr>
        <w:trPr>
          <w:trHeight w:val="350"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8" w:right="0"/>
              <w:jc w:val="center"/>
              <w:rPr>
                <w:rFonts w:ascii="宋体" w:hAnsi="宋体" w:cs="宋体" w:eastAsia="宋体" w:hint="default"/>
                <w:sz w:val="18"/>
                <w:szCs w:val="18"/>
              </w:rPr>
            </w:pPr>
            <w:r>
              <w:rPr>
                <w:rFonts w:ascii="宋体"/>
                <w:sz w:val="18"/>
              </w:rPr>
              <w:t>6</w:t>
            </w:r>
          </w:p>
        </w:tc>
        <w:tc>
          <w:tcPr>
            <w:tcW w:w="4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103" w:right="0"/>
              <w:jc w:val="left"/>
              <w:rPr>
                <w:rFonts w:ascii="宋体" w:hAnsi="宋体" w:cs="宋体" w:eastAsia="宋体" w:hint="default"/>
                <w:sz w:val="18"/>
                <w:szCs w:val="18"/>
              </w:rPr>
            </w:pPr>
            <w:r>
              <w:rPr>
                <w:rFonts w:ascii="宋体" w:hAnsi="宋体" w:cs="宋体" w:eastAsia="宋体" w:hint="default"/>
                <w:sz w:val="18"/>
                <w:szCs w:val="18"/>
              </w:rPr>
              <w:t>深圳市众志和科技有限公司</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78"/>
              <w:jc w:val="right"/>
              <w:rPr>
                <w:rFonts w:ascii="宋体" w:hAnsi="宋体" w:cs="宋体" w:eastAsia="宋体" w:hint="default"/>
                <w:sz w:val="18"/>
                <w:szCs w:val="18"/>
              </w:rPr>
            </w:pPr>
            <w:r>
              <w:rPr>
                <w:rFonts w:ascii="宋体"/>
                <w:spacing w:val="-1"/>
                <w:sz w:val="18"/>
              </w:rPr>
              <w:t>360.75</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0"/>
              <w:jc w:val="right"/>
              <w:rPr>
                <w:rFonts w:ascii="宋体" w:hAnsi="宋体" w:cs="宋体" w:eastAsia="宋体" w:hint="default"/>
                <w:sz w:val="18"/>
                <w:szCs w:val="18"/>
              </w:rPr>
            </w:pPr>
            <w:r>
              <w:rPr>
                <w:rFonts w:ascii="宋体"/>
                <w:sz w:val="18"/>
              </w:rPr>
              <w:t>3.61</w:t>
            </w:r>
          </w:p>
        </w:tc>
      </w:tr>
      <w:tr>
        <w:trPr>
          <w:trHeight w:val="348"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8" w:right="0"/>
              <w:jc w:val="center"/>
              <w:rPr>
                <w:rFonts w:ascii="宋体" w:hAnsi="宋体" w:cs="宋体" w:eastAsia="宋体" w:hint="default"/>
                <w:sz w:val="18"/>
                <w:szCs w:val="18"/>
              </w:rPr>
            </w:pPr>
            <w:r>
              <w:rPr>
                <w:rFonts w:ascii="宋体"/>
                <w:sz w:val="18"/>
              </w:rPr>
              <w:t>7</w:t>
            </w:r>
          </w:p>
        </w:tc>
        <w:tc>
          <w:tcPr>
            <w:tcW w:w="4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3" w:right="0"/>
              <w:jc w:val="left"/>
              <w:rPr>
                <w:rFonts w:ascii="宋体" w:hAnsi="宋体" w:cs="宋体" w:eastAsia="宋体" w:hint="default"/>
                <w:sz w:val="18"/>
                <w:szCs w:val="18"/>
              </w:rPr>
            </w:pPr>
            <w:r>
              <w:rPr>
                <w:rFonts w:ascii="宋体" w:hAnsi="宋体" w:cs="宋体" w:eastAsia="宋体" w:hint="default"/>
                <w:sz w:val="18"/>
                <w:szCs w:val="18"/>
              </w:rPr>
              <w:t>深圳市中科招商投资管理有限公司</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78"/>
              <w:jc w:val="right"/>
              <w:rPr>
                <w:rFonts w:ascii="宋体" w:hAnsi="宋体" w:cs="宋体" w:eastAsia="宋体" w:hint="default"/>
                <w:sz w:val="18"/>
                <w:szCs w:val="18"/>
              </w:rPr>
            </w:pPr>
            <w:r>
              <w:rPr>
                <w:rFonts w:ascii="宋体"/>
                <w:spacing w:val="-1"/>
                <w:sz w:val="18"/>
              </w:rPr>
              <w:t>300.00</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0"/>
              <w:jc w:val="right"/>
              <w:rPr>
                <w:rFonts w:ascii="宋体" w:hAnsi="宋体" w:cs="宋体" w:eastAsia="宋体" w:hint="default"/>
                <w:sz w:val="18"/>
                <w:szCs w:val="18"/>
              </w:rPr>
            </w:pPr>
            <w:r>
              <w:rPr>
                <w:rFonts w:ascii="宋体"/>
                <w:sz w:val="18"/>
              </w:rPr>
              <w:t>3.00</w:t>
            </w:r>
          </w:p>
        </w:tc>
      </w:tr>
      <w:tr>
        <w:trPr>
          <w:trHeight w:val="350"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8" w:right="0"/>
              <w:jc w:val="center"/>
              <w:rPr>
                <w:rFonts w:ascii="宋体" w:hAnsi="宋体" w:cs="宋体" w:eastAsia="宋体" w:hint="default"/>
                <w:sz w:val="18"/>
                <w:szCs w:val="18"/>
              </w:rPr>
            </w:pPr>
            <w:r>
              <w:rPr>
                <w:rFonts w:ascii="宋体"/>
                <w:sz w:val="18"/>
              </w:rPr>
              <w:t>8</w:t>
            </w:r>
          </w:p>
        </w:tc>
        <w:tc>
          <w:tcPr>
            <w:tcW w:w="4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103" w:right="0"/>
              <w:jc w:val="left"/>
              <w:rPr>
                <w:rFonts w:ascii="宋体" w:hAnsi="宋体" w:cs="宋体" w:eastAsia="宋体" w:hint="default"/>
                <w:sz w:val="18"/>
                <w:szCs w:val="18"/>
              </w:rPr>
            </w:pPr>
            <w:r>
              <w:rPr>
                <w:rFonts w:ascii="宋体" w:hAnsi="宋体" w:cs="宋体" w:eastAsia="宋体" w:hint="default"/>
                <w:sz w:val="18"/>
                <w:szCs w:val="18"/>
              </w:rPr>
              <w:t>深圳市南博投资有限公司</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78"/>
              <w:jc w:val="right"/>
              <w:rPr>
                <w:rFonts w:ascii="宋体" w:hAnsi="宋体" w:cs="宋体" w:eastAsia="宋体" w:hint="default"/>
                <w:sz w:val="18"/>
                <w:szCs w:val="18"/>
              </w:rPr>
            </w:pPr>
            <w:r>
              <w:rPr>
                <w:rFonts w:ascii="宋体"/>
                <w:spacing w:val="-1"/>
                <w:sz w:val="18"/>
              </w:rPr>
              <w:t>295.50</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0"/>
              <w:jc w:val="right"/>
              <w:rPr>
                <w:rFonts w:ascii="宋体" w:hAnsi="宋体" w:cs="宋体" w:eastAsia="宋体" w:hint="default"/>
                <w:sz w:val="18"/>
                <w:szCs w:val="18"/>
              </w:rPr>
            </w:pPr>
            <w:r>
              <w:rPr>
                <w:rFonts w:ascii="宋体"/>
                <w:sz w:val="18"/>
              </w:rPr>
              <w:t>2.95</w:t>
            </w:r>
          </w:p>
        </w:tc>
      </w:tr>
      <w:tr>
        <w:trPr>
          <w:trHeight w:val="350" w:hRule="exact"/>
        </w:trPr>
        <w:tc>
          <w:tcPr>
            <w:tcW w:w="994" w:type="dxa"/>
            <w:tcBorders>
              <w:top w:val="single" w:sz="4" w:space="0" w:color="000000"/>
              <w:left w:val="single" w:sz="4" w:space="0" w:color="000000"/>
              <w:bottom w:val="single" w:sz="4" w:space="0" w:color="000000"/>
              <w:right w:val="single" w:sz="4" w:space="0" w:color="000000"/>
            </w:tcBorders>
          </w:tcPr>
          <w:p>
            <w:pPr/>
          </w:p>
        </w:tc>
        <w:tc>
          <w:tcPr>
            <w:tcW w:w="4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103"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79"/>
              <w:jc w:val="right"/>
              <w:rPr>
                <w:rFonts w:ascii="宋体" w:hAnsi="宋体" w:cs="宋体" w:eastAsia="宋体" w:hint="default"/>
                <w:sz w:val="18"/>
                <w:szCs w:val="18"/>
              </w:rPr>
            </w:pPr>
            <w:r>
              <w:rPr>
                <w:rFonts w:ascii="宋体"/>
                <w:spacing w:val="-1"/>
                <w:sz w:val="18"/>
              </w:rPr>
              <w:t>7,500.00</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0"/>
              <w:jc w:val="right"/>
              <w:rPr>
                <w:rFonts w:ascii="宋体" w:hAnsi="宋体" w:cs="宋体" w:eastAsia="宋体" w:hint="default"/>
                <w:sz w:val="18"/>
                <w:szCs w:val="18"/>
              </w:rPr>
            </w:pPr>
            <w:r>
              <w:rPr>
                <w:rFonts w:ascii="宋体"/>
                <w:sz w:val="18"/>
              </w:rPr>
              <w:t>75.00</w:t>
            </w:r>
          </w:p>
        </w:tc>
      </w:tr>
      <w:tr>
        <w:trPr>
          <w:trHeight w:val="350" w:hRule="exact"/>
        </w:trPr>
        <w:tc>
          <w:tcPr>
            <w:tcW w:w="994" w:type="dxa"/>
            <w:tcBorders>
              <w:top w:val="single" w:sz="4" w:space="0" w:color="000000"/>
              <w:left w:val="single" w:sz="4" w:space="0" w:color="000000"/>
              <w:bottom w:val="single" w:sz="4" w:space="0" w:color="000000"/>
              <w:right w:val="single" w:sz="4" w:space="0" w:color="000000"/>
            </w:tcBorders>
          </w:tcPr>
          <w:p>
            <w:pPr/>
          </w:p>
        </w:tc>
        <w:tc>
          <w:tcPr>
            <w:tcW w:w="4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103" w:right="0"/>
              <w:jc w:val="left"/>
              <w:rPr>
                <w:rFonts w:ascii="宋体" w:hAnsi="宋体" w:cs="宋体" w:eastAsia="宋体" w:hint="default"/>
                <w:sz w:val="18"/>
                <w:szCs w:val="18"/>
              </w:rPr>
            </w:pPr>
            <w:r>
              <w:rPr>
                <w:rFonts w:ascii="宋体" w:hAnsi="宋体" w:cs="宋体" w:eastAsia="宋体" w:hint="default"/>
                <w:sz w:val="18"/>
                <w:szCs w:val="18"/>
              </w:rPr>
              <w:t>二、社会公众股</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79"/>
              <w:jc w:val="right"/>
              <w:rPr>
                <w:rFonts w:ascii="宋体" w:hAnsi="宋体" w:cs="宋体" w:eastAsia="宋体" w:hint="default"/>
                <w:sz w:val="18"/>
                <w:szCs w:val="18"/>
              </w:rPr>
            </w:pPr>
            <w:r>
              <w:rPr>
                <w:rFonts w:ascii="宋体"/>
                <w:spacing w:val="-1"/>
                <w:sz w:val="18"/>
              </w:rPr>
              <w:t>2,500.00</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0"/>
              <w:jc w:val="right"/>
              <w:rPr>
                <w:rFonts w:ascii="宋体" w:hAnsi="宋体" w:cs="宋体" w:eastAsia="宋体" w:hint="default"/>
                <w:sz w:val="18"/>
                <w:szCs w:val="18"/>
              </w:rPr>
            </w:pPr>
            <w:r>
              <w:rPr>
                <w:rFonts w:ascii="宋体"/>
                <w:sz w:val="18"/>
              </w:rPr>
              <w:t>25.00</w:t>
            </w:r>
          </w:p>
        </w:tc>
      </w:tr>
      <w:tr>
        <w:trPr>
          <w:trHeight w:val="350" w:hRule="exact"/>
        </w:trPr>
        <w:tc>
          <w:tcPr>
            <w:tcW w:w="510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79"/>
              <w:jc w:val="right"/>
              <w:rPr>
                <w:rFonts w:ascii="宋体" w:hAnsi="宋体" w:cs="宋体" w:eastAsia="宋体" w:hint="default"/>
                <w:sz w:val="18"/>
                <w:szCs w:val="18"/>
              </w:rPr>
            </w:pPr>
            <w:r>
              <w:rPr>
                <w:rFonts w:ascii="宋体"/>
                <w:b/>
                <w:w w:val="95"/>
                <w:sz w:val="18"/>
              </w:rPr>
              <w:t>10,000.00</w:t>
            </w:r>
            <w:r>
              <w:rPr>
                <w:rFonts w:ascii="宋体"/>
                <w:sz w:val="18"/>
              </w:rPr>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81"/>
              <w:jc w:val="right"/>
              <w:rPr>
                <w:rFonts w:ascii="Times New Roman" w:hAnsi="Times New Roman" w:cs="Times New Roman" w:eastAsia="Times New Roman" w:hint="default"/>
                <w:sz w:val="18"/>
                <w:szCs w:val="18"/>
              </w:rPr>
            </w:pPr>
            <w:r>
              <w:rPr>
                <w:rFonts w:ascii="宋体"/>
                <w:b/>
                <w:w w:val="95"/>
                <w:sz w:val="18"/>
              </w:rPr>
              <w:t>100</w:t>
            </w:r>
            <w:r>
              <w:rPr>
                <w:rFonts w:ascii="Times New Roman"/>
                <w:b/>
                <w:w w:val="95"/>
                <w:sz w:val="18"/>
              </w:rPr>
              <w:t>.00</w:t>
            </w:r>
            <w:r>
              <w:rPr>
                <w:rFonts w:ascii="Times New Roman"/>
                <w:w w:val="95"/>
                <w:sz w:val="18"/>
              </w:rPr>
            </w:r>
          </w:p>
        </w:tc>
      </w:tr>
    </w:tbl>
    <w:p>
      <w:pPr>
        <w:spacing w:line="240" w:lineRule="auto" w:before="9"/>
        <w:rPr>
          <w:rFonts w:ascii="宋体" w:hAnsi="宋体" w:cs="宋体" w:eastAsia="宋体" w:hint="default"/>
          <w:sz w:val="19"/>
          <w:szCs w:val="19"/>
        </w:rPr>
      </w:pPr>
    </w:p>
    <w:p>
      <w:pPr>
        <w:pStyle w:val="BodyText"/>
        <w:spacing w:line="244" w:lineRule="auto" w:before="32"/>
        <w:ind w:right="150" w:firstLine="439"/>
        <w:jc w:val="both"/>
      </w:pPr>
      <w:r>
        <w:rPr>
          <w:rFonts w:ascii="Times New Roman" w:hAnsi="Times New Roman" w:cs="Times New Roman" w:eastAsia="Times New Roman" w:hint="default"/>
        </w:rPr>
        <w:t>2010</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29</w:t>
      </w:r>
      <w:r>
        <w:rPr/>
        <w:t>日，公司第一届董事会第十七次会议审议通过了《</w:t>
      </w:r>
      <w:r>
        <w:rPr>
          <w:rFonts w:ascii="Times New Roman" w:hAnsi="Times New Roman" w:cs="Times New Roman" w:eastAsia="Times New Roman" w:hint="default"/>
        </w:rPr>
        <w:t>2009</w:t>
      </w:r>
      <w:r>
        <w:rPr/>
        <w:t>年度利润分配和资本公积转</w:t>
      </w:r>
      <w:r>
        <w:rPr>
          <w:w w:val="100"/>
        </w:rPr>
        <w:t> </w:t>
      </w:r>
      <w:r>
        <w:rPr/>
        <w:t>增股本预案》以现有总股本</w:t>
      </w:r>
      <w:r>
        <w:rPr>
          <w:rFonts w:ascii="Times New Roman" w:hAnsi="Times New Roman" w:cs="Times New Roman" w:eastAsia="Times New Roman" w:hint="default"/>
        </w:rPr>
        <w:t>100,000,000</w:t>
      </w:r>
      <w:r>
        <w:rPr/>
        <w:t>股为基数，按每</w:t>
      </w:r>
      <w:r>
        <w:rPr>
          <w:rFonts w:ascii="Times New Roman" w:hAnsi="Times New Roman" w:cs="Times New Roman" w:eastAsia="Times New Roman" w:hint="default"/>
        </w:rPr>
        <w:t>10</w:t>
      </w:r>
      <w:r>
        <w:rPr/>
        <w:t>股派发现金股利人民币</w:t>
      </w:r>
      <w:r>
        <w:rPr>
          <w:rFonts w:ascii="Times New Roman" w:hAnsi="Times New Roman" w:cs="Times New Roman" w:eastAsia="Times New Roman" w:hint="default"/>
        </w:rPr>
        <w:t>2</w:t>
      </w:r>
      <w:r>
        <w:rPr/>
        <w:t>元（含税），派发</w:t>
      </w:r>
      <w:r>
        <w:rPr>
          <w:spacing w:val="-47"/>
        </w:rPr>
        <w:t> </w:t>
      </w:r>
      <w:r>
        <w:rPr>
          <w:spacing w:val="-47"/>
        </w:rPr>
      </w:r>
      <w:r>
        <w:rPr/>
        <w:t>现金股利共人民币</w:t>
      </w:r>
      <w:r>
        <w:rPr>
          <w:rFonts w:ascii="Times New Roman" w:hAnsi="Times New Roman" w:cs="Times New Roman" w:eastAsia="Times New Roman" w:hint="default"/>
        </w:rPr>
        <w:t>20,000,000</w:t>
      </w:r>
      <w:r>
        <w:rPr/>
        <w:t>元，剩余未分配利润结转以后年度，同时，以总股本</w:t>
      </w:r>
      <w:r>
        <w:rPr>
          <w:rFonts w:ascii="Times New Roman" w:hAnsi="Times New Roman" w:cs="Times New Roman" w:eastAsia="Times New Roman" w:hint="default"/>
        </w:rPr>
        <w:t>100,000,000</w:t>
      </w:r>
      <w:r>
        <w:rPr/>
        <w:t>股为基</w:t>
      </w:r>
      <w:r>
        <w:rPr>
          <w:spacing w:val="-44"/>
        </w:rPr>
        <w:t> </w:t>
      </w:r>
      <w:r>
        <w:rPr>
          <w:spacing w:val="-44"/>
        </w:rPr>
      </w:r>
      <w:r>
        <w:rPr/>
        <w:t>数，由资本公积向全体股东每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3</w:t>
      </w:r>
      <w:r>
        <w:rPr/>
        <w:t>股，合计转增股本</w:t>
      </w:r>
      <w:r>
        <w:rPr>
          <w:rFonts w:ascii="Times New Roman" w:hAnsi="Times New Roman" w:cs="Times New Roman" w:eastAsia="Times New Roman" w:hint="default"/>
        </w:rPr>
        <w:t>30,000,000</w:t>
      </w:r>
      <w:r>
        <w:rPr/>
        <w:t>股。以上方案已经</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20</w:t>
      </w:r>
      <w:r>
        <w:rPr>
          <w:rFonts w:ascii="Times New Roman" w:hAnsi="Times New Roman" w:cs="Times New Roman" w:eastAsia="Times New Roman" w:hint="default"/>
          <w:spacing w:val="6"/>
        </w:rPr>
        <w:t> </w:t>
      </w:r>
      <w:r>
        <w:rPr/>
        <w:t>日召开的公司</w:t>
      </w:r>
      <w:r>
        <w:rPr>
          <w:rFonts w:ascii="Times New Roman" w:hAnsi="Times New Roman" w:cs="Times New Roman" w:eastAsia="Times New Roman" w:hint="default"/>
        </w:rPr>
        <w:t>2009</w:t>
      </w:r>
      <w:r>
        <w:rPr/>
        <w:t>年年度股东大会审议通过，转增后总股本为</w:t>
      </w:r>
      <w:r>
        <w:rPr>
          <w:rFonts w:ascii="Times New Roman" w:hAnsi="Times New Roman" w:cs="Times New Roman" w:eastAsia="Times New Roman" w:hint="default"/>
        </w:rPr>
        <w:t>130,000,000</w:t>
      </w:r>
      <w:r>
        <w:rPr/>
        <w:t>股。</w:t>
      </w:r>
    </w:p>
    <w:p>
      <w:pPr>
        <w:spacing w:line="240" w:lineRule="auto" w:before="1"/>
        <w:rPr>
          <w:rFonts w:ascii="宋体" w:hAnsi="宋体" w:cs="宋体" w:eastAsia="宋体" w:hint="default"/>
          <w:sz w:val="24"/>
          <w:szCs w:val="24"/>
        </w:rPr>
      </w:pPr>
    </w:p>
    <w:p>
      <w:pPr>
        <w:pStyle w:val="BodyText"/>
        <w:spacing w:line="244" w:lineRule="auto"/>
        <w:ind w:right="152" w:firstLine="528"/>
        <w:jc w:val="both"/>
      </w:pPr>
      <w:r>
        <w:rPr>
          <w:rFonts w:ascii="Times New Roman" w:hAnsi="Times New Roman" w:cs="Times New Roman" w:eastAsia="Times New Roman" w:hint="default"/>
        </w:rPr>
        <w:t>2010</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3</w:t>
      </w:r>
      <w:r>
        <w:rPr/>
        <w:t>日，经深圳市市场监督管理局核准，公司名称变更为深圳中青宝互动网络股份有限</w:t>
      </w:r>
      <w:r>
        <w:rPr>
          <w:w w:val="100"/>
        </w:rPr>
        <w:t> </w:t>
      </w:r>
      <w:r>
        <w:rPr/>
        <w:t>公司。</w:t>
      </w:r>
    </w:p>
    <w:p>
      <w:pPr>
        <w:spacing w:line="240" w:lineRule="auto" w:before="5"/>
        <w:rPr>
          <w:rFonts w:ascii="宋体" w:hAnsi="宋体" w:cs="宋体" w:eastAsia="宋体" w:hint="default"/>
          <w:sz w:val="25"/>
          <w:szCs w:val="25"/>
        </w:rPr>
      </w:pPr>
    </w:p>
    <w:p>
      <w:pPr>
        <w:pStyle w:val="BodyText"/>
        <w:spacing w:line="244" w:lineRule="auto"/>
        <w:ind w:right="149" w:firstLine="439"/>
        <w:jc w:val="both"/>
      </w:pPr>
      <w:r>
        <w:rPr>
          <w:rFonts w:ascii="Times New Roman" w:hAnsi="Times New Roman" w:cs="Times New Roman" w:eastAsia="Times New Roman" w:hint="default"/>
        </w:rPr>
        <w:t>2013</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29</w:t>
      </w:r>
      <w:r>
        <w:rPr/>
        <w:t>日，公司</w:t>
      </w:r>
      <w:r>
        <w:rPr>
          <w:rFonts w:ascii="Times New Roman" w:hAnsi="Times New Roman" w:cs="Times New Roman" w:eastAsia="Times New Roman" w:hint="default"/>
        </w:rPr>
        <w:t>2013</w:t>
      </w:r>
      <w:r>
        <w:rPr/>
        <w:t>年第二次临时股东大会审议通过了《</w:t>
      </w:r>
      <w:r>
        <w:rPr>
          <w:rFonts w:ascii="Times New Roman" w:hAnsi="Times New Roman" w:cs="Times New Roman" w:eastAsia="Times New Roman" w:hint="default"/>
        </w:rPr>
        <w:t>2013</w:t>
      </w:r>
      <w:r>
        <w:rPr/>
        <w:t>年半年度权益分派方案》，</w:t>
      </w:r>
      <w:r>
        <w:rPr>
          <w:w w:val="100"/>
        </w:rPr>
        <w:t> </w:t>
      </w:r>
      <w:r>
        <w:rPr>
          <w:spacing w:val="18"/>
        </w:rPr>
        <w:t>以现有总股本</w:t>
      </w:r>
      <w:r>
        <w:rPr>
          <w:spacing w:val="-79"/>
        </w:rPr>
        <w:t> </w:t>
      </w:r>
      <w:r>
        <w:rPr>
          <w:rFonts w:ascii="Times New Roman" w:hAnsi="Times New Roman" w:cs="Times New Roman" w:eastAsia="Times New Roman" w:hint="default"/>
        </w:rPr>
        <w:t>130,000,000</w:t>
      </w:r>
      <w:r>
        <w:rPr>
          <w:rFonts w:ascii="Times New Roman" w:hAnsi="Times New Roman" w:cs="Times New Roman" w:eastAsia="Times New Roman" w:hint="default"/>
          <w:spacing w:val="-25"/>
        </w:rPr>
        <w:t> </w:t>
      </w:r>
      <w:r>
        <w:rPr>
          <w:spacing w:val="17"/>
        </w:rPr>
        <w:t>股为基数，</w:t>
      </w:r>
      <w:r>
        <w:rPr>
          <w:spacing w:val="-80"/>
        </w:rPr>
        <w:t> </w:t>
      </w:r>
      <w:r>
        <w:rPr>
          <w:spacing w:val="19"/>
        </w:rPr>
        <w:t>以资本公积向全体股东每</w:t>
      </w:r>
      <w:r>
        <w:rPr>
          <w:spacing w:val="-82"/>
        </w:rPr>
        <w:t> </w:t>
      </w:r>
      <w:r>
        <w:rPr>
          <w:rFonts w:ascii="Times New Roman" w:hAnsi="Times New Roman" w:cs="Times New Roman" w:eastAsia="Times New Roman" w:hint="default"/>
        </w:rPr>
        <w:t>10</w:t>
      </w:r>
      <w:r>
        <w:rPr>
          <w:rFonts w:ascii="Times New Roman" w:hAnsi="Times New Roman" w:cs="Times New Roman" w:eastAsia="Times New Roman" w:hint="default"/>
          <w:spacing w:val="-25"/>
        </w:rPr>
        <w:t> </w:t>
      </w:r>
      <w:r>
        <w:rPr>
          <w:spacing w:val="13"/>
        </w:rPr>
        <w:t>股转增</w:t>
      </w:r>
      <w:r>
        <w:rPr>
          <w:spacing w:val="-80"/>
        </w:rPr>
        <w:t> </w:t>
      </w:r>
      <w:r>
        <w:rPr>
          <w:rFonts w:ascii="Times New Roman" w:hAnsi="Times New Roman" w:cs="Times New Roman" w:eastAsia="Times New Roman" w:hint="default"/>
        </w:rPr>
        <w:t>10</w:t>
      </w:r>
      <w:r>
        <w:rPr>
          <w:rFonts w:ascii="Times New Roman" w:hAnsi="Times New Roman" w:cs="Times New Roman" w:eastAsia="Times New Roman" w:hint="default"/>
          <w:spacing w:val="-25"/>
        </w:rPr>
        <w:t> </w:t>
      </w:r>
      <w:r>
        <w:rPr>
          <w:spacing w:val="11"/>
        </w:rPr>
        <w:t>股，</w:t>
      </w:r>
      <w:r>
        <w:rPr>
          <w:spacing w:val="-84"/>
        </w:rPr>
        <w:t> </w:t>
      </w:r>
      <w:r>
        <w:rPr>
          <w:spacing w:val="18"/>
        </w:rPr>
        <w:t>合计转增股本</w:t>
      </w:r>
      <w:r>
        <w:rPr>
          <w:spacing w:val="-102"/>
        </w:rPr>
        <w:t> </w:t>
      </w:r>
      <w:r>
        <w:rPr>
          <w:spacing w:val="-102"/>
        </w:rPr>
      </w:r>
      <w:r>
        <w:rPr>
          <w:rFonts w:ascii="Times New Roman" w:hAnsi="Times New Roman" w:cs="Times New Roman" w:eastAsia="Times New Roman" w:hint="default"/>
        </w:rPr>
        <w:t>130,000,000</w:t>
      </w:r>
      <w:r>
        <w:rPr/>
        <w:t>股，转增后总股本为</w:t>
      </w:r>
      <w:r>
        <w:rPr>
          <w:rFonts w:ascii="Times New Roman" w:hAnsi="Times New Roman" w:cs="Times New Roman" w:eastAsia="Times New Roman" w:hint="default"/>
        </w:rPr>
        <w:t>260,000,000</w:t>
      </w:r>
      <w:r>
        <w:rPr/>
        <w:t>股。</w:t>
      </w:r>
    </w:p>
    <w:p>
      <w:pPr>
        <w:spacing w:line="240" w:lineRule="auto" w:before="1"/>
        <w:rPr>
          <w:rFonts w:ascii="宋体" w:hAnsi="宋体" w:cs="宋体" w:eastAsia="宋体" w:hint="default"/>
          <w:sz w:val="24"/>
          <w:szCs w:val="24"/>
        </w:rPr>
      </w:pPr>
    </w:p>
    <w:p>
      <w:pPr>
        <w:pStyle w:val="BodyText"/>
        <w:spacing w:line="254" w:lineRule="auto"/>
        <w:ind w:right="146" w:firstLine="439"/>
        <w:jc w:val="both"/>
      </w:pP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16</w:t>
      </w:r>
      <w:r>
        <w:rPr>
          <w:spacing w:val="-2"/>
        </w:rPr>
        <w:t>日公司召开的第三届董事会第十八次（临时）会议审议通过了《关于股票期权激励</w:t>
      </w:r>
      <w:r>
        <w:rPr>
          <w:w w:val="100"/>
        </w:rPr>
        <w:t> </w:t>
      </w:r>
      <w:r>
        <w:rPr>
          <w:spacing w:val="-2"/>
        </w:rPr>
        <w:t>计划中首次授予的期权第二个行权期可行权的议案》，公司股票期权激励计划中首次授权股票期权的</w:t>
      </w:r>
      <w:r>
        <w:rPr>
          <w:spacing w:val="-73"/>
        </w:rPr>
        <w:t> </w:t>
      </w:r>
      <w:r>
        <w:rPr>
          <w:spacing w:val="-73"/>
        </w:rPr>
      </w:r>
      <w:r>
        <w:rPr>
          <w:rFonts w:ascii="Times New Roman" w:hAnsi="Times New Roman" w:cs="Times New Roman" w:eastAsia="Times New Roman" w:hint="default"/>
        </w:rPr>
        <w:t>59</w:t>
      </w:r>
      <w:r>
        <w:rPr>
          <w:rFonts w:ascii="Times New Roman" w:hAnsi="Times New Roman" w:cs="Times New Roman" w:eastAsia="Times New Roman" w:hint="default"/>
          <w:spacing w:val="-23"/>
        </w:rPr>
        <w:t> </w:t>
      </w:r>
      <w:r>
        <w:rPr>
          <w:spacing w:val="20"/>
        </w:rPr>
        <w:t>名激励对象在第二个行权期行权的股票期权共计</w:t>
      </w:r>
      <w:r>
        <w:rPr>
          <w:spacing w:val="-73"/>
        </w:rPr>
        <w:t> </w:t>
      </w:r>
      <w:r>
        <w:rPr>
          <w:rFonts w:ascii="Times New Roman" w:hAnsi="Times New Roman" w:cs="Times New Roman" w:eastAsia="Times New Roman" w:hint="default"/>
        </w:rPr>
        <w:t>103.86</w:t>
      </w:r>
      <w:r>
        <w:rPr>
          <w:rFonts w:ascii="Times New Roman" w:hAnsi="Times New Roman" w:cs="Times New Roman" w:eastAsia="Times New Roman" w:hint="default"/>
          <w:spacing w:val="-23"/>
        </w:rPr>
        <w:t> </w:t>
      </w:r>
      <w:r>
        <w:rPr>
          <w:spacing w:val="14"/>
        </w:rPr>
        <w:t>万份，</w:t>
      </w:r>
      <w:r>
        <w:rPr>
          <w:spacing w:val="-80"/>
        </w:rPr>
        <w:t> </w:t>
      </w:r>
      <w:r>
        <w:rPr>
          <w:spacing w:val="17"/>
        </w:rPr>
        <w:t>行权价格为</w:t>
      </w:r>
      <w:r>
        <w:rPr>
          <w:spacing w:val="-77"/>
        </w:rPr>
        <w:t> </w:t>
      </w:r>
      <w:r>
        <w:rPr>
          <w:rFonts w:ascii="Times New Roman" w:hAnsi="Times New Roman" w:cs="Times New Roman" w:eastAsia="Times New Roman" w:hint="default"/>
        </w:rPr>
        <w:t>6.54</w:t>
      </w:r>
      <w:r>
        <w:rPr>
          <w:rFonts w:ascii="Times New Roman" w:hAnsi="Times New Roman" w:cs="Times New Roman" w:eastAsia="Times New Roman" w:hint="default"/>
          <w:spacing w:val="-23"/>
        </w:rPr>
        <w:t> </w:t>
      </w:r>
      <w:r>
        <w:rPr>
          <w:spacing w:val="11"/>
        </w:rPr>
        <w:t>元</w:t>
      </w:r>
      <w:r>
        <w:rPr>
          <w:rFonts w:ascii="Times New Roman" w:hAnsi="Times New Roman" w:cs="Times New Roman" w:eastAsia="Times New Roman" w:hint="default"/>
          <w:spacing w:val="11"/>
        </w:rPr>
        <w:t>/</w:t>
      </w:r>
      <w:r>
        <w:rPr>
          <w:rFonts w:ascii="Times New Roman" w:hAnsi="Times New Roman" w:cs="Times New Roman" w:eastAsia="Times New Roman" w:hint="default"/>
          <w:spacing w:val="-26"/>
        </w:rPr>
        <w:t> </w:t>
      </w:r>
      <w:r>
        <w:rPr>
          <w:spacing w:val="11"/>
        </w:rPr>
        <w:t>股，</w:t>
      </w:r>
      <w:r>
        <w:rPr>
          <w:spacing w:val="-80"/>
        </w:rPr>
        <w:t> </w:t>
      </w:r>
      <w:r>
        <w:rPr>
          <w:spacing w:val="10"/>
        </w:rPr>
        <w:t>其中</w:t>
      </w:r>
    </w:p>
    <w:p>
      <w:pPr>
        <w:pStyle w:val="BodyText"/>
        <w:spacing w:line="491" w:lineRule="auto"/>
        <w:ind w:left="813" w:right="0" w:hanging="661"/>
        <w:jc w:val="left"/>
      </w:pPr>
      <w:r>
        <w:rPr>
          <w:rFonts w:ascii="Times New Roman" w:hAnsi="Times New Roman" w:cs="Times New Roman" w:eastAsia="Times New Roman" w:hint="default"/>
        </w:rPr>
        <w:t>1,038,600.00</w:t>
      </w:r>
      <w:r>
        <w:rPr/>
        <w:t>元增加股本，其余</w:t>
      </w:r>
      <w:r>
        <w:rPr>
          <w:rFonts w:ascii="Times New Roman" w:hAnsi="Times New Roman" w:cs="Times New Roman" w:eastAsia="Times New Roman" w:hint="default"/>
        </w:rPr>
        <w:t>5,753,844.00</w:t>
      </w:r>
      <w:r>
        <w:rPr/>
        <w:t>元计入资本公积。</w:t>
      </w:r>
      <w:r>
        <w:rPr>
          <w:w w:val="100"/>
        </w:rPr>
        <w:t> </w:t>
      </w:r>
      <w:r>
        <w:rPr>
          <w:spacing w:val="-1"/>
        </w:rPr>
        <w:t>本财务报告于</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3</w:t>
      </w:r>
      <w:r>
        <w:rPr>
          <w:spacing w:val="-1"/>
        </w:rPr>
        <w:t>月</w:t>
      </w:r>
      <w:r>
        <w:rPr>
          <w:rFonts w:ascii="Times New Roman" w:hAnsi="Times New Roman" w:cs="Times New Roman" w:eastAsia="Times New Roman" w:hint="default"/>
          <w:spacing w:val="-1"/>
        </w:rPr>
        <w:t>20</w:t>
      </w:r>
      <w:r>
        <w:rPr>
          <w:spacing w:val="-1"/>
        </w:rPr>
        <w:t>日由本公司董事会批准报出。</w:t>
      </w:r>
    </w:p>
    <w:p>
      <w:pPr>
        <w:spacing w:line="259" w:lineRule="auto" w:before="63"/>
        <w:ind w:left="592" w:right="0" w:hanging="440"/>
        <w:jc w:val="left"/>
        <w:rPr>
          <w:rFonts w:ascii="宋体" w:hAnsi="宋体" w:cs="宋体" w:eastAsia="宋体" w:hint="default"/>
          <w:sz w:val="22"/>
          <w:szCs w:val="22"/>
        </w:rPr>
      </w:pPr>
      <w:r>
        <w:rPr>
          <w:rFonts w:ascii="宋体" w:hAnsi="宋体" w:cs="宋体" w:eastAsia="宋体" w:hint="default"/>
          <w:b/>
          <w:bCs/>
          <w:sz w:val="22"/>
          <w:szCs w:val="22"/>
        </w:rPr>
        <w:t>（二）合并财务报表范围</w:t>
      </w:r>
      <w:r>
        <w:rPr>
          <w:rFonts w:ascii="宋体" w:hAnsi="宋体" w:cs="宋体" w:eastAsia="宋体" w:hint="default"/>
          <w:b/>
          <w:bCs/>
          <w:w w:val="99"/>
          <w:sz w:val="22"/>
          <w:szCs w:val="22"/>
        </w:rPr>
        <w:t> </w:t>
      </w:r>
      <w:r>
        <w:rPr>
          <w:rFonts w:ascii="宋体" w:hAnsi="宋体" w:cs="宋体" w:eastAsia="宋体" w:hint="default"/>
          <w:spacing w:val="-2"/>
          <w:sz w:val="22"/>
          <w:szCs w:val="22"/>
        </w:rPr>
        <w:t>本公司合并财务报表范围包括深圳卓页、深圳时代首游、</w:t>
      </w:r>
      <w:r>
        <w:rPr>
          <w:rFonts w:ascii="Times New Roman" w:hAnsi="Times New Roman" w:cs="Times New Roman" w:eastAsia="Times New Roman" w:hint="default"/>
          <w:spacing w:val="-2"/>
          <w:sz w:val="22"/>
          <w:szCs w:val="22"/>
        </w:rPr>
        <w:t>CUPLAY</w:t>
      </w:r>
      <w:r>
        <w:rPr>
          <w:rFonts w:ascii="宋体" w:hAnsi="宋体" w:cs="宋体" w:eastAsia="宋体" w:hint="default"/>
          <w:spacing w:val="-2"/>
          <w:sz w:val="22"/>
          <w:szCs w:val="22"/>
        </w:rPr>
        <w:t>、深圳苏摩、深圳宝腾互联等</w:t>
      </w:r>
    </w:p>
    <w:p>
      <w:pPr>
        <w:spacing w:after="0" w:line="259" w:lineRule="auto"/>
        <w:jc w:val="left"/>
        <w:rPr>
          <w:rFonts w:ascii="宋体" w:hAnsi="宋体" w:cs="宋体" w:eastAsia="宋体" w:hint="default"/>
          <w:sz w:val="22"/>
          <w:szCs w:val="22"/>
        </w:rPr>
        <w:sectPr>
          <w:pgSz w:w="11910" w:h="16840"/>
          <w:pgMar w:header="745" w:footer="980" w:top="1060" w:bottom="1160" w:left="980" w:right="980"/>
        </w:sectPr>
      </w:pPr>
    </w:p>
    <w:p>
      <w:pPr>
        <w:spacing w:line="240" w:lineRule="auto" w:before="4"/>
        <w:rPr>
          <w:rFonts w:ascii="宋体" w:hAnsi="宋体" w:cs="宋体" w:eastAsia="宋体" w:hint="default"/>
          <w:sz w:val="24"/>
          <w:szCs w:val="24"/>
        </w:rPr>
      </w:pPr>
    </w:p>
    <w:p>
      <w:pPr>
        <w:pStyle w:val="BodyText"/>
        <w:spacing w:line="249" w:lineRule="auto" w:before="32"/>
        <w:ind w:right="329"/>
        <w:jc w:val="both"/>
        <w:rPr>
          <w:sz w:val="20"/>
          <w:szCs w:val="20"/>
        </w:rPr>
      </w:pPr>
      <w:r>
        <w:rPr>
          <w:rFonts w:ascii="Times New Roman" w:hAnsi="Times New Roman" w:cs="Times New Roman" w:eastAsia="Times New Roman" w:hint="default"/>
        </w:rPr>
        <w:t>34</w:t>
      </w:r>
      <w:r>
        <w:rPr/>
        <w:t>家子公司（子公司全称见附注九、</w:t>
      </w:r>
      <w:r>
        <w:rPr>
          <w:rFonts w:ascii="Times New Roman" w:hAnsi="Times New Roman" w:cs="Times New Roman" w:eastAsia="Times New Roman" w:hint="default"/>
        </w:rPr>
        <w:t>1</w:t>
      </w:r>
      <w:r>
        <w:rPr/>
        <w:t>）。与上年相比，因新设增加深圳力透、湖南湘西中青宝、霍</w:t>
      </w:r>
      <w:r>
        <w:rPr>
          <w:spacing w:val="-43"/>
        </w:rPr>
        <w:t> </w:t>
      </w:r>
      <w:r>
        <w:rPr>
          <w:spacing w:val="-43"/>
        </w:rPr>
      </w:r>
      <w:r>
        <w:rPr/>
        <w:t>尔果斯中青聚宝和凤凰大峡谷</w:t>
      </w:r>
      <w:r>
        <w:rPr>
          <w:rFonts w:ascii="Times New Roman" w:hAnsi="Times New Roman" w:cs="Times New Roman" w:eastAsia="Times New Roman" w:hint="default"/>
        </w:rPr>
        <w:t>4</w:t>
      </w:r>
      <w:r>
        <w:rPr/>
        <w:t>家子公司、因同一控制下企业合并增加深圳宝腾互联、克拉玛依宝德</w:t>
      </w:r>
      <w:r>
        <w:rPr>
          <w:spacing w:val="-43"/>
        </w:rPr>
        <w:t> </w:t>
      </w:r>
      <w:r>
        <w:rPr>
          <w:spacing w:val="-43"/>
        </w:rPr>
      </w:r>
      <w:r>
        <w:rPr>
          <w:spacing w:val="-4"/>
        </w:rPr>
        <w:t>大数据和深圳宝腾大数据</w:t>
      </w:r>
      <w:r>
        <w:rPr>
          <w:rFonts w:ascii="Times New Roman" w:hAnsi="Times New Roman" w:cs="Times New Roman" w:eastAsia="Times New Roman" w:hint="default"/>
          <w:spacing w:val="-4"/>
        </w:rPr>
        <w:t>3</w:t>
      </w:r>
      <w:r>
        <w:rPr>
          <w:spacing w:val="-4"/>
        </w:rPr>
        <w:t>家子公司，因处置减少上海美峰数码科技有限公司（以下简称</w:t>
      </w:r>
      <w:r>
        <w:rPr>
          <w:rFonts w:ascii="Times New Roman" w:hAnsi="Times New Roman" w:cs="Times New Roman" w:eastAsia="Times New Roman" w:hint="default"/>
          <w:spacing w:val="-4"/>
        </w:rPr>
        <w:t>“</w:t>
      </w:r>
      <w:r>
        <w:rPr>
          <w:spacing w:val="-4"/>
        </w:rPr>
        <w:t>上海美峰</w:t>
      </w:r>
      <w:r>
        <w:rPr>
          <w:rFonts w:ascii="Times New Roman" w:hAnsi="Times New Roman" w:cs="Times New Roman" w:eastAsia="Times New Roman" w:hint="default"/>
          <w:spacing w:val="-4"/>
        </w:rPr>
        <w:t>”</w:t>
      </w:r>
      <w:r>
        <w:rPr>
          <w:spacing w:val="-4"/>
        </w:rPr>
        <w:t>）</w:t>
      </w:r>
      <w:r>
        <w:rPr>
          <w:spacing w:val="-60"/>
        </w:rPr>
        <w:t> </w:t>
      </w:r>
      <w:r>
        <w:rPr>
          <w:spacing w:val="-1"/>
        </w:rPr>
        <w:t>和上海集美信息技术有限公司</w:t>
      </w:r>
      <w:r>
        <w:rPr>
          <w:rFonts w:ascii="Times New Roman" w:hAnsi="Times New Roman" w:cs="Times New Roman" w:eastAsia="Times New Roman" w:hint="default"/>
          <w:spacing w:val="-1"/>
        </w:rPr>
        <w:t>2</w:t>
      </w:r>
      <w:r>
        <w:rPr>
          <w:spacing w:val="-1"/>
        </w:rPr>
        <w:t>家子公司、因注销减少成都卓页</w:t>
      </w:r>
      <w:r>
        <w:rPr>
          <w:rFonts w:ascii="Times New Roman" w:hAnsi="Times New Roman" w:cs="Times New Roman" w:eastAsia="Times New Roman" w:hint="default"/>
          <w:spacing w:val="-1"/>
        </w:rPr>
        <w:t>1</w:t>
      </w:r>
      <w:r>
        <w:rPr>
          <w:spacing w:val="-1"/>
        </w:rPr>
        <w:t>家子公司。</w:t>
      </w:r>
      <w:r>
        <w:rPr>
          <w:spacing w:val="-1"/>
          <w:sz w:val="20"/>
          <w:szCs w:val="20"/>
        </w:rPr>
        <w:t>（合并范围的变更见本附注</w:t>
      </w:r>
      <w:r>
        <w:rPr>
          <w:spacing w:val="-84"/>
          <w:sz w:val="20"/>
          <w:szCs w:val="20"/>
        </w:rPr>
        <w:t> </w:t>
      </w:r>
      <w:r>
        <w:rPr>
          <w:spacing w:val="-84"/>
          <w:sz w:val="20"/>
          <w:szCs w:val="20"/>
        </w:rPr>
      </w:r>
      <w:r>
        <w:rPr>
          <w:rFonts w:ascii="Times New Roman" w:hAnsi="Times New Roman" w:cs="Times New Roman" w:eastAsia="Times New Roman" w:hint="default"/>
          <w:sz w:val="20"/>
          <w:szCs w:val="20"/>
        </w:rPr>
        <w:t>“</w:t>
      </w:r>
      <w:r>
        <w:rPr>
          <w:sz w:val="20"/>
          <w:szCs w:val="20"/>
        </w:rPr>
        <w:t>八、合并范围的变更</w:t>
      </w:r>
      <w:r>
        <w:rPr>
          <w:rFonts w:ascii="Times New Roman" w:hAnsi="Times New Roman" w:cs="Times New Roman" w:eastAsia="Times New Roman" w:hint="default"/>
          <w:sz w:val="20"/>
          <w:szCs w:val="20"/>
        </w:rPr>
        <w:t>”</w:t>
      </w:r>
      <w:r>
        <w:rPr>
          <w:sz w:val="20"/>
          <w:szCs w:val="20"/>
        </w:rPr>
        <w:t>）。</w:t>
      </w:r>
    </w:p>
    <w:p>
      <w:pPr>
        <w:spacing w:line="240" w:lineRule="auto" w:before="7"/>
        <w:rPr>
          <w:rFonts w:ascii="宋体" w:hAnsi="宋体" w:cs="宋体" w:eastAsia="宋体" w:hint="default"/>
          <w:sz w:val="23"/>
          <w:szCs w:val="23"/>
        </w:rPr>
      </w:pPr>
    </w:p>
    <w:p>
      <w:pPr>
        <w:pStyle w:val="Heading3"/>
        <w:spacing w:line="240" w:lineRule="auto"/>
        <w:ind w:right="444"/>
        <w:jc w:val="left"/>
        <w:rPr>
          <w:b w:val="0"/>
          <w:bCs w:val="0"/>
        </w:rPr>
      </w:pPr>
      <w:r>
        <w:rPr/>
        <w:t>四、财务报表的编制基础</w:t>
      </w:r>
      <w:r>
        <w:rPr>
          <w:b w:val="0"/>
          <w:bCs w:val="0"/>
        </w:rPr>
      </w:r>
    </w:p>
    <w:p>
      <w:pPr>
        <w:spacing w:before="25"/>
        <w:ind w:left="152" w:right="44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、编制基础</w:t>
      </w:r>
      <w:r>
        <w:rPr>
          <w:rFonts w:ascii="宋体" w:hAnsi="宋体" w:cs="宋体" w:eastAsia="宋体" w:hint="default"/>
          <w:sz w:val="21"/>
          <w:szCs w:val="21"/>
        </w:rPr>
      </w:r>
    </w:p>
    <w:p>
      <w:pPr>
        <w:pStyle w:val="BodyText"/>
        <w:spacing w:line="259" w:lineRule="auto" w:before="12"/>
        <w:ind w:right="0" w:firstLine="439"/>
        <w:jc w:val="left"/>
      </w:pPr>
      <w:r>
        <w:rPr>
          <w:spacing w:val="-2"/>
        </w:rPr>
        <w:t>本公司财务报表以持续经营为基础，根据实际发生的交易和事项，按照财政部颁布的《企业会计</w:t>
      </w:r>
      <w:r>
        <w:rPr>
          <w:w w:val="100"/>
        </w:rPr>
        <w:t> </w:t>
      </w:r>
      <w:r>
        <w:rPr/>
        <w:t>准则》及相关规定，并基于本附注</w:t>
      </w:r>
      <w:r>
        <w:rPr>
          <w:rFonts w:ascii="Times New Roman" w:hAnsi="Times New Roman" w:cs="Times New Roman" w:eastAsia="Times New Roman" w:hint="default"/>
        </w:rPr>
        <w:t>“</w:t>
      </w:r>
      <w:r>
        <w:rPr/>
        <w:t>五、重要会计政策及会计估计</w:t>
      </w:r>
      <w:r>
        <w:rPr>
          <w:rFonts w:ascii="Times New Roman" w:hAnsi="Times New Roman" w:cs="Times New Roman" w:eastAsia="Times New Roman" w:hint="default"/>
        </w:rPr>
        <w:t>”</w:t>
      </w:r>
      <w:r>
        <w:rPr/>
        <w:t>所述会计政策和会计估计编制。</w:t>
      </w:r>
    </w:p>
    <w:p>
      <w:pPr>
        <w:spacing w:line="240" w:lineRule="auto" w:before="8"/>
        <w:rPr>
          <w:rFonts w:ascii="宋体" w:hAnsi="宋体" w:cs="宋体" w:eastAsia="宋体" w:hint="default"/>
          <w:sz w:val="23"/>
          <w:szCs w:val="23"/>
        </w:rPr>
      </w:pPr>
    </w:p>
    <w:p>
      <w:pPr>
        <w:spacing w:before="0"/>
        <w:ind w:left="152" w:right="44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、持续经营</w:t>
      </w:r>
      <w:r>
        <w:rPr>
          <w:rFonts w:ascii="宋体" w:hAnsi="宋体" w:cs="宋体" w:eastAsia="宋体" w:hint="default"/>
          <w:sz w:val="21"/>
          <w:szCs w:val="21"/>
        </w:rPr>
      </w:r>
    </w:p>
    <w:p>
      <w:pPr>
        <w:pStyle w:val="BodyText"/>
        <w:spacing w:line="240" w:lineRule="auto" w:before="14"/>
        <w:ind w:left="592" w:right="0"/>
        <w:jc w:val="left"/>
      </w:pPr>
      <w:r>
        <w:rPr/>
        <w:t>本公司有近期获利经营的历史且有财务资源支持，认为以持续经营为基础编制财务报表是合理的。</w:t>
      </w:r>
    </w:p>
    <w:p>
      <w:pPr>
        <w:spacing w:line="240" w:lineRule="auto" w:before="6"/>
        <w:rPr>
          <w:rFonts w:ascii="宋体" w:hAnsi="宋体" w:cs="宋体" w:eastAsia="宋体" w:hint="default"/>
          <w:sz w:val="24"/>
          <w:szCs w:val="24"/>
        </w:rPr>
      </w:pPr>
    </w:p>
    <w:p>
      <w:pPr>
        <w:pStyle w:val="Heading3"/>
        <w:spacing w:line="240" w:lineRule="auto"/>
        <w:ind w:right="444"/>
        <w:jc w:val="left"/>
        <w:rPr>
          <w:b w:val="0"/>
          <w:bCs w:val="0"/>
        </w:rPr>
      </w:pPr>
      <w:r>
        <w:rPr/>
        <w:t>五、重要会计政策及会计估计</w:t>
      </w:r>
      <w:r>
        <w:rPr>
          <w:b w:val="0"/>
          <w:bCs w:val="0"/>
        </w:rPr>
      </w:r>
    </w:p>
    <w:p>
      <w:pPr>
        <w:spacing w:line="316" w:lineRule="auto" w:before="44"/>
        <w:ind w:left="152" w:right="6894" w:firstLine="0"/>
        <w:jc w:val="left"/>
        <w:rPr>
          <w:rFonts w:ascii="宋体" w:hAnsi="宋体" w:cs="宋体" w:eastAsia="宋体" w:hint="default"/>
          <w:sz w:val="18"/>
          <w:szCs w:val="18"/>
        </w:rPr>
      </w:pPr>
      <w:r>
        <w:rPr>
          <w:rFonts w:ascii="宋体" w:hAnsi="宋体" w:cs="宋体" w:eastAsia="宋体" w:hint="default"/>
          <w:sz w:val="18"/>
          <w:szCs w:val="18"/>
        </w:rPr>
        <w:t>公司是否需要遵守特殊行业的披露要求 是</w:t>
      </w:r>
    </w:p>
    <w:p>
      <w:pPr>
        <w:spacing w:line="307" w:lineRule="auto" w:before="19"/>
        <w:ind w:left="152" w:right="7332" w:firstLine="0"/>
        <w:jc w:val="left"/>
        <w:rPr>
          <w:rFonts w:ascii="宋体" w:hAnsi="宋体" w:cs="宋体" w:eastAsia="宋体" w:hint="default"/>
          <w:sz w:val="21"/>
          <w:szCs w:val="21"/>
        </w:rPr>
      </w:pPr>
      <w:r>
        <w:rPr>
          <w:rFonts w:ascii="宋体" w:hAnsi="宋体" w:cs="宋体" w:eastAsia="宋体" w:hint="default"/>
          <w:sz w:val="18"/>
          <w:szCs w:val="18"/>
        </w:rPr>
        <w:t>互联网游戏业 具体会计政策和会计估计提示： </w:t>
      </w:r>
      <w:r>
        <w:rPr>
          <w:rFonts w:ascii="Times New Roman" w:hAnsi="Times New Roman" w:cs="Times New Roman" w:eastAsia="Times New Roman" w:hint="default"/>
          <w:b/>
          <w:bCs/>
          <w:spacing w:val="-1"/>
          <w:sz w:val="21"/>
          <w:szCs w:val="21"/>
        </w:rPr>
        <w:t>1</w:t>
      </w:r>
      <w:r>
        <w:rPr>
          <w:rFonts w:ascii="宋体" w:hAnsi="宋体" w:cs="宋体" w:eastAsia="宋体" w:hint="default"/>
          <w:b/>
          <w:bCs/>
          <w:spacing w:val="-1"/>
          <w:sz w:val="21"/>
          <w:szCs w:val="21"/>
        </w:rPr>
        <w:t>、遵循企业会计准则的声明</w:t>
      </w:r>
      <w:r>
        <w:rPr>
          <w:rFonts w:ascii="宋体" w:hAnsi="宋体" w:cs="宋体" w:eastAsia="宋体" w:hint="default"/>
          <w:spacing w:val="-1"/>
          <w:sz w:val="21"/>
          <w:szCs w:val="21"/>
        </w:rPr>
      </w:r>
    </w:p>
    <w:p>
      <w:pPr>
        <w:pStyle w:val="BodyText"/>
        <w:spacing w:line="237" w:lineRule="exact"/>
        <w:ind w:left="592" w:right="0"/>
        <w:jc w:val="left"/>
      </w:pPr>
      <w:r>
        <w:rPr/>
        <w:t>本公司编制的财务报表符合企业会计准则的要求，真实、完整地反映了本公司的财务状况、经营</w:t>
      </w:r>
    </w:p>
    <w:p>
      <w:pPr>
        <w:pStyle w:val="BodyText"/>
        <w:spacing w:line="240" w:lineRule="auto" w:before="24"/>
        <w:ind w:right="444"/>
        <w:jc w:val="left"/>
      </w:pPr>
      <w:r>
        <w:rPr/>
        <w:t>成果和现金流量等有关信息。</w:t>
      </w:r>
    </w:p>
    <w:p>
      <w:pPr>
        <w:spacing w:line="240" w:lineRule="auto" w:before="5"/>
        <w:rPr>
          <w:rFonts w:ascii="宋体" w:hAnsi="宋体" w:cs="宋体" w:eastAsia="宋体" w:hint="default"/>
          <w:sz w:val="26"/>
          <w:szCs w:val="26"/>
        </w:rPr>
      </w:pPr>
    </w:p>
    <w:p>
      <w:pPr>
        <w:spacing w:before="0"/>
        <w:ind w:left="152" w:right="44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、会计期间</w:t>
      </w:r>
      <w:r>
        <w:rPr>
          <w:rFonts w:ascii="宋体" w:hAnsi="宋体" w:cs="宋体" w:eastAsia="宋体" w:hint="default"/>
          <w:sz w:val="21"/>
          <w:szCs w:val="21"/>
        </w:rPr>
      </w:r>
    </w:p>
    <w:p>
      <w:pPr>
        <w:pStyle w:val="BodyText"/>
        <w:spacing w:line="240" w:lineRule="auto" w:before="12"/>
        <w:ind w:left="592" w:right="444"/>
        <w:jc w:val="left"/>
      </w:pPr>
      <w:r>
        <w:rPr/>
        <w:t>本公司的会计期间为公历</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日至</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w:t>
      </w:r>
    </w:p>
    <w:p>
      <w:pPr>
        <w:spacing w:line="240" w:lineRule="auto" w:before="2"/>
        <w:rPr>
          <w:rFonts w:ascii="宋体" w:hAnsi="宋体" w:cs="宋体" w:eastAsia="宋体" w:hint="default"/>
          <w:sz w:val="25"/>
          <w:szCs w:val="25"/>
        </w:rPr>
      </w:pPr>
    </w:p>
    <w:p>
      <w:pPr>
        <w:spacing w:before="0"/>
        <w:ind w:left="152" w:right="44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、记账本位币</w:t>
      </w:r>
      <w:r>
        <w:rPr>
          <w:rFonts w:ascii="宋体" w:hAnsi="宋体" w:cs="宋体" w:eastAsia="宋体" w:hint="default"/>
          <w:sz w:val="21"/>
          <w:szCs w:val="21"/>
        </w:rPr>
      </w:r>
    </w:p>
    <w:p>
      <w:pPr>
        <w:pStyle w:val="BodyText"/>
        <w:spacing w:line="259" w:lineRule="auto" w:before="14"/>
        <w:ind w:left="592" w:right="0"/>
        <w:jc w:val="left"/>
      </w:pPr>
      <w:r>
        <w:rPr/>
        <w:t>本公司以人民币为记账本位币。</w:t>
      </w:r>
      <w:r>
        <w:rPr>
          <w:w w:val="100"/>
        </w:rPr>
        <w:t> </w:t>
      </w:r>
      <w:r>
        <w:rPr>
          <w:spacing w:val="-2"/>
        </w:rPr>
        <w:t>本公司全资孙公司美国中青宝采用美元为记账本位币，全资孙公司韩国中青宝采用韩元为记账本</w:t>
      </w:r>
    </w:p>
    <w:p>
      <w:pPr>
        <w:pStyle w:val="BodyText"/>
        <w:spacing w:line="240" w:lineRule="auto" w:before="6"/>
        <w:ind w:right="444"/>
        <w:jc w:val="left"/>
      </w:pPr>
      <w:r>
        <w:rPr/>
        <w:t>位币，本公司编制财务报表时已经折算为人民币。</w:t>
      </w:r>
    </w:p>
    <w:p>
      <w:pPr>
        <w:spacing w:line="240" w:lineRule="auto" w:before="5"/>
        <w:rPr>
          <w:rFonts w:ascii="宋体" w:hAnsi="宋体" w:cs="宋体" w:eastAsia="宋体" w:hint="default"/>
          <w:sz w:val="26"/>
          <w:szCs w:val="26"/>
        </w:rPr>
      </w:pPr>
    </w:p>
    <w:p>
      <w:pPr>
        <w:spacing w:before="0"/>
        <w:ind w:left="152" w:right="44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、同一控制下和非同一控制下企业合并的会计处理方法</w:t>
      </w:r>
      <w:r>
        <w:rPr>
          <w:rFonts w:ascii="宋体" w:hAnsi="宋体" w:cs="宋体" w:eastAsia="宋体" w:hint="default"/>
          <w:sz w:val="21"/>
          <w:szCs w:val="21"/>
        </w:rPr>
      </w:r>
    </w:p>
    <w:p>
      <w:pPr>
        <w:pStyle w:val="BodyText"/>
        <w:spacing w:line="259" w:lineRule="auto" w:before="12"/>
        <w:ind w:right="331" w:firstLine="480"/>
        <w:jc w:val="both"/>
      </w:pPr>
      <w:r>
        <w:rPr>
          <w:spacing w:val="-3"/>
        </w:rPr>
        <w:t>本公司作为合并方，在同一控制下企业合并中取得的资产和负债，在合并日按被合并方在最终控</w:t>
      </w:r>
      <w:r>
        <w:rPr>
          <w:w w:val="100"/>
        </w:rPr>
        <w:t> </w:t>
      </w:r>
      <w:r>
        <w:rPr>
          <w:spacing w:val="-2"/>
        </w:rPr>
        <w:t>制方合并报表中的账面价值计量。取得的净资产账面价值与支付的合并对价账面价值的差额，调整资</w:t>
      </w:r>
      <w:r>
        <w:rPr>
          <w:spacing w:val="-70"/>
        </w:rPr>
        <w:t> </w:t>
      </w:r>
      <w:r>
        <w:rPr>
          <w:spacing w:val="-70"/>
        </w:rPr>
      </w:r>
      <w:r>
        <w:rPr/>
        <w:t>本公积；资本公积不足冲减的，调整留存收益。</w:t>
      </w:r>
    </w:p>
    <w:p>
      <w:pPr>
        <w:pStyle w:val="BodyText"/>
        <w:spacing w:line="259" w:lineRule="auto" w:before="6"/>
        <w:ind w:left="253" w:right="329" w:firstLine="329"/>
        <w:jc w:val="both"/>
      </w:pPr>
      <w:r>
        <w:rPr>
          <w:spacing w:val="-2"/>
        </w:rPr>
        <w:t>在非同一控制下企业合并中取得的被购买方可辨认资产、负债及或有负债在收购日以公允价值计</w:t>
      </w:r>
      <w:r>
        <w:rPr>
          <w:w w:val="100"/>
        </w:rPr>
        <w:t> </w:t>
      </w:r>
      <w:r>
        <w:rPr/>
        <w:t>量。合并成本为本公司在购买日为取得对被购买方的控制权而支付的现金或非现金资产、发行或承</w:t>
      </w:r>
      <w:r>
        <w:rPr>
          <w:spacing w:val="-36"/>
        </w:rPr>
        <w:t> </w:t>
      </w:r>
      <w:r>
        <w:rPr>
          <w:spacing w:val="-36"/>
        </w:rPr>
      </w:r>
      <w:r>
        <w:rPr/>
        <w:t>担的负债、发行的权益性证券等的公允价值以及在企业合并中发生的各项直接相关费用之和（通过</w:t>
      </w:r>
      <w:r>
        <w:rPr>
          <w:spacing w:val="-36"/>
        </w:rPr>
        <w:t> </w:t>
      </w:r>
      <w:r>
        <w:rPr>
          <w:spacing w:val="-36"/>
        </w:rPr>
      </w:r>
      <w:r>
        <w:rPr/>
        <w:t>多次交易分步实现的企业合并，其合并成本为每一单项交易的成本之和）。合并成本大于合并中取</w:t>
      </w:r>
      <w:r>
        <w:rPr>
          <w:spacing w:val="-34"/>
        </w:rPr>
        <w:t> </w:t>
      </w:r>
      <w:r>
        <w:rPr>
          <w:spacing w:val="-34"/>
        </w:rPr>
      </w:r>
      <w:r>
        <w:rPr/>
        <w:t>得的被购买方可辨认净资产公允价值份额的差额，确认为商誉；合并成本小于合并中取得的被购买</w:t>
      </w:r>
      <w:r>
        <w:rPr>
          <w:spacing w:val="-36"/>
        </w:rPr>
        <w:t> </w:t>
      </w:r>
      <w:r>
        <w:rPr>
          <w:spacing w:val="-36"/>
        </w:rPr>
      </w:r>
      <w:r>
        <w:rPr/>
        <w:t>方可辨认净资产公允价值份额的，首先对合并中取得的各项可辨认资产、负债及或有负债的公允价</w:t>
      </w:r>
      <w:r>
        <w:rPr>
          <w:spacing w:val="-36"/>
        </w:rPr>
        <w:t> </w:t>
      </w:r>
      <w:r>
        <w:rPr>
          <w:spacing w:val="-36"/>
        </w:rPr>
      </w:r>
      <w:r>
        <w:rPr/>
        <w:t>值、以及合并对价的非现金资产或发行的权益性证券等的公允价值进行复核，经复核后，合并成本</w:t>
      </w:r>
      <w:r>
        <w:rPr>
          <w:spacing w:val="-36"/>
        </w:rPr>
        <w:t> </w:t>
      </w:r>
      <w:r>
        <w:rPr>
          <w:spacing w:val="-36"/>
        </w:rPr>
      </w:r>
      <w:r>
        <w:rPr/>
        <w:t>仍小于合并中取得的被购买方可辨认净资产公允价值份额的，将其差额计入合并当期营业外收入。</w:t>
      </w:r>
    </w:p>
    <w:p>
      <w:pPr>
        <w:spacing w:after="0" w:line="259" w:lineRule="auto"/>
        <w:jc w:val="both"/>
        <w:sectPr>
          <w:pgSz w:w="11910" w:h="16840"/>
          <w:pgMar w:header="745" w:footer="980" w:top="1060" w:bottom="1160" w:left="980" w:right="800"/>
        </w:sectPr>
      </w:pPr>
    </w:p>
    <w:p>
      <w:pPr>
        <w:spacing w:line="240" w:lineRule="auto" w:before="10"/>
        <w:rPr>
          <w:rFonts w:ascii="宋体" w:hAnsi="宋体" w:cs="宋体" w:eastAsia="宋体" w:hint="default"/>
          <w:sz w:val="24"/>
          <w:szCs w:val="24"/>
        </w:rPr>
      </w:pPr>
    </w:p>
    <w:p>
      <w:pPr>
        <w:spacing w:before="36"/>
        <w:ind w:left="152" w:right="0" w:firstLine="0"/>
        <w:jc w:val="both"/>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、合并财务报表的编制方法</w:t>
      </w:r>
      <w:r>
        <w:rPr>
          <w:rFonts w:ascii="宋体" w:hAnsi="宋体" w:cs="宋体" w:eastAsia="宋体" w:hint="default"/>
          <w:sz w:val="21"/>
          <w:szCs w:val="21"/>
        </w:rPr>
      </w:r>
    </w:p>
    <w:p>
      <w:pPr>
        <w:pStyle w:val="BodyText"/>
        <w:spacing w:line="259" w:lineRule="auto" w:before="15"/>
        <w:ind w:left="592" w:right="0"/>
        <w:jc w:val="left"/>
      </w:pPr>
      <w:r>
        <w:rPr/>
        <w:t>本公司将所有控制的子公司及结构化主体纳入合并财务报表范围。</w:t>
      </w:r>
      <w:r>
        <w:rPr>
          <w:w w:val="100"/>
        </w:rPr>
        <w:t> </w:t>
      </w:r>
      <w:r>
        <w:rPr>
          <w:spacing w:val="-2"/>
        </w:rPr>
        <w:t>在编制合并财务报表时，子公司与本公司采用的会计政策或会计期间不一致的，按照本公司的会</w:t>
      </w:r>
    </w:p>
    <w:p>
      <w:pPr>
        <w:pStyle w:val="BodyText"/>
        <w:spacing w:line="259" w:lineRule="auto" w:before="6"/>
        <w:ind w:left="592" w:right="0" w:hanging="440"/>
        <w:jc w:val="left"/>
      </w:pPr>
      <w:r>
        <w:rPr/>
        <w:t>计政策或会计期间对子公司财务报表进行必要的调整。</w:t>
      </w:r>
      <w:r>
        <w:rPr>
          <w:w w:val="100"/>
        </w:rPr>
        <w:t> </w:t>
      </w:r>
      <w:r>
        <w:rPr>
          <w:spacing w:val="-2"/>
        </w:rPr>
        <w:t>合并范围内的所有重大内部交易、往来余额及未实现利润在合并报表编制时予以抵销。子公司的</w:t>
      </w:r>
    </w:p>
    <w:p>
      <w:pPr>
        <w:pStyle w:val="BodyText"/>
        <w:spacing w:line="252" w:lineRule="auto" w:before="6"/>
        <w:ind w:right="212"/>
        <w:jc w:val="both"/>
      </w:pPr>
      <w:r>
        <w:rPr>
          <w:spacing w:val="-2"/>
        </w:rPr>
        <w:t>所有者权益中不属于母公司的份额以及当期净损益、其他综合收益及综合收益总额中属于少数股东权</w:t>
      </w:r>
      <w:r>
        <w:rPr>
          <w:spacing w:val="-73"/>
        </w:rPr>
        <w:t> </w:t>
      </w:r>
      <w:r>
        <w:rPr>
          <w:spacing w:val="-73"/>
        </w:rPr>
      </w:r>
      <w:r>
        <w:rPr/>
        <w:t>益的份额，分别在合并财务报表</w:t>
      </w:r>
      <w:r>
        <w:rPr>
          <w:rFonts w:ascii="Times New Roman" w:hAnsi="Times New Roman" w:cs="Times New Roman" w:eastAsia="Times New Roman" w:hint="default"/>
        </w:rPr>
        <w:t>“</w:t>
      </w:r>
      <w:r>
        <w:rPr/>
        <w:t>少数股东权益、少数股东损益、归属于少数股东的其他综合收益及</w:t>
      </w:r>
      <w:r>
        <w:rPr>
          <w:spacing w:val="-34"/>
        </w:rPr>
        <w:t> </w:t>
      </w:r>
      <w:r>
        <w:rPr>
          <w:spacing w:val="-34"/>
        </w:rPr>
      </w:r>
      <w:r>
        <w:rPr/>
        <w:t>归属于少数股东的综合收益总额</w:t>
      </w:r>
      <w:r>
        <w:rPr>
          <w:rFonts w:ascii="Times New Roman" w:hAnsi="Times New Roman" w:cs="Times New Roman" w:eastAsia="Times New Roman" w:hint="default"/>
        </w:rPr>
        <w:t>”</w:t>
      </w:r>
      <w:r>
        <w:rPr/>
        <w:t>项目列示。</w:t>
      </w:r>
    </w:p>
    <w:p>
      <w:pPr>
        <w:pStyle w:val="BodyText"/>
        <w:spacing w:line="259" w:lineRule="auto"/>
        <w:ind w:right="208" w:firstLine="439"/>
        <w:jc w:val="both"/>
      </w:pPr>
      <w:r>
        <w:rPr>
          <w:spacing w:val="-2"/>
        </w:rPr>
        <w:t>对于同一控制下企业合并取得的子公司，其经营成果和现金流量自合并当期期初纳入合并财务报</w:t>
      </w:r>
      <w:r>
        <w:rPr>
          <w:w w:val="100"/>
        </w:rPr>
        <w:t> </w:t>
      </w:r>
      <w:r>
        <w:rPr>
          <w:spacing w:val="-2"/>
        </w:rPr>
        <w:t>表。编制比较合并财务报表时，对上年财务报表的相关项目进行调整，视同合并后形成的报告主体自</w:t>
      </w:r>
      <w:r>
        <w:rPr>
          <w:spacing w:val="-67"/>
        </w:rPr>
        <w:t> </w:t>
      </w:r>
      <w:r>
        <w:rPr>
          <w:spacing w:val="-67"/>
        </w:rPr>
      </w:r>
      <w:r>
        <w:rPr/>
        <w:t>最终控制方开始控制时点起一直存在。</w:t>
      </w:r>
    </w:p>
    <w:p>
      <w:pPr>
        <w:pStyle w:val="BodyText"/>
        <w:spacing w:line="259" w:lineRule="auto" w:before="6"/>
        <w:ind w:right="0" w:firstLine="439"/>
        <w:jc w:val="left"/>
      </w:pPr>
      <w:r>
        <w:rPr/>
        <w:t>通过多次交易分步取得同一控制下被投资单位的股权，最终形成企业合并的，应在取得控制权的</w:t>
      </w:r>
      <w:r>
        <w:rPr>
          <w:w w:val="100"/>
        </w:rPr>
        <w:t> </w:t>
      </w:r>
      <w:r>
        <w:rPr>
          <w:spacing w:val="-2"/>
        </w:rPr>
        <w:t>报告期，补充披露在合并财务报表中的处理方法。例如：通过多次交易分步取得同一控制下被投资单</w:t>
      </w:r>
      <w:r>
        <w:rPr>
          <w:spacing w:val="-67"/>
        </w:rPr>
        <w:t> </w:t>
      </w:r>
      <w:r>
        <w:rPr>
          <w:spacing w:val="-67"/>
        </w:rPr>
      </w:r>
      <w:r>
        <w:rPr>
          <w:spacing w:val="-2"/>
        </w:rPr>
        <w:t>位的股权，最终形成企业合并，编制合并报表时，视同在最终控制方开始控制时即以目前的状态存在</w:t>
      </w:r>
      <w:r>
        <w:rPr>
          <w:spacing w:val="-69"/>
        </w:rPr>
        <w:t> </w:t>
      </w:r>
      <w:r>
        <w:rPr>
          <w:spacing w:val="-69"/>
        </w:rPr>
      </w:r>
      <w:r>
        <w:rPr>
          <w:spacing w:val="-5"/>
        </w:rPr>
        <w:t>进行调整，在编制比较报表时，以不早于本公司和被合并方同处于最终控制方的控制之下的时点为限，</w:t>
      </w:r>
      <w:r>
        <w:rPr>
          <w:spacing w:val="-45"/>
        </w:rPr>
        <w:t> </w:t>
      </w:r>
      <w:r>
        <w:rPr>
          <w:spacing w:val="-45"/>
        </w:rPr>
      </w:r>
      <w:r>
        <w:rPr>
          <w:spacing w:val="-2"/>
        </w:rPr>
        <w:t>将被合并方的有关资产、负债并入本公司合并财务报表的比较报表中，并将合并而增加的净资产在比</w:t>
      </w:r>
      <w:r>
        <w:rPr>
          <w:spacing w:val="-69"/>
        </w:rPr>
        <w:t> </w:t>
      </w:r>
      <w:r>
        <w:rPr>
          <w:spacing w:val="-69"/>
        </w:rPr>
      </w:r>
      <w:r>
        <w:rPr>
          <w:spacing w:val="-2"/>
        </w:rPr>
        <w:t>较报表中调整所有者权益项下的相关项目。为避免对被合并方净资产的价值进行重复计算，本公司在</w:t>
      </w:r>
      <w:r>
        <w:rPr>
          <w:spacing w:val="-70"/>
        </w:rPr>
        <w:t> </w:t>
      </w:r>
      <w:r>
        <w:rPr>
          <w:spacing w:val="-70"/>
        </w:rPr>
      </w:r>
      <w:r>
        <w:rPr>
          <w:spacing w:val="-2"/>
        </w:rPr>
        <w:t>达到合并之前持有的长期股权投资，在取得原股权之日与本公司和被合并方处于同一方最终控制之日</w:t>
      </w:r>
      <w:r>
        <w:rPr>
          <w:spacing w:val="-73"/>
        </w:rPr>
        <w:t> </w:t>
      </w:r>
      <w:r>
        <w:rPr>
          <w:spacing w:val="-73"/>
        </w:rPr>
      </w:r>
      <w:r>
        <w:rPr>
          <w:spacing w:val="-2"/>
        </w:rPr>
        <w:t>孰晚日起至合并日之间已确认有关损益、其他综合收益和其他净资产变动，应分别冲减比较报表期间</w:t>
      </w:r>
      <w:r>
        <w:rPr>
          <w:spacing w:val="-70"/>
        </w:rPr>
        <w:t> </w:t>
      </w:r>
      <w:r>
        <w:rPr>
          <w:spacing w:val="-70"/>
        </w:rPr>
      </w:r>
      <w:r>
        <w:rPr/>
        <w:t>的期初留存收益和当期损益。</w:t>
      </w:r>
    </w:p>
    <w:p>
      <w:pPr>
        <w:pStyle w:val="BodyText"/>
        <w:spacing w:line="259" w:lineRule="auto" w:before="6"/>
        <w:ind w:right="208" w:firstLine="439"/>
        <w:jc w:val="both"/>
      </w:pPr>
      <w:r>
        <w:rPr>
          <w:spacing w:val="-2"/>
        </w:rPr>
        <w:t>对于非同一控制下企业合并取得子公司，经营成果和现金流量自本公司取得控制权之日起纳入合</w:t>
      </w:r>
      <w:r>
        <w:rPr>
          <w:w w:val="100"/>
        </w:rPr>
        <w:t> </w:t>
      </w:r>
      <w:r>
        <w:rPr>
          <w:spacing w:val="-2"/>
        </w:rPr>
        <w:t>并财务报表。在编制合并财务报表时，以购买日确定的各项可辨认资产、负债及或有负债的公允价值</w:t>
      </w:r>
      <w:r>
        <w:rPr>
          <w:spacing w:val="-68"/>
        </w:rPr>
        <w:t> </w:t>
      </w:r>
      <w:r>
        <w:rPr>
          <w:spacing w:val="-68"/>
        </w:rPr>
      </w:r>
      <w:r>
        <w:rPr/>
        <w:t>为基础对子公司的财务报表进行调整。</w:t>
      </w:r>
    </w:p>
    <w:p>
      <w:pPr>
        <w:pStyle w:val="BodyText"/>
        <w:spacing w:line="259" w:lineRule="auto" w:before="6"/>
        <w:ind w:right="209" w:firstLine="439"/>
        <w:jc w:val="both"/>
      </w:pPr>
      <w:r>
        <w:rPr>
          <w:spacing w:val="-2"/>
        </w:rPr>
        <w:t>通过多次交易分步取得非同一控制下被投资单位的股权，最终形成企业合并的，应在取得控制权</w:t>
      </w:r>
      <w:r>
        <w:rPr>
          <w:w w:val="100"/>
        </w:rPr>
        <w:t> </w:t>
      </w:r>
      <w:r>
        <w:rPr>
          <w:spacing w:val="-2"/>
        </w:rPr>
        <w:t>的报告期，补充披露在合并财务报表中的处理方法。例如：通过多次交易分步取得非同一控制下被投</w:t>
      </w:r>
      <w:r>
        <w:rPr>
          <w:spacing w:val="-70"/>
        </w:rPr>
        <w:t> </w:t>
      </w:r>
      <w:r>
        <w:rPr>
          <w:spacing w:val="-70"/>
        </w:rPr>
      </w:r>
      <w:r>
        <w:rPr>
          <w:spacing w:val="-2"/>
        </w:rPr>
        <w:t>资单位的股权，最终形成企业合并，编制合并报表时，对于购买日之前持有的被购买方的股权，按照</w:t>
      </w:r>
      <w:r>
        <w:rPr>
          <w:spacing w:val="-71"/>
        </w:rPr>
        <w:t> </w:t>
      </w:r>
      <w:r>
        <w:rPr>
          <w:spacing w:val="-71"/>
        </w:rPr>
      </w:r>
      <w:r>
        <w:rPr>
          <w:spacing w:val="-2"/>
        </w:rPr>
        <w:t>该股权在购买日的公允价值进行重新计量，公允价值与其账面价值的差额计入当期投资收益；与其相</w:t>
      </w:r>
      <w:r>
        <w:rPr>
          <w:spacing w:val="-70"/>
        </w:rPr>
        <w:t> </w:t>
      </w:r>
      <w:r>
        <w:rPr>
          <w:spacing w:val="-70"/>
        </w:rPr>
      </w:r>
      <w:r>
        <w:rPr>
          <w:spacing w:val="-2"/>
        </w:rPr>
        <w:t>关的购买日之前持有的被购买方的股权涉及权益法核算下的其他综合收益以及除净损益、其他综合收</w:t>
      </w:r>
      <w:r>
        <w:rPr>
          <w:spacing w:val="-73"/>
        </w:rPr>
        <w:t> </w:t>
      </w:r>
      <w:r>
        <w:rPr>
          <w:spacing w:val="-73"/>
        </w:rPr>
      </w:r>
      <w:r>
        <w:rPr>
          <w:spacing w:val="-2"/>
        </w:rPr>
        <w:t>益和利润分配外的其他所有者权益变动，在购买日所属当期转为投资损益，由于被投资方重新计量设</w:t>
      </w:r>
      <w:r>
        <w:rPr>
          <w:spacing w:val="-69"/>
        </w:rPr>
        <w:t> </w:t>
      </w:r>
      <w:r>
        <w:rPr>
          <w:spacing w:val="-69"/>
        </w:rPr>
      </w:r>
      <w:r>
        <w:rPr/>
        <w:t>定受益计划净负债或净资产变动而产生的其他综合收益除外。</w:t>
      </w:r>
    </w:p>
    <w:p>
      <w:pPr>
        <w:pStyle w:val="BodyText"/>
        <w:spacing w:line="259" w:lineRule="auto" w:before="6"/>
        <w:ind w:right="0" w:firstLine="439"/>
        <w:jc w:val="left"/>
      </w:pPr>
      <w:r>
        <w:rPr/>
        <w:t>本公司在不丧失控制权的情况下部分处置对子公司的长期股权投资，在合并财务报表中，处置价</w:t>
      </w:r>
      <w:r>
        <w:rPr>
          <w:w w:val="100"/>
        </w:rPr>
        <w:t> </w:t>
      </w:r>
      <w:r>
        <w:rPr/>
        <w:t>款与处置长期股权投资相对应享有子公司自购买日或合并日开始持续计算的净资产份额之间的差额，</w:t>
      </w:r>
      <w:r>
        <w:rPr>
          <w:spacing w:val="-43"/>
        </w:rPr>
        <w:t> </w:t>
      </w:r>
      <w:r>
        <w:rPr>
          <w:spacing w:val="-43"/>
        </w:rPr>
      </w:r>
      <w:r>
        <w:rPr/>
        <w:t>调整资本溢价或股本溢价，资本公积不足冲减的，调整留存收益。</w:t>
      </w:r>
    </w:p>
    <w:p>
      <w:pPr>
        <w:pStyle w:val="BodyText"/>
        <w:spacing w:line="259" w:lineRule="auto" w:before="6"/>
        <w:ind w:right="208" w:firstLine="442"/>
        <w:jc w:val="both"/>
      </w:pPr>
      <w:r>
        <w:rPr>
          <w:spacing w:val="-3"/>
        </w:rPr>
        <w:t>本公司因处置部分股权投资等原因丧失了对被投资方的控制权的，在编制合并财务报表时，对于</w:t>
      </w:r>
      <w:r>
        <w:rPr>
          <w:w w:val="100"/>
        </w:rPr>
        <w:t> </w:t>
      </w:r>
      <w:r>
        <w:rPr>
          <w:spacing w:val="-2"/>
        </w:rPr>
        <w:t>剩余股权，按照其在丧失控制权日的公允价值进行重新计量。处置股权取得的对价与剩余股权公允价</w:t>
      </w:r>
      <w:r>
        <w:rPr>
          <w:spacing w:val="-70"/>
        </w:rPr>
        <w:t> </w:t>
      </w:r>
      <w:r>
        <w:rPr>
          <w:spacing w:val="-70"/>
        </w:rPr>
      </w:r>
      <w:r>
        <w:rPr>
          <w:spacing w:val="-2"/>
        </w:rPr>
        <w:t>值之和，减去按原持股比例计算应享有原有子公司自购买日或合并日开始持续计算的净资产的份额之</w:t>
      </w:r>
      <w:r>
        <w:rPr>
          <w:spacing w:val="-72"/>
        </w:rPr>
        <w:t> </w:t>
      </w:r>
      <w:r>
        <w:rPr>
          <w:spacing w:val="-72"/>
        </w:rPr>
      </w:r>
      <w:r>
        <w:rPr>
          <w:spacing w:val="-2"/>
        </w:rPr>
        <w:t>间的差额，计入丧失控制权当期的投资损益，同时冲减商誉。与原有子公司股权投资相关的其他综合</w:t>
      </w:r>
      <w:r>
        <w:rPr>
          <w:spacing w:val="-66"/>
        </w:rPr>
        <w:t> </w:t>
      </w:r>
      <w:r>
        <w:rPr>
          <w:spacing w:val="-66"/>
        </w:rPr>
      </w:r>
      <w:r>
        <w:rPr/>
        <w:t>收益等，在丧失控制权时转为当期投资损益</w:t>
      </w:r>
      <w:r>
        <w:rPr>
          <w:spacing w:val="-23"/>
        </w:rPr>
        <w:t> </w:t>
      </w:r>
      <w:r>
        <w:rPr/>
        <w:t>。</w:t>
      </w:r>
    </w:p>
    <w:p>
      <w:pPr>
        <w:pStyle w:val="BodyText"/>
        <w:spacing w:line="259" w:lineRule="auto" w:before="6"/>
        <w:ind w:right="209" w:firstLine="439"/>
        <w:jc w:val="both"/>
      </w:pPr>
      <w:r>
        <w:rPr>
          <w:spacing w:val="-2"/>
        </w:rPr>
        <w:t>本公司通过多次交易分步处置对子公司股权投资直至丧失控制权的，如果处置对子公司股权投资</w:t>
      </w:r>
      <w:r>
        <w:rPr>
          <w:w w:val="100"/>
        </w:rPr>
        <w:t> </w:t>
      </w:r>
      <w:r>
        <w:rPr>
          <w:spacing w:val="-2"/>
        </w:rPr>
        <w:t>直至丧失控制权的各项交易属于一揽子交易的，应当将各项交易作为一项处置子公司并丧失控制权的</w:t>
      </w:r>
      <w:r>
        <w:rPr>
          <w:spacing w:val="-73"/>
        </w:rPr>
        <w:t> </w:t>
      </w:r>
      <w:r>
        <w:rPr>
          <w:spacing w:val="-73"/>
        </w:rPr>
      </w:r>
      <w:r>
        <w:rPr>
          <w:spacing w:val="-2"/>
        </w:rPr>
        <w:t>交易进行会计处理；但是，在丧失控制权之前每一次处置价款与处置投资对应的享有该子公司净资产</w:t>
      </w:r>
      <w:r>
        <w:rPr>
          <w:spacing w:val="-70"/>
        </w:rPr>
        <w:t> </w:t>
      </w:r>
      <w:r>
        <w:rPr>
          <w:spacing w:val="-70"/>
        </w:rPr>
      </w:r>
      <w:r>
        <w:rPr>
          <w:spacing w:val="-2"/>
        </w:rPr>
        <w:t>份额的差额，在合并财务报表中确认为其他综合收益，在丧失控制权时一并转入丧失控制权当期的投</w:t>
      </w:r>
      <w:r>
        <w:rPr>
          <w:spacing w:val="-69"/>
        </w:rPr>
        <w:t> </w:t>
      </w:r>
      <w:r>
        <w:rPr>
          <w:spacing w:val="-69"/>
        </w:rPr>
      </w:r>
      <w:r>
        <w:rPr/>
        <w:t>资损益。</w:t>
      </w:r>
    </w:p>
    <w:p>
      <w:pPr>
        <w:spacing w:after="0" w:line="259" w:lineRule="auto"/>
        <w:jc w:val="both"/>
        <w:sectPr>
          <w:pgSz w:w="11910" w:h="16840"/>
          <w:pgMar w:header="745" w:footer="980" w:top="1060" w:bottom="1160" w:left="980" w:right="920"/>
        </w:sectPr>
      </w:pPr>
    </w:p>
    <w:p>
      <w:pPr>
        <w:spacing w:line="240" w:lineRule="auto" w:before="10"/>
        <w:rPr>
          <w:rFonts w:ascii="宋体" w:hAnsi="宋体" w:cs="宋体" w:eastAsia="宋体" w:hint="default"/>
          <w:sz w:val="24"/>
          <w:szCs w:val="24"/>
        </w:rPr>
      </w:pPr>
    </w:p>
    <w:p>
      <w:pPr>
        <w:spacing w:before="36"/>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、合营安排分类及共同经营会计处理方法</w:t>
      </w:r>
      <w:r>
        <w:rPr>
          <w:rFonts w:ascii="宋体" w:hAnsi="宋体" w:cs="宋体" w:eastAsia="宋体" w:hint="default"/>
          <w:sz w:val="21"/>
          <w:szCs w:val="21"/>
        </w:rPr>
      </w:r>
    </w:p>
    <w:p>
      <w:pPr>
        <w:pStyle w:val="BodyText"/>
        <w:spacing w:line="254" w:lineRule="auto" w:before="15"/>
        <w:ind w:right="208" w:firstLine="439"/>
        <w:jc w:val="both"/>
      </w:pPr>
      <w:r>
        <w:rPr>
          <w:spacing w:val="-4"/>
          <w:w w:val="100"/>
        </w:rPr>
        <w:t>本公司的合营安排包括共同经营和合营企业。对于共同经营项目</w:t>
      </w:r>
      <w:r>
        <w:rPr>
          <w:rFonts w:ascii="Times New Roman" w:hAnsi="Times New Roman" w:cs="Times New Roman" w:eastAsia="Times New Roman" w:hint="default"/>
          <w:spacing w:val="-4"/>
          <w:w w:val="100"/>
        </w:rPr>
        <w:t>,</w:t>
      </w:r>
      <w:r>
        <w:rPr>
          <w:spacing w:val="-4"/>
          <w:w w:val="100"/>
        </w:rPr>
        <w:t>本公司作为共同经营中的合营方</w:t>
      </w:r>
      <w:r>
        <w:rPr>
          <w:w w:val="100"/>
        </w:rPr>
        <w:t> </w:t>
      </w:r>
      <w:r>
        <w:rPr>
          <w:spacing w:val="-2"/>
        </w:rPr>
        <w:t>确认单独持有的资产和承担的负债，以及按份额确认持有的资产和承担的负债，根据相关约定单独或</w:t>
      </w:r>
      <w:r>
        <w:rPr>
          <w:spacing w:val="-70"/>
        </w:rPr>
        <w:t> </w:t>
      </w:r>
      <w:r>
        <w:rPr>
          <w:spacing w:val="-70"/>
        </w:rPr>
      </w:r>
      <w:r>
        <w:rPr>
          <w:spacing w:val="-2"/>
        </w:rPr>
        <w:t>按份额确认相关的收入和费用。与共同经营发生购买、销售不构成业务的资产交易的，仅确认因该交</w:t>
      </w:r>
      <w:r>
        <w:rPr>
          <w:spacing w:val="-67"/>
        </w:rPr>
        <w:t> </w:t>
      </w:r>
      <w:r>
        <w:rPr>
          <w:spacing w:val="-67"/>
        </w:rPr>
      </w:r>
      <w:r>
        <w:rPr/>
        <w:t>易产生的损益中归属于共同经营其他参与方的部分。</w:t>
      </w:r>
    </w:p>
    <w:p>
      <w:pPr>
        <w:spacing w:line="240" w:lineRule="auto" w:before="5"/>
        <w:rPr>
          <w:rFonts w:ascii="宋体" w:hAnsi="宋体" w:cs="宋体" w:eastAsia="宋体" w:hint="default"/>
          <w:sz w:val="25"/>
          <w:szCs w:val="25"/>
        </w:rPr>
      </w:pPr>
    </w:p>
    <w:p>
      <w:pPr>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、现金及现金等价物的确定标准</w:t>
      </w:r>
      <w:r>
        <w:rPr>
          <w:rFonts w:ascii="宋体" w:hAnsi="宋体" w:cs="宋体" w:eastAsia="宋体" w:hint="default"/>
          <w:sz w:val="21"/>
          <w:szCs w:val="21"/>
        </w:rPr>
      </w:r>
    </w:p>
    <w:p>
      <w:pPr>
        <w:pStyle w:val="BodyText"/>
        <w:spacing w:line="259" w:lineRule="auto" w:before="12"/>
        <w:ind w:right="213" w:firstLine="439"/>
        <w:jc w:val="both"/>
      </w:pPr>
      <w:r>
        <w:rPr>
          <w:spacing w:val="-2"/>
        </w:rPr>
        <w:t>本公司现金流量表之现金指库存现金以及可以随时用于支付的存款。现金流量表之现金等价物指</w:t>
      </w:r>
      <w:r>
        <w:rPr>
          <w:w w:val="100"/>
        </w:rPr>
        <w:t> </w:t>
      </w:r>
      <w:r>
        <w:rPr/>
        <w:t>持有期限不超过</w:t>
      </w:r>
      <w:r>
        <w:rPr>
          <w:rFonts w:ascii="Times New Roman" w:hAnsi="Times New Roman" w:cs="Times New Roman" w:eastAsia="Times New Roman" w:hint="default"/>
        </w:rPr>
        <w:t>3</w:t>
      </w:r>
      <w:r>
        <w:rPr/>
        <w:t>个月、流动性强、易于转换为已知金额现金且价值变动风险很小的投资。</w:t>
      </w:r>
    </w:p>
    <w:p>
      <w:pPr>
        <w:spacing w:line="240" w:lineRule="auto" w:before="8"/>
        <w:rPr>
          <w:rFonts w:ascii="宋体" w:hAnsi="宋体" w:cs="宋体" w:eastAsia="宋体" w:hint="default"/>
          <w:sz w:val="23"/>
          <w:szCs w:val="23"/>
        </w:rPr>
      </w:pPr>
    </w:p>
    <w:p>
      <w:pPr>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、外币业务和外币报表折算</w:t>
      </w:r>
      <w:r>
        <w:rPr>
          <w:rFonts w:ascii="宋体" w:hAnsi="宋体" w:cs="宋体" w:eastAsia="宋体" w:hint="default"/>
          <w:sz w:val="21"/>
          <w:szCs w:val="21"/>
        </w:rPr>
      </w:r>
    </w:p>
    <w:p>
      <w:pPr>
        <w:pStyle w:val="BodyText"/>
        <w:spacing w:line="240" w:lineRule="auto" w:before="14"/>
        <w:ind w:right="0"/>
        <w:jc w:val="left"/>
      </w:pPr>
      <w:r>
        <w:rPr/>
        <w:t>（</w:t>
      </w:r>
      <w:r>
        <w:rPr>
          <w:rFonts w:ascii="Times New Roman" w:hAnsi="Times New Roman" w:cs="Times New Roman" w:eastAsia="Times New Roman" w:hint="default"/>
        </w:rPr>
        <w:t>1</w:t>
      </w:r>
      <w:r>
        <w:rPr/>
        <w:t>）外币交易</w:t>
      </w:r>
    </w:p>
    <w:p>
      <w:pPr>
        <w:pStyle w:val="BodyText"/>
        <w:spacing w:line="259" w:lineRule="auto" w:before="7"/>
        <w:ind w:right="106" w:firstLine="439"/>
        <w:jc w:val="both"/>
      </w:pPr>
      <w:r>
        <w:rPr>
          <w:spacing w:val="-2"/>
        </w:rPr>
        <w:t>本公司外币交易按交易发生日的即期汇率将外币金额折算为人民币金额。于资产负债表日，外币</w:t>
      </w:r>
      <w:r>
        <w:rPr>
          <w:w w:val="100"/>
        </w:rPr>
        <w:t> </w:t>
      </w:r>
      <w:r>
        <w:rPr>
          <w:spacing w:val="-2"/>
        </w:rPr>
        <w:t>货币性项目采用资产负债表日的即期汇率折算为人民币，所产生的折算差额除了为购建或生产符合资</w:t>
      </w:r>
      <w:r>
        <w:rPr>
          <w:spacing w:val="-73"/>
        </w:rPr>
        <w:t> </w:t>
      </w:r>
      <w:r>
        <w:rPr>
          <w:spacing w:val="-73"/>
        </w:rPr>
      </w:r>
      <w:r>
        <w:rPr/>
        <w:t>本化条件的资产而借入的外币专门借款产生的汇兑差额按资本化的原则处理外，直接计入当期损益。</w:t>
      </w:r>
    </w:p>
    <w:p>
      <w:pPr>
        <w:pStyle w:val="BodyText"/>
        <w:spacing w:line="244" w:lineRule="auto" w:before="6"/>
        <w:ind w:left="633" w:right="0" w:hanging="481"/>
        <w:jc w:val="left"/>
      </w:pPr>
      <w:r>
        <w:rPr/>
        <w:t>（</w:t>
      </w:r>
      <w:r>
        <w:rPr>
          <w:rFonts w:ascii="Times New Roman" w:hAnsi="Times New Roman" w:cs="Times New Roman" w:eastAsia="Times New Roman" w:hint="default"/>
        </w:rPr>
        <w:t>2</w:t>
      </w:r>
      <w:r>
        <w:rPr/>
        <w:t>）外币财务报表的折算</w:t>
      </w:r>
      <w:r>
        <w:rPr>
          <w:w w:val="100"/>
        </w:rPr>
        <w:t> </w:t>
      </w:r>
      <w:r>
        <w:rPr>
          <w:spacing w:val="-6"/>
          <w:w w:val="100"/>
        </w:rPr>
        <w:t>外币资产负债表中资产、负债类项目采用资产负债表日的即期汇率折算；所有者权益类项目除</w:t>
      </w:r>
      <w:r>
        <w:rPr>
          <w:rFonts w:ascii="Times New Roman" w:hAnsi="Times New Roman" w:cs="Times New Roman" w:eastAsia="Times New Roman" w:hint="default"/>
          <w:spacing w:val="-6"/>
          <w:w w:val="100"/>
        </w:rPr>
        <w:t>“</w:t>
      </w:r>
      <w:r>
        <w:rPr>
          <w:spacing w:val="-6"/>
          <w:w w:val="100"/>
        </w:rPr>
        <w:t>未</w:t>
      </w:r>
    </w:p>
    <w:p>
      <w:pPr>
        <w:pStyle w:val="BodyText"/>
        <w:spacing w:line="252" w:lineRule="auto" w:before="2"/>
        <w:ind w:right="208"/>
        <w:jc w:val="both"/>
      </w:pPr>
      <w:r>
        <w:rPr/>
        <w:t>分配利润</w:t>
      </w:r>
      <w:r>
        <w:rPr>
          <w:rFonts w:ascii="Times New Roman" w:hAnsi="Times New Roman" w:cs="Times New Roman" w:eastAsia="Times New Roman" w:hint="default"/>
        </w:rPr>
        <w:t>”</w:t>
      </w:r>
      <w:r>
        <w:rPr/>
        <w:t>外，均按业务发生时的即期汇率折算；利润表中的收入与费用项目，采用交易发生日的即</w:t>
      </w:r>
      <w:r>
        <w:rPr>
          <w:spacing w:val="-36"/>
        </w:rPr>
        <w:t> </w:t>
      </w:r>
      <w:r>
        <w:rPr>
          <w:spacing w:val="-36"/>
        </w:rPr>
      </w:r>
      <w:r>
        <w:rPr>
          <w:spacing w:val="-2"/>
        </w:rPr>
        <w:t>期汇率折算。上述折算产生的外币报表折算差额，在其他综合收益项目中列示。外币现金流量采用现</w:t>
      </w:r>
      <w:r>
        <w:rPr>
          <w:spacing w:val="-67"/>
        </w:rPr>
        <w:t> </w:t>
      </w:r>
      <w:r>
        <w:rPr>
          <w:spacing w:val="-67"/>
        </w:rPr>
      </w:r>
      <w:r>
        <w:rPr/>
        <w:t>金流量发生日的即期汇率折算。汇率变动对现金的影响额，在现金流量表中单独列示。</w:t>
      </w:r>
    </w:p>
    <w:p>
      <w:pPr>
        <w:spacing w:line="240" w:lineRule="auto" w:before="7"/>
        <w:rPr>
          <w:rFonts w:ascii="宋体" w:hAnsi="宋体" w:cs="宋体" w:eastAsia="宋体" w:hint="default"/>
          <w:sz w:val="25"/>
          <w:szCs w:val="25"/>
        </w:rPr>
      </w:pPr>
    </w:p>
    <w:p>
      <w:pPr>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9</w:t>
      </w:r>
      <w:r>
        <w:rPr>
          <w:rFonts w:ascii="宋体" w:hAnsi="宋体" w:cs="宋体" w:eastAsia="宋体" w:hint="default"/>
          <w:b/>
          <w:bCs/>
          <w:sz w:val="21"/>
          <w:szCs w:val="21"/>
        </w:rPr>
        <w:t>、金融工具</w:t>
      </w:r>
      <w:r>
        <w:rPr>
          <w:rFonts w:ascii="宋体" w:hAnsi="宋体" w:cs="宋体" w:eastAsia="宋体" w:hint="default"/>
          <w:sz w:val="21"/>
          <w:szCs w:val="21"/>
        </w:rPr>
      </w:r>
    </w:p>
    <w:p>
      <w:pPr>
        <w:pStyle w:val="BodyText"/>
        <w:spacing w:line="240" w:lineRule="auto" w:before="12"/>
        <w:ind w:left="592" w:right="0"/>
        <w:jc w:val="left"/>
      </w:pPr>
      <w:r>
        <w:rPr/>
        <w:t>本公司成为金融工具合同的一方时确认一项金融资产或金融负债。</w:t>
      </w:r>
    </w:p>
    <w:p>
      <w:pPr>
        <w:pStyle w:val="BodyText"/>
        <w:spacing w:line="240" w:lineRule="auto" w:before="24"/>
        <w:ind w:right="0"/>
        <w:jc w:val="left"/>
      </w:pPr>
      <w:r>
        <w:rPr/>
        <w:t>（</w:t>
      </w:r>
      <w:r>
        <w:rPr>
          <w:rFonts w:ascii="Times New Roman" w:hAnsi="Times New Roman" w:cs="Times New Roman" w:eastAsia="Times New Roman" w:hint="default"/>
        </w:rPr>
        <w:t>1</w:t>
      </w:r>
      <w:r>
        <w:rPr/>
        <w:t>）金融资产</w:t>
      </w:r>
    </w:p>
    <w:p>
      <w:pPr>
        <w:pStyle w:val="BodyText"/>
        <w:spacing w:line="247" w:lineRule="auto" w:before="7"/>
        <w:ind w:left="592" w:right="0" w:hanging="440"/>
        <w:jc w:val="left"/>
      </w:pPr>
      <w:r>
        <w:rPr>
          <w:rFonts w:ascii="Times New Roman" w:hAnsi="Times New Roman" w:cs="Times New Roman" w:eastAsia="Times New Roman" w:hint="default"/>
        </w:rPr>
        <w:t>1</w:t>
      </w:r>
      <w:r>
        <w:rPr/>
        <w:t>）金融资产分类、确认依据和计量方法</w:t>
      </w:r>
      <w:r>
        <w:rPr>
          <w:spacing w:val="-108"/>
        </w:rPr>
        <w:t> </w:t>
      </w:r>
      <w:r>
        <w:rPr>
          <w:spacing w:val="-108"/>
        </w:rPr>
      </w:r>
      <w:r>
        <w:rPr>
          <w:spacing w:val="2"/>
        </w:rPr>
        <w:t>本公司按投资目的和经济实质对拥有的金融资产分类为以公允价值计量且其变动计入当期损益</w:t>
      </w:r>
    </w:p>
    <w:p>
      <w:pPr>
        <w:pStyle w:val="BodyText"/>
        <w:spacing w:line="259" w:lineRule="auto" w:before="17"/>
        <w:ind w:left="592" w:right="0" w:hanging="440"/>
        <w:jc w:val="left"/>
      </w:pPr>
      <w:r>
        <w:rPr/>
        <w:t>的金融资产、持有至到期投资、应收款项及可供出售金融资产。</w:t>
      </w:r>
      <w:r>
        <w:rPr>
          <w:w w:val="100"/>
        </w:rPr>
        <w:t> </w:t>
      </w:r>
      <w:r>
        <w:rPr>
          <w:spacing w:val="-2"/>
        </w:rPr>
        <w:t>以公允价值计量且其变动计入当期损益的金融资产，包括交易性金融资产和在初始确认时指定为</w:t>
      </w:r>
    </w:p>
    <w:p>
      <w:pPr>
        <w:pStyle w:val="BodyText"/>
        <w:spacing w:line="259" w:lineRule="auto" w:before="6"/>
        <w:ind w:right="0"/>
        <w:jc w:val="left"/>
      </w:pPr>
      <w:r>
        <w:rPr>
          <w:spacing w:val="-2"/>
        </w:rPr>
        <w:t>以公允价值计量且其变动计入当期损益的金融资产。本公司将满足下列条件之一的金融资产归类为交</w:t>
      </w:r>
      <w:r>
        <w:rPr>
          <w:spacing w:val="-73"/>
        </w:rPr>
        <w:t> </w:t>
      </w:r>
      <w:r>
        <w:rPr>
          <w:spacing w:val="-73"/>
        </w:rPr>
      </w:r>
      <w:r>
        <w:rPr/>
        <w:t>易性金融资产：取得该金融资产的目的是为了在短期内出售；属于进行集中管理的可辨认金融工具组</w:t>
      </w:r>
      <w:r>
        <w:rPr>
          <w:w w:val="100"/>
        </w:rPr>
        <w:t> </w:t>
      </w:r>
      <w:r>
        <w:rPr>
          <w:spacing w:val="-7"/>
          <w:w w:val="100"/>
        </w:rPr>
        <w:t>合的一部分，且有客观证据表明公司近期采用短期获利方式对该组合进行管理；属于衍生工具，但是，</w:t>
      </w:r>
      <w:r>
        <w:rPr>
          <w:spacing w:val="-104"/>
          <w:w w:val="100"/>
        </w:rPr>
        <w:t> </w:t>
      </w:r>
      <w:r>
        <w:rPr>
          <w:spacing w:val="-104"/>
          <w:w w:val="100"/>
        </w:rPr>
      </w:r>
      <w:r>
        <w:rPr/>
        <w:t>被指定且为有效套期工具的衍生工具、属于财务担保合同的衍生工具、与在活跃市场中没有报价且其</w:t>
      </w:r>
      <w:r>
        <w:rPr>
          <w:w w:val="100"/>
        </w:rPr>
        <w:t> </w:t>
      </w:r>
      <w:r>
        <w:rPr>
          <w:spacing w:val="-2"/>
        </w:rPr>
        <w:t>公允价值不能可靠计量的权益工具投资挂钩并须通过交付该权益工具结算的衍生工具除外。本公司将</w:t>
      </w:r>
      <w:r>
        <w:rPr>
          <w:spacing w:val="-73"/>
        </w:rPr>
        <w:t> </w:t>
      </w:r>
      <w:r>
        <w:rPr>
          <w:spacing w:val="-73"/>
        </w:rPr>
      </w:r>
      <w:r>
        <w:rPr>
          <w:spacing w:val="-2"/>
        </w:rPr>
        <w:t>只有符合下列条件之一的金融工具，才可在初始确认时指定为以公允价值计量且其变动计入当期损益</w:t>
      </w:r>
      <w:r>
        <w:rPr>
          <w:spacing w:val="-73"/>
        </w:rPr>
        <w:t> </w:t>
      </w:r>
      <w:r>
        <w:rPr>
          <w:spacing w:val="-73"/>
        </w:rPr>
      </w:r>
      <w:r>
        <w:rPr>
          <w:spacing w:val="-2"/>
        </w:rPr>
        <w:t>的金融资产：该指定可以消除或明显减少由于该金融工具的计量基础不同所导致的相关利得或损失在</w:t>
      </w:r>
      <w:r>
        <w:rPr>
          <w:spacing w:val="-73"/>
        </w:rPr>
        <w:t> </w:t>
      </w:r>
      <w:r>
        <w:rPr>
          <w:spacing w:val="-73"/>
        </w:rPr>
      </w:r>
      <w:r>
        <w:rPr/>
        <w:t>确认或计量方面不一致的情况；公司风险管理或投资策略的正式书面文件已载明，该金融工具组合以</w:t>
      </w:r>
      <w:r>
        <w:rPr>
          <w:w w:val="100"/>
        </w:rPr>
        <w:t> </w:t>
      </w:r>
      <w:r>
        <w:rPr/>
        <w:t>公允价值为基础进行管理、评价并向关键管理人员报告；包含一项或多项嵌入衍生工具的混合工具，</w:t>
      </w:r>
      <w:r>
        <w:rPr>
          <w:spacing w:val="-43"/>
        </w:rPr>
        <w:t> </w:t>
      </w:r>
      <w:r>
        <w:rPr>
          <w:spacing w:val="-43"/>
        </w:rPr>
      </w:r>
      <w:r>
        <w:rPr>
          <w:spacing w:val="-2"/>
        </w:rPr>
        <w:t>除非嵌入衍生工具对混合工具的现金流量没有重大改变，或所嵌入的衍生工具明显不应当从相关混合</w:t>
      </w:r>
      <w:r>
        <w:rPr>
          <w:spacing w:val="-72"/>
        </w:rPr>
        <w:t> </w:t>
      </w:r>
      <w:r>
        <w:rPr>
          <w:spacing w:val="-72"/>
        </w:rPr>
      </w:r>
      <w:r>
        <w:rPr>
          <w:spacing w:val="-2"/>
        </w:rPr>
        <w:t>工具中分拆；包含需要分拆但无法在取得时或后续的资产负债表日对其进行单独计量的嵌入衍生工具</w:t>
      </w:r>
      <w:r>
        <w:rPr>
          <w:spacing w:val="-73"/>
        </w:rPr>
        <w:t> </w:t>
      </w:r>
      <w:r>
        <w:rPr>
          <w:spacing w:val="-73"/>
        </w:rPr>
      </w:r>
      <w:r>
        <w:rPr/>
        <w:t>的混合工具。本公司指定的该类金融资产主要包括属于交易性金融资产的上市的权益工具投资。对此</w:t>
      </w:r>
      <w:r>
        <w:rPr>
          <w:w w:val="100"/>
        </w:rPr>
        <w:t> </w:t>
      </w:r>
      <w:r>
        <w:rPr/>
        <w:t>类金融资产，采用公允价值进行后续计量。公允价值变动计入公允价值变动损益；在资产持有期间所</w:t>
      </w:r>
      <w:r>
        <w:rPr>
          <w:w w:val="100"/>
        </w:rPr>
        <w:t> </w:t>
      </w:r>
      <w:r>
        <w:rPr/>
        <w:t>取得的利息或现金股利，确认为投资收益；处置时，其公允价值与初始入账金额之间的差额确认为投</w:t>
      </w:r>
      <w:r>
        <w:rPr>
          <w:w w:val="100"/>
        </w:rPr>
        <w:t> </w:t>
      </w:r>
      <w:r>
        <w:rPr/>
        <w:t>资损益，同时调整公允价值变动损益。</w:t>
      </w:r>
    </w:p>
    <w:p>
      <w:pPr>
        <w:pStyle w:val="BodyText"/>
        <w:spacing w:line="240" w:lineRule="auto" w:before="6"/>
        <w:ind w:left="508" w:right="0"/>
        <w:jc w:val="left"/>
      </w:pPr>
      <w:r>
        <w:rPr/>
        <w:t>持有至到期投资，是指到期日固定、回收金额固定或可确定，且本公司有明确意图和能力持有至</w:t>
      </w:r>
    </w:p>
    <w:p>
      <w:pPr>
        <w:spacing w:after="0" w:line="240" w:lineRule="auto"/>
        <w:jc w:val="left"/>
        <w:sectPr>
          <w:pgSz w:w="11910" w:h="16840"/>
          <w:pgMar w:header="745" w:footer="980" w:top="1060" w:bottom="1160" w:left="980" w:right="920"/>
        </w:sectPr>
      </w:pPr>
    </w:p>
    <w:p>
      <w:pPr>
        <w:spacing w:line="240" w:lineRule="auto" w:before="4"/>
        <w:rPr>
          <w:rFonts w:ascii="宋体" w:hAnsi="宋体" w:cs="宋体" w:eastAsia="宋体" w:hint="default"/>
          <w:sz w:val="24"/>
          <w:szCs w:val="24"/>
        </w:rPr>
      </w:pPr>
    </w:p>
    <w:p>
      <w:pPr>
        <w:pStyle w:val="BodyText"/>
        <w:spacing w:line="261" w:lineRule="auto" w:before="32"/>
        <w:ind w:right="0"/>
        <w:jc w:val="left"/>
      </w:pPr>
      <w:r>
        <w:rPr>
          <w:spacing w:val="-2"/>
        </w:rPr>
        <w:t>到期的非衍生金融资产。持有至到期投资采用实际利率法，按照摊余成本进行后续计量，其摊销或减</w:t>
      </w:r>
      <w:r>
        <w:rPr>
          <w:spacing w:val="-67"/>
        </w:rPr>
        <w:t> </w:t>
      </w:r>
      <w:r>
        <w:rPr>
          <w:spacing w:val="-67"/>
        </w:rPr>
      </w:r>
      <w:r>
        <w:rPr/>
        <w:t>值以及终止确认产生的利得或损失，均计入当期损益。</w:t>
      </w:r>
    </w:p>
    <w:p>
      <w:pPr>
        <w:pStyle w:val="BodyText"/>
        <w:spacing w:line="259" w:lineRule="auto" w:before="4"/>
        <w:ind w:right="210" w:firstLine="439"/>
        <w:jc w:val="right"/>
      </w:pPr>
      <w:r>
        <w:rPr>
          <w:spacing w:val="-2"/>
        </w:rPr>
        <w:t>应收款项，是指在活跃市场中没有报价，回收金额固定或可确定的非衍生金融资产。采用实际利</w:t>
      </w:r>
      <w:r>
        <w:rPr>
          <w:w w:val="100"/>
        </w:rPr>
        <w:t> </w:t>
      </w:r>
      <w:r>
        <w:rPr>
          <w:spacing w:val="-7"/>
          <w:w w:val="100"/>
        </w:rPr>
        <w:t>率法，按照摊余成本进行后续计量，其摊销或减值以及终止确认产生的利得或损失，均计入当期损益。</w:t>
      </w:r>
      <w:r>
        <w:rPr>
          <w:w w:val="100"/>
        </w:rPr>
        <w:t> </w:t>
      </w:r>
      <w:r>
        <w:rPr>
          <w:spacing w:val="-2"/>
        </w:rPr>
        <w:t>可供出售金融资产，是指初始确认时即被指定为可供出售的非衍生金融资产，以及未被划分为其</w:t>
      </w:r>
      <w:r>
        <w:rPr>
          <w:w w:val="100"/>
        </w:rPr>
        <w:t> </w:t>
      </w:r>
      <w:r>
        <w:rPr>
          <w:spacing w:val="-2"/>
        </w:rPr>
        <w:t>他类的金融资产。这类资产中，在活跃市场中没有报价且其公允价值不能可靠计量的权益工具投资以</w:t>
      </w:r>
      <w:r>
        <w:rPr>
          <w:spacing w:val="-84"/>
        </w:rPr>
        <w:t> </w:t>
      </w:r>
      <w:r>
        <w:rPr>
          <w:spacing w:val="-84"/>
        </w:rPr>
      </w:r>
      <w:r>
        <w:rPr>
          <w:spacing w:val="-2"/>
        </w:rPr>
        <w:t>及与该权益工具挂钩并须通过交付该权益工具结算的衍生金融资产，按成本进行后续计量；其他存在</w:t>
      </w:r>
      <w:r>
        <w:rPr>
          <w:spacing w:val="-86"/>
        </w:rPr>
        <w:t> </w:t>
      </w:r>
      <w:r>
        <w:rPr>
          <w:spacing w:val="-86"/>
        </w:rPr>
      </w:r>
      <w:r>
        <w:rPr>
          <w:spacing w:val="-2"/>
        </w:rPr>
        <w:t>活跃市场报价或虽没有活跃市场报价但公允价值能够可靠计量的，按公允价值计量，公允价值变动计</w:t>
      </w:r>
      <w:r>
        <w:rPr>
          <w:spacing w:val="-86"/>
        </w:rPr>
        <w:t> </w:t>
      </w:r>
      <w:r>
        <w:rPr>
          <w:spacing w:val="-86"/>
        </w:rPr>
      </w:r>
      <w:r>
        <w:rPr>
          <w:spacing w:val="-2"/>
        </w:rPr>
        <w:t>入其他综合收益。对于此类金融资产采用公允价值进行后续计量，除减值损失及外币货币性金融资产</w:t>
      </w:r>
    </w:p>
    <w:p>
      <w:pPr>
        <w:pStyle w:val="BodyText"/>
        <w:spacing w:line="259" w:lineRule="auto" w:before="6"/>
        <w:ind w:right="0"/>
        <w:jc w:val="left"/>
      </w:pPr>
      <w:r>
        <w:rPr/>
        <w:t>形成的汇兑损益外，可供出售金融资产公允价值变动直接计入股东权益，待该金融资产终止确认时，</w:t>
      </w:r>
      <w:r>
        <w:rPr>
          <w:spacing w:val="-43"/>
        </w:rPr>
        <w:t> </w:t>
      </w:r>
      <w:r>
        <w:rPr>
          <w:spacing w:val="-43"/>
        </w:rPr>
      </w:r>
      <w:r>
        <w:rPr>
          <w:spacing w:val="-2"/>
        </w:rPr>
        <w:t>原直接计入权益的公允价值变动累计额转入当期损益。可供出售债务工具投资在持有期间按实际利率</w:t>
      </w:r>
      <w:r>
        <w:rPr>
          <w:spacing w:val="-73"/>
        </w:rPr>
        <w:t> </w:t>
      </w:r>
      <w:r>
        <w:rPr>
          <w:spacing w:val="-73"/>
        </w:rPr>
      </w:r>
      <w:r>
        <w:rPr/>
        <w:t>法计算的利息，以及被投资单位宣告发放的与可供出售权益工具投资相关的现金股利，作为投资收益</w:t>
      </w:r>
      <w:r>
        <w:rPr>
          <w:w w:val="100"/>
        </w:rPr>
        <w:t> </w:t>
      </w:r>
      <w:r>
        <w:rPr>
          <w:spacing w:val="-5"/>
        </w:rPr>
        <w:t>计入当期损益。对于在活跃市场中没有报价且其公允价值不能可靠计量的权益工具投资，按成本计量。</w:t>
      </w:r>
      <w:r>
        <w:rPr>
          <w:spacing w:val="-42"/>
        </w:rPr>
        <w:t> </w:t>
      </w:r>
      <w:r>
        <w:rPr>
          <w:spacing w:val="-42"/>
        </w:rPr>
      </w:r>
      <w:r>
        <w:rPr>
          <w:rFonts w:ascii="Times New Roman" w:hAnsi="Times New Roman" w:cs="Times New Roman" w:eastAsia="Times New Roman" w:hint="default"/>
        </w:rPr>
        <w:t>2</w:t>
      </w:r>
      <w:r>
        <w:rPr/>
        <w:t>）金融资产转移的确认依据和计量方法</w:t>
      </w:r>
    </w:p>
    <w:p>
      <w:pPr>
        <w:pStyle w:val="BodyText"/>
        <w:spacing w:line="259" w:lineRule="auto"/>
        <w:ind w:right="209" w:firstLine="439"/>
        <w:jc w:val="both"/>
      </w:pPr>
      <w:r>
        <w:rPr>
          <w:spacing w:val="-2"/>
        </w:rPr>
        <w:t>金融资产满足下列条件之一的，予以终止确认：①收取该金融资产现金流量的合同权利终止；②</w:t>
      </w:r>
      <w:r>
        <w:rPr>
          <w:w w:val="100"/>
        </w:rPr>
        <w:t> </w:t>
      </w:r>
      <w:r>
        <w:rPr/>
        <w:t>该金融资产已转移，且本公司将金融资产所有权上几乎所有的风险和报酬转移给转入方；</w:t>
      </w:r>
      <w:r>
        <w:rPr>
          <w:spacing w:val="58"/>
        </w:rPr>
        <w:t> </w:t>
      </w:r>
      <w:r>
        <w:rPr/>
        <w:t>③该金融</w:t>
      </w:r>
      <w:r>
        <w:rPr>
          <w:spacing w:val="-102"/>
        </w:rPr>
        <w:t> </w:t>
      </w:r>
      <w:r>
        <w:rPr>
          <w:spacing w:val="-102"/>
        </w:rPr>
      </w:r>
      <w:r>
        <w:rPr>
          <w:spacing w:val="-2"/>
        </w:rPr>
        <w:t>资产已转移，虽然本公司既没有转移也没有保留金融资产所有权上几乎所有的风险和报酬，但是放弃</w:t>
      </w:r>
      <w:r>
        <w:rPr>
          <w:spacing w:val="-70"/>
        </w:rPr>
        <w:t> </w:t>
      </w:r>
      <w:r>
        <w:rPr>
          <w:spacing w:val="-70"/>
        </w:rPr>
      </w:r>
      <w:r>
        <w:rPr/>
        <w:t>了对该金融资产控制。</w:t>
      </w:r>
    </w:p>
    <w:p>
      <w:pPr>
        <w:pStyle w:val="BodyText"/>
        <w:spacing w:line="259" w:lineRule="auto" w:before="6"/>
        <w:ind w:right="212" w:firstLine="439"/>
        <w:jc w:val="both"/>
      </w:pPr>
      <w:r>
        <w:rPr>
          <w:spacing w:val="-2"/>
        </w:rPr>
        <w:t>企业既没有转移也没有保留金融资产所有权上几乎所有的风险和报酬，且未放弃对该金融资产控</w:t>
      </w:r>
      <w:r>
        <w:rPr>
          <w:w w:val="100"/>
        </w:rPr>
        <w:t> </w:t>
      </w:r>
      <w:r>
        <w:rPr/>
        <w:t>制的，则按照其继续涉入所转移金融资产的程度确认有关金融资产，并相应确认有关负债。</w:t>
      </w:r>
    </w:p>
    <w:p>
      <w:pPr>
        <w:pStyle w:val="BodyText"/>
        <w:spacing w:line="259" w:lineRule="auto" w:before="6"/>
        <w:ind w:right="210" w:firstLine="439"/>
        <w:jc w:val="both"/>
      </w:pPr>
      <w:r>
        <w:rPr>
          <w:spacing w:val="-2"/>
        </w:rPr>
        <w:t>金融资产整体转移满足终止确认条件的，将所转移金融资产的账面价值，与因转移而收到的对价</w:t>
      </w:r>
      <w:r>
        <w:rPr>
          <w:w w:val="100"/>
        </w:rPr>
        <w:t> </w:t>
      </w:r>
      <w:r>
        <w:rPr/>
        <w:t>及原计入其他综合收益的公允价值变动累计额之和的差额计入当期损益。</w:t>
      </w:r>
    </w:p>
    <w:p>
      <w:pPr>
        <w:pStyle w:val="BodyText"/>
        <w:spacing w:line="259" w:lineRule="auto" w:before="6"/>
        <w:ind w:right="211" w:firstLine="439"/>
        <w:jc w:val="both"/>
      </w:pPr>
      <w:r>
        <w:rPr>
          <w:spacing w:val="-2"/>
        </w:rPr>
        <w:t>金融资产部分转移满足终止确认条件的，将所转移金融资产整体的账面价值，在终止确认部分和</w:t>
      </w:r>
      <w:r>
        <w:rPr>
          <w:w w:val="100"/>
        </w:rPr>
        <w:t> </w:t>
      </w:r>
      <w:r>
        <w:rPr>
          <w:spacing w:val="-2"/>
        </w:rPr>
        <w:t>未终止确认部分之间，按照各自的相对公允价值进行分摊，并将因转移而收到的对价及应分摊至终止</w:t>
      </w:r>
      <w:r>
        <w:rPr>
          <w:spacing w:val="-70"/>
        </w:rPr>
        <w:t> </w:t>
      </w:r>
      <w:r>
        <w:rPr>
          <w:spacing w:val="-70"/>
        </w:rPr>
      </w:r>
      <w:r>
        <w:rPr>
          <w:spacing w:val="-2"/>
        </w:rPr>
        <w:t>确认部分的原计入其他综合收益的公允价值变动累计额之和，与分摊的前述账面金额的差额计入当期</w:t>
      </w:r>
      <w:r>
        <w:rPr>
          <w:spacing w:val="-73"/>
        </w:rPr>
        <w:t> </w:t>
      </w:r>
      <w:r>
        <w:rPr>
          <w:spacing w:val="-73"/>
        </w:rPr>
      </w:r>
      <w:r>
        <w:rPr/>
        <w:t>损益。</w:t>
      </w:r>
    </w:p>
    <w:p>
      <w:pPr>
        <w:pStyle w:val="BodyText"/>
        <w:spacing w:line="244" w:lineRule="auto" w:before="6"/>
        <w:ind w:left="592" w:right="0" w:hanging="440"/>
        <w:jc w:val="left"/>
      </w:pPr>
      <w:r>
        <w:rPr>
          <w:rFonts w:ascii="Times New Roman" w:hAnsi="Times New Roman" w:cs="Times New Roman" w:eastAsia="Times New Roman" w:hint="default"/>
        </w:rPr>
        <w:t>3</w:t>
      </w:r>
      <w:r>
        <w:rPr/>
        <w:t>）金融资产减值的测试方法及会计处理方法</w:t>
      </w:r>
      <w:r>
        <w:rPr>
          <w:w w:val="100"/>
        </w:rPr>
        <w:t> </w:t>
      </w:r>
      <w:r>
        <w:rPr>
          <w:spacing w:val="-2"/>
        </w:rPr>
        <w:t>除以公允价值计量且其变动计入当期损益的金融资产外，本公司于资产负债表日对其他金融资产</w:t>
      </w:r>
    </w:p>
    <w:p>
      <w:pPr>
        <w:pStyle w:val="BodyText"/>
        <w:spacing w:line="259" w:lineRule="auto" w:before="19"/>
        <w:ind w:left="592" w:right="0" w:hanging="440"/>
        <w:jc w:val="left"/>
      </w:pPr>
      <w:r>
        <w:rPr/>
        <w:t>的账面价值进行检查，如果有客观证据表明某项金融资产发生减值的，计提减值准备。</w:t>
      </w:r>
      <w:r>
        <w:rPr>
          <w:w w:val="100"/>
        </w:rPr>
        <w:t> </w:t>
      </w:r>
      <w:r>
        <w:rPr>
          <w:spacing w:val="-2"/>
        </w:rPr>
        <w:t>当可供出售金融资产发生减值，原直接计入所有者权益的因公允价值下降形成的累计损失予以转</w:t>
      </w:r>
    </w:p>
    <w:p>
      <w:pPr>
        <w:pStyle w:val="BodyText"/>
        <w:spacing w:line="259" w:lineRule="auto" w:before="6"/>
        <w:ind w:right="211"/>
        <w:jc w:val="both"/>
      </w:pPr>
      <w:r>
        <w:rPr>
          <w:spacing w:val="-2"/>
        </w:rPr>
        <w:t>出并计入减值损失。对已确认减值损失的可供出售债务工具投资，在期后公允价值上升且客观上与确</w:t>
      </w:r>
      <w:r>
        <w:rPr>
          <w:spacing w:val="-70"/>
        </w:rPr>
        <w:t> </w:t>
      </w:r>
      <w:r>
        <w:rPr>
          <w:spacing w:val="-70"/>
        </w:rPr>
      </w:r>
      <w:r>
        <w:rPr>
          <w:spacing w:val="-2"/>
        </w:rPr>
        <w:t>认原减值损失后发生的事项有关的，原确认的减值损失予以转回并计入当期损益。对已确认减值损失</w:t>
      </w:r>
      <w:r>
        <w:rPr>
          <w:spacing w:val="-70"/>
        </w:rPr>
        <w:t> </w:t>
      </w:r>
      <w:r>
        <w:rPr>
          <w:spacing w:val="-70"/>
        </w:rPr>
      </w:r>
      <w:r>
        <w:rPr/>
        <w:t>的可供出售权益工具投资，期后公允价值上升直接计入所有者权益。</w:t>
      </w:r>
    </w:p>
    <w:p>
      <w:pPr>
        <w:pStyle w:val="BodyText"/>
        <w:spacing w:line="240" w:lineRule="auto" w:before="6"/>
        <w:ind w:right="0"/>
        <w:jc w:val="left"/>
      </w:pPr>
      <w:r>
        <w:rPr/>
        <w:t>（</w:t>
      </w:r>
      <w:r>
        <w:rPr>
          <w:rFonts w:ascii="Times New Roman" w:hAnsi="Times New Roman" w:cs="Times New Roman" w:eastAsia="Times New Roman" w:hint="default"/>
        </w:rPr>
        <w:t>2</w:t>
      </w:r>
      <w:r>
        <w:rPr/>
        <w:t>）金融负债</w:t>
      </w:r>
    </w:p>
    <w:p>
      <w:pPr>
        <w:pStyle w:val="BodyText"/>
        <w:spacing w:line="244" w:lineRule="auto" w:before="7"/>
        <w:ind w:left="618" w:right="0" w:hanging="467"/>
        <w:jc w:val="left"/>
      </w:pPr>
      <w:r>
        <w:rPr>
          <w:rFonts w:ascii="Times New Roman" w:hAnsi="Times New Roman" w:cs="Times New Roman" w:eastAsia="Times New Roman" w:hint="default"/>
        </w:rPr>
        <w:t>1</w:t>
      </w:r>
      <w:r>
        <w:rPr/>
        <w:t>）金融负债分类、确认依据和计量方法</w:t>
      </w:r>
      <w:r>
        <w:rPr>
          <w:spacing w:val="-108"/>
        </w:rPr>
        <w:t> </w:t>
      </w:r>
      <w:r>
        <w:rPr>
          <w:spacing w:val="-108"/>
        </w:rPr>
      </w:r>
      <w:r>
        <w:rPr>
          <w:spacing w:val="2"/>
        </w:rPr>
        <w:t>本公司的金融负债于初始确认时分类为以公允价值计量且其变动计入当期损益的金融负债和其</w:t>
      </w:r>
    </w:p>
    <w:p>
      <w:pPr>
        <w:pStyle w:val="BodyText"/>
        <w:spacing w:line="240" w:lineRule="auto" w:before="19"/>
        <w:ind w:right="0"/>
        <w:jc w:val="left"/>
      </w:pPr>
      <w:r>
        <w:rPr/>
        <w:t>他金融负债。</w:t>
      </w:r>
    </w:p>
    <w:p>
      <w:pPr>
        <w:pStyle w:val="BodyText"/>
        <w:spacing w:line="259" w:lineRule="auto" w:before="24"/>
        <w:ind w:right="211" w:firstLine="466"/>
        <w:jc w:val="both"/>
      </w:pPr>
      <w:r>
        <w:rPr>
          <w:spacing w:val="-3"/>
        </w:rPr>
        <w:t>以公允价值计量且其变动计入当期损益的金融负债，包括交易性金融负债和初始确认时指定为以</w:t>
      </w:r>
      <w:r>
        <w:rPr>
          <w:w w:val="100"/>
        </w:rPr>
        <w:t> </w:t>
      </w:r>
      <w:r>
        <w:rPr>
          <w:spacing w:val="-2"/>
        </w:rPr>
        <w:t>公允价值计量且其变动计入当期损益的金融负债。按照公允价值进行后续计量，公允价值变动形成的</w:t>
      </w:r>
      <w:r>
        <w:rPr>
          <w:spacing w:val="-70"/>
        </w:rPr>
        <w:t> </w:t>
      </w:r>
      <w:r>
        <w:rPr>
          <w:spacing w:val="-70"/>
        </w:rPr>
      </w:r>
      <w:r>
        <w:rPr/>
        <w:t>利得或损失以及与该金融负债相关的股利和利息支出计入当期损益。</w:t>
      </w:r>
    </w:p>
    <w:p>
      <w:pPr>
        <w:pStyle w:val="BodyText"/>
        <w:spacing w:line="240" w:lineRule="auto" w:before="6"/>
        <w:ind w:left="618" w:right="0"/>
        <w:jc w:val="left"/>
      </w:pPr>
      <w:r>
        <w:rPr/>
        <w:t>其他金融负债采用实际利率法，按照摊余成本进行后续计量。</w:t>
      </w:r>
    </w:p>
    <w:p>
      <w:pPr>
        <w:pStyle w:val="BodyText"/>
        <w:spacing w:line="244" w:lineRule="auto" w:before="24"/>
        <w:ind w:left="618" w:right="0" w:hanging="467"/>
        <w:jc w:val="left"/>
      </w:pPr>
      <w:r>
        <w:rPr>
          <w:rFonts w:ascii="Times New Roman" w:hAnsi="Times New Roman" w:cs="Times New Roman" w:eastAsia="Times New Roman" w:hint="default"/>
        </w:rPr>
        <w:t>2</w:t>
      </w:r>
      <w:r>
        <w:rPr/>
        <w:t>）金融负债终止确认条件</w:t>
      </w:r>
      <w:r>
        <w:rPr>
          <w:w w:val="100"/>
        </w:rPr>
        <w:t> </w:t>
      </w:r>
      <w:r>
        <w:rPr>
          <w:spacing w:val="-3"/>
        </w:rPr>
        <w:t>当金融负债的现时义务全部或部分已经解除时，终止确认该金融负债或义务已解除的部分。公司</w:t>
      </w:r>
    </w:p>
    <w:p>
      <w:pPr>
        <w:pStyle w:val="BodyText"/>
        <w:spacing w:line="240" w:lineRule="auto" w:before="19"/>
        <w:ind w:right="0"/>
        <w:jc w:val="left"/>
      </w:pPr>
      <w:r>
        <w:rPr/>
        <w:t>与债权人之间签订协议，以承担新金融负债方式替换现存金融负债，且新金融负债与现存金融负债的</w:t>
      </w:r>
    </w:p>
    <w:p>
      <w:pPr>
        <w:spacing w:after="0" w:line="240" w:lineRule="auto"/>
        <w:jc w:val="left"/>
        <w:sectPr>
          <w:pgSz w:w="11910" w:h="16840"/>
          <w:pgMar w:header="745" w:footer="980" w:top="1060" w:bottom="1160" w:left="980" w:right="920"/>
        </w:sectPr>
      </w:pPr>
    </w:p>
    <w:p>
      <w:pPr>
        <w:spacing w:line="240" w:lineRule="auto" w:before="4"/>
        <w:rPr>
          <w:rFonts w:ascii="宋体" w:hAnsi="宋体" w:cs="宋体" w:eastAsia="宋体" w:hint="default"/>
          <w:sz w:val="24"/>
          <w:szCs w:val="24"/>
        </w:rPr>
      </w:pPr>
    </w:p>
    <w:p>
      <w:pPr>
        <w:pStyle w:val="BodyText"/>
        <w:spacing w:line="259" w:lineRule="auto" w:before="32"/>
        <w:ind w:right="328"/>
        <w:jc w:val="both"/>
      </w:pPr>
      <w:r>
        <w:rPr>
          <w:spacing w:val="-2"/>
        </w:rPr>
        <w:t>合同条款实质上不同的，终止确认现存金融负债，并同时确认新金融负债。公司对现存金融负债全部</w:t>
      </w:r>
      <w:r>
        <w:rPr>
          <w:spacing w:val="-65"/>
        </w:rPr>
        <w:t> </w:t>
      </w:r>
      <w:r>
        <w:rPr>
          <w:spacing w:val="-65"/>
        </w:rPr>
      </w:r>
      <w:r>
        <w:rPr>
          <w:spacing w:val="-2"/>
        </w:rPr>
        <w:t>或部分的合同条款作出实质性修改的，终止确认现存金融负债或其一部分，同时将修改条款后的金融</w:t>
      </w:r>
      <w:r>
        <w:rPr>
          <w:spacing w:val="-70"/>
        </w:rPr>
        <w:t> </w:t>
      </w:r>
      <w:r>
        <w:rPr>
          <w:spacing w:val="-70"/>
        </w:rPr>
      </w:r>
      <w:r>
        <w:rPr/>
        <w:t>负债确认为一项新金融负债。终止确认部分的账面价值与支付的对价之间的差额，计入当期损益。</w:t>
      </w:r>
    </w:p>
    <w:p>
      <w:pPr>
        <w:pStyle w:val="BodyText"/>
        <w:spacing w:line="244" w:lineRule="auto" w:before="6"/>
        <w:ind w:left="592" w:right="0" w:hanging="440"/>
        <w:jc w:val="left"/>
      </w:pPr>
      <w:r>
        <w:rPr/>
        <w:t>（</w:t>
      </w:r>
      <w:r>
        <w:rPr>
          <w:rFonts w:ascii="Times New Roman" w:hAnsi="Times New Roman" w:cs="Times New Roman" w:eastAsia="Times New Roman" w:hint="default"/>
        </w:rPr>
        <w:t>3</w:t>
      </w:r>
      <w:r>
        <w:rPr/>
        <w:t>）金融资产和金融负债的公允价值确定方法</w:t>
      </w:r>
      <w:r>
        <w:rPr>
          <w:w w:val="100"/>
        </w:rPr>
        <w:t> </w:t>
      </w:r>
      <w:r>
        <w:rPr>
          <w:spacing w:val="2"/>
        </w:rPr>
        <w:t>本公司以公允价值计量且其变动计入当期损益的金融资产以主要市场的价格计量金融资产和金</w:t>
      </w:r>
    </w:p>
    <w:p>
      <w:pPr>
        <w:pStyle w:val="BodyText"/>
        <w:spacing w:line="259" w:lineRule="auto" w:before="19"/>
        <w:ind w:right="0"/>
        <w:jc w:val="left"/>
      </w:pPr>
      <w:r>
        <w:rPr/>
        <w:t>融负债的公允价值，不存在主要市场的，以最有利市场的价格计量金融资产和金融负债的公允价值，</w:t>
      </w:r>
      <w:r>
        <w:rPr>
          <w:spacing w:val="-43"/>
        </w:rPr>
        <w:t> </w:t>
      </w:r>
      <w:r>
        <w:rPr>
          <w:spacing w:val="-43"/>
        </w:rPr>
      </w:r>
      <w:r>
        <w:rPr/>
        <w:t>并且采用当时适用并且有足够可利用数据和其他信息支持的估值技术。公允价值计量所使用的输入值</w:t>
      </w:r>
      <w:r>
        <w:rPr>
          <w:w w:val="100"/>
        </w:rPr>
        <w:t> </w:t>
      </w:r>
      <w:r>
        <w:rPr>
          <w:spacing w:val="-2"/>
        </w:rPr>
        <w:t>分为三个层次，即第一层次输入值是计量日能够取得的相同资产或负债在活跃市场上未经调整的报价；</w:t>
      </w:r>
      <w:r>
        <w:rPr>
          <w:spacing w:val="-72"/>
        </w:rPr>
        <w:t> </w:t>
      </w:r>
      <w:r>
        <w:rPr>
          <w:spacing w:val="-72"/>
        </w:rPr>
      </w:r>
      <w:r>
        <w:rPr/>
        <w:t>第二层次输入值是除第一层次输入值外相关资产或负债直接或间接可观察的输入值；第三层次输入值</w:t>
      </w:r>
      <w:r>
        <w:rPr>
          <w:w w:val="100"/>
        </w:rPr>
        <w:t> </w:t>
      </w:r>
      <w:r>
        <w:rPr>
          <w:spacing w:val="-5"/>
        </w:rPr>
        <w:t>是相关资产或负债的不可观察输入值。本公司优先使用第一层次输入值，最后再使用第三层次输入值，</w:t>
      </w:r>
      <w:r>
        <w:rPr>
          <w:spacing w:val="-45"/>
        </w:rPr>
        <w:t> </w:t>
      </w:r>
      <w:r>
        <w:rPr>
          <w:spacing w:val="-45"/>
        </w:rPr>
      </w:r>
      <w:r>
        <w:rPr/>
        <w:t>交易性金融资产中上市的权益工具投资使用第一层次输入值。公允价值计量结果所属的层次，由对公</w:t>
      </w:r>
      <w:r>
        <w:rPr>
          <w:w w:val="100"/>
        </w:rPr>
        <w:t> </w:t>
      </w:r>
      <w:r>
        <w:rPr/>
        <w:t>允价值计量整体而言具有重大意义的输入值所属的最低层次决定。</w:t>
      </w:r>
    </w:p>
    <w:p>
      <w:pPr>
        <w:spacing w:line="240" w:lineRule="auto" w:before="1"/>
        <w:rPr>
          <w:rFonts w:ascii="宋体" w:hAnsi="宋体" w:cs="宋体" w:eastAsia="宋体" w:hint="default"/>
          <w:sz w:val="25"/>
          <w:szCs w:val="25"/>
        </w:rPr>
      </w:pPr>
    </w:p>
    <w:p>
      <w:pPr>
        <w:spacing w:before="0"/>
        <w:ind w:left="152" w:right="44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10</w:t>
      </w:r>
      <w:r>
        <w:rPr>
          <w:rFonts w:ascii="宋体" w:hAnsi="宋体" w:cs="宋体" w:eastAsia="宋体" w:hint="default"/>
          <w:b/>
          <w:bCs/>
          <w:sz w:val="21"/>
          <w:szCs w:val="21"/>
        </w:rPr>
        <w:t>、应收款项</w:t>
      </w:r>
      <w:r>
        <w:rPr>
          <w:rFonts w:ascii="宋体" w:hAnsi="宋体" w:cs="宋体" w:eastAsia="宋体" w:hint="default"/>
          <w:sz w:val="21"/>
          <w:szCs w:val="21"/>
        </w:rPr>
      </w:r>
    </w:p>
    <w:p>
      <w:pPr>
        <w:spacing w:line="240" w:lineRule="auto" w:before="13"/>
        <w:rPr>
          <w:rFonts w:ascii="宋体" w:hAnsi="宋体" w:cs="宋体" w:eastAsia="宋体" w:hint="default"/>
          <w:b/>
          <w:bCs/>
          <w:sz w:val="28"/>
          <w:szCs w:val="28"/>
        </w:rPr>
      </w:pPr>
    </w:p>
    <w:p>
      <w:pPr>
        <w:pStyle w:val="BodyText"/>
        <w:spacing w:line="300" w:lineRule="auto"/>
        <w:ind w:right="331" w:firstLine="439"/>
        <w:jc w:val="both"/>
      </w:pPr>
      <w:r>
        <w:rPr>
          <w:spacing w:val="-2"/>
        </w:rPr>
        <w:t>本公司将下列情形作为应收款项坏账损失确认标准：债务单位撤销、破产、资不抵债、现金流量</w:t>
      </w:r>
      <w:r>
        <w:rPr>
          <w:w w:val="100"/>
        </w:rPr>
        <w:t> </w:t>
      </w:r>
      <w:r>
        <w:rPr>
          <w:spacing w:val="-2"/>
        </w:rPr>
        <w:t>严重不足、发生严重自然灾害等导致停产而在可预见的时间内无法偿付债务等；债务单位逾期未履行</w:t>
      </w:r>
      <w:r>
        <w:rPr>
          <w:spacing w:val="-70"/>
        </w:rPr>
        <w:t> </w:t>
      </w:r>
      <w:r>
        <w:rPr>
          <w:spacing w:val="-70"/>
        </w:rPr>
      </w:r>
      <w:r>
        <w:rPr/>
        <w:t>偿债义务超过</w:t>
      </w:r>
      <w:r>
        <w:rPr>
          <w:rFonts w:ascii="宋体" w:hAnsi="宋体" w:cs="宋体" w:eastAsia="宋体" w:hint="default"/>
        </w:rPr>
        <w:t>3</w:t>
      </w:r>
      <w:r>
        <w:rPr/>
        <w:t>年；其他确凿证据表明确实无法收回或收回的可能性不大。</w:t>
      </w:r>
    </w:p>
    <w:p>
      <w:pPr>
        <w:spacing w:line="240" w:lineRule="auto" w:before="13"/>
        <w:rPr>
          <w:rFonts w:ascii="宋体" w:hAnsi="宋体" w:cs="宋体" w:eastAsia="宋体" w:hint="default"/>
          <w:sz w:val="26"/>
          <w:szCs w:val="26"/>
        </w:rPr>
      </w:pPr>
    </w:p>
    <w:p>
      <w:pPr>
        <w:pStyle w:val="BodyText"/>
        <w:spacing w:line="391" w:lineRule="auto"/>
        <w:ind w:right="0" w:firstLine="439"/>
        <w:jc w:val="left"/>
      </w:pPr>
      <w:r>
        <w:rPr/>
        <w:t>对可能发生的坏账损失采用备抵法核算，年末单独或按组合进行减值测试，计提坏账准备，计入</w:t>
      </w:r>
      <w:r>
        <w:rPr>
          <w:w w:val="100"/>
        </w:rPr>
        <w:t> </w:t>
      </w:r>
      <w:r>
        <w:rPr>
          <w:spacing w:val="-5"/>
        </w:rPr>
        <w:t>当期损益。对于有确凿证据表明确实无法收回的应收款项，经本公司按规定程序批准后作为坏账损失，</w:t>
      </w:r>
      <w:r>
        <w:rPr>
          <w:spacing w:val="-45"/>
        </w:rPr>
        <w:t> </w:t>
      </w:r>
      <w:r>
        <w:rPr>
          <w:spacing w:val="-45"/>
        </w:rPr>
      </w:r>
      <w:r>
        <w:rPr/>
        <w:t>冲销提取的坏账准备。</w:t>
      </w:r>
    </w:p>
    <w:p>
      <w:pPr>
        <w:spacing w:line="240" w:lineRule="auto" w:before="12"/>
        <w:rPr>
          <w:rFonts w:ascii="宋体" w:hAnsi="宋体" w:cs="宋体" w:eastAsia="宋体" w:hint="default"/>
          <w:sz w:val="21"/>
          <w:szCs w:val="21"/>
        </w:rPr>
      </w:pPr>
    </w:p>
    <w:p>
      <w:pPr>
        <w:spacing w:before="0"/>
        <w:ind w:left="152" w:right="444"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）单项金额重大并单独计提坏账准备的应收款项</w:t>
      </w:r>
      <w:r>
        <w:rPr>
          <w:rFonts w:ascii="宋体" w:hAnsi="宋体" w:cs="宋体" w:eastAsia="宋体" w:hint="default"/>
          <w:sz w:val="21"/>
          <w:szCs w:val="21"/>
        </w:rPr>
      </w:r>
    </w:p>
    <w:p>
      <w:pPr>
        <w:spacing w:line="240" w:lineRule="auto" w:before="8"/>
        <w:rPr>
          <w:rFonts w:ascii="宋体" w:hAnsi="宋体" w:cs="宋体" w:eastAsia="宋体" w:hint="default"/>
          <w:b/>
          <w:bCs/>
          <w:sz w:val="2"/>
          <w:szCs w:val="2"/>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32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将单项金额超过</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50 </w:t>
            </w:r>
            <w:r>
              <w:rPr>
                <w:rFonts w:ascii="宋体" w:hAnsi="宋体" w:cs="宋体" w:eastAsia="宋体" w:hint="default"/>
                <w:sz w:val="18"/>
                <w:szCs w:val="18"/>
              </w:rPr>
              <w:t>万元的应收款项视为重大应收款项</w:t>
            </w:r>
          </w:p>
        </w:tc>
      </w:tr>
      <w:tr>
        <w:trPr>
          <w:trHeight w:val="636"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72"/>
              <w:jc w:val="left"/>
              <w:rPr>
                <w:rFonts w:ascii="宋体" w:hAnsi="宋体" w:cs="宋体" w:eastAsia="宋体" w:hint="default"/>
                <w:sz w:val="18"/>
                <w:szCs w:val="18"/>
              </w:rPr>
            </w:pPr>
            <w:r>
              <w:rPr>
                <w:rFonts w:ascii="宋体" w:hAnsi="宋体" w:cs="宋体" w:eastAsia="宋体" w:hint="default"/>
                <w:sz w:val="18"/>
                <w:szCs w:val="18"/>
              </w:rPr>
              <w:t>根据其未来现金流量现值低于其账面价值的差额，计提坏账 准备</w:t>
            </w:r>
          </w:p>
        </w:tc>
      </w:tr>
    </w:tbl>
    <w:p>
      <w:pPr>
        <w:spacing w:line="278" w:lineRule="exact" w:before="0"/>
        <w:ind w:left="152" w:right="444"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）按信用风险特征组合计提坏账准备的应收款项</w:t>
      </w:r>
      <w:r>
        <w:rPr>
          <w:rFonts w:ascii="宋体" w:hAnsi="宋体" w:cs="宋体" w:eastAsia="宋体" w:hint="default"/>
          <w:sz w:val="21"/>
          <w:szCs w:val="21"/>
        </w:rPr>
      </w:r>
    </w:p>
    <w:p>
      <w:pPr>
        <w:spacing w:line="240" w:lineRule="auto" w:before="8"/>
        <w:rPr>
          <w:rFonts w:ascii="宋体" w:hAnsi="宋体" w:cs="宋体" w:eastAsia="宋体" w:hint="default"/>
          <w:b/>
          <w:bCs/>
          <w:sz w:val="2"/>
          <w:szCs w:val="2"/>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32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坏账准备计提方法</w:t>
            </w:r>
          </w:p>
        </w:tc>
      </w:tr>
      <w:tr>
        <w:trPr>
          <w:trHeight w:val="322"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账龄组合</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账龄分析法</w:t>
            </w:r>
          </w:p>
        </w:tc>
      </w:tr>
      <w:tr>
        <w:trPr>
          <w:trHeight w:val="324"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关联方组合</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一般不计提坏账准备</w:t>
            </w:r>
          </w:p>
        </w:tc>
      </w:tr>
    </w:tbl>
    <w:p>
      <w:pPr>
        <w:spacing w:before="8"/>
        <w:ind w:left="152" w:right="444" w:firstLine="0"/>
        <w:jc w:val="left"/>
        <w:rPr>
          <w:rFonts w:ascii="宋体" w:hAnsi="宋体" w:cs="宋体" w:eastAsia="宋体" w:hint="default"/>
          <w:sz w:val="18"/>
          <w:szCs w:val="18"/>
        </w:rPr>
      </w:pPr>
      <w:r>
        <w:rPr>
          <w:rFonts w:ascii="宋体" w:hAnsi="宋体" w:cs="宋体" w:eastAsia="宋体" w:hint="default"/>
          <w:sz w:val="18"/>
          <w:szCs w:val="18"/>
        </w:rPr>
        <w:t>组合中，采用账龄分析法计提坏账准备的：</w:t>
      </w:r>
    </w:p>
    <w:p>
      <w:pPr>
        <w:spacing w:before="76"/>
        <w:ind w:left="152" w:right="44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4"/>
          <w:szCs w:val="4"/>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322"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882"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779"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322"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5.00%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5.00%</w:t>
            </w:r>
          </w:p>
        </w:tc>
      </w:tr>
      <w:tr>
        <w:trPr>
          <w:trHeight w:val="322"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50"/>
              <w:ind w:right="16"/>
              <w:jc w:val="right"/>
              <w:rPr>
                <w:rFonts w:ascii="Times New Roman" w:hAnsi="Times New Roman" w:cs="Times New Roman" w:eastAsia="Times New Roman" w:hint="default"/>
                <w:sz w:val="18"/>
                <w:szCs w:val="18"/>
              </w:rPr>
            </w:pPr>
            <w:r>
              <w:rPr>
                <w:rFonts w:ascii="Times New Roman"/>
                <w:sz w:val="18"/>
              </w:rPr>
              <w:t>10.00%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6"/>
              <w:jc w:val="right"/>
              <w:rPr>
                <w:rFonts w:ascii="Times New Roman" w:hAnsi="Times New Roman" w:cs="Times New Roman" w:eastAsia="Times New Roman" w:hint="default"/>
                <w:sz w:val="18"/>
                <w:szCs w:val="18"/>
              </w:rPr>
            </w:pPr>
            <w:r>
              <w:rPr>
                <w:rFonts w:ascii="Times New Roman"/>
                <w:sz w:val="18"/>
              </w:rPr>
              <w:t>10.00%</w:t>
            </w:r>
          </w:p>
        </w:tc>
      </w:tr>
      <w:tr>
        <w:trPr>
          <w:trHeight w:val="322"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50"/>
              <w:ind w:right="16"/>
              <w:jc w:val="right"/>
              <w:rPr>
                <w:rFonts w:ascii="Times New Roman" w:hAnsi="Times New Roman" w:cs="Times New Roman" w:eastAsia="Times New Roman" w:hint="default"/>
                <w:sz w:val="18"/>
                <w:szCs w:val="18"/>
              </w:rPr>
            </w:pPr>
            <w:r>
              <w:rPr>
                <w:rFonts w:ascii="Times New Roman"/>
                <w:sz w:val="18"/>
              </w:rPr>
              <w:t>20.00%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6"/>
              <w:jc w:val="right"/>
              <w:rPr>
                <w:rFonts w:ascii="Times New Roman" w:hAnsi="Times New Roman" w:cs="Times New Roman" w:eastAsia="Times New Roman" w:hint="default"/>
                <w:sz w:val="18"/>
                <w:szCs w:val="18"/>
              </w:rPr>
            </w:pPr>
            <w:r>
              <w:rPr>
                <w:rFonts w:ascii="Times New Roman"/>
                <w:sz w:val="18"/>
              </w:rPr>
              <w:t>20.00%</w:t>
            </w:r>
          </w:p>
        </w:tc>
      </w:tr>
      <w:tr>
        <w:trPr>
          <w:trHeight w:val="324"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100.00%</w:t>
            </w:r>
          </w:p>
        </w:tc>
      </w:tr>
    </w:tbl>
    <w:p>
      <w:pPr>
        <w:spacing w:before="8"/>
        <w:ind w:left="152" w:right="444" w:firstLine="0"/>
        <w:jc w:val="left"/>
        <w:rPr>
          <w:rFonts w:ascii="宋体" w:hAnsi="宋体" w:cs="宋体" w:eastAsia="宋体" w:hint="default"/>
          <w:sz w:val="18"/>
          <w:szCs w:val="18"/>
        </w:rPr>
      </w:pPr>
      <w:r>
        <w:rPr>
          <w:rFonts w:ascii="宋体" w:hAnsi="宋体" w:cs="宋体" w:eastAsia="宋体" w:hint="default"/>
          <w:sz w:val="18"/>
          <w:szCs w:val="18"/>
        </w:rPr>
        <w:t>组合中，采用余额百分比法计提坏账准备的：</w:t>
      </w:r>
    </w:p>
    <w:p>
      <w:pPr>
        <w:spacing w:line="300" w:lineRule="auto" w:before="76"/>
        <w:ind w:left="152" w:right="67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组合中，采用其他方法计提坏账准备的：</w:t>
      </w:r>
    </w:p>
    <w:p>
      <w:pPr>
        <w:spacing w:before="31"/>
        <w:ind w:left="152" w:right="44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5" w:footer="980" w:top="1060" w:bottom="1160" w:left="980" w:right="80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322"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871"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779"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322"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关联方组合</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0.00%</w:t>
            </w:r>
          </w:p>
        </w:tc>
      </w:tr>
    </w:tbl>
    <w:p>
      <w:pPr>
        <w:spacing w:before="10"/>
        <w:ind w:left="152" w:right="444" w:firstLine="0"/>
        <w:jc w:val="left"/>
        <w:rPr>
          <w:rFonts w:ascii="宋体" w:hAnsi="宋体" w:cs="宋体" w:eastAsia="宋体" w:hint="default"/>
          <w:sz w:val="18"/>
          <w:szCs w:val="18"/>
        </w:rPr>
      </w:pPr>
      <w:r>
        <w:rPr>
          <w:rFonts w:ascii="宋体" w:hAnsi="宋体" w:cs="宋体" w:eastAsia="宋体" w:hint="default"/>
          <w:sz w:val="18"/>
          <w:szCs w:val="18"/>
        </w:rPr>
        <w:t>合并范围内关联方之间的应收款项，发生坏账的可能性很小，故不计提坏帐准备。</w:t>
      </w:r>
    </w:p>
    <w:p>
      <w:pPr>
        <w:spacing w:before="56"/>
        <w:ind w:left="152" w:right="444"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）单项金额不重大但单独计提坏账准备的应收款项</w:t>
      </w:r>
      <w:r>
        <w:rPr>
          <w:rFonts w:ascii="宋体" w:hAnsi="宋体" w:cs="宋体" w:eastAsia="宋体" w:hint="default"/>
          <w:sz w:val="21"/>
          <w:szCs w:val="21"/>
        </w:rPr>
      </w:r>
    </w:p>
    <w:p>
      <w:pPr>
        <w:spacing w:line="240" w:lineRule="auto" w:before="10"/>
        <w:rPr>
          <w:rFonts w:ascii="宋体" w:hAnsi="宋体" w:cs="宋体" w:eastAsia="宋体" w:hint="default"/>
          <w:b/>
          <w:bCs/>
          <w:sz w:val="2"/>
          <w:szCs w:val="2"/>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634"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72"/>
              <w:jc w:val="left"/>
              <w:rPr>
                <w:rFonts w:ascii="宋体" w:hAnsi="宋体" w:cs="宋体" w:eastAsia="宋体" w:hint="default"/>
                <w:sz w:val="18"/>
                <w:szCs w:val="18"/>
              </w:rPr>
            </w:pPr>
            <w:r>
              <w:rPr>
                <w:rFonts w:ascii="宋体" w:hAnsi="宋体" w:cs="宋体" w:eastAsia="宋体" w:hint="default"/>
                <w:sz w:val="18"/>
                <w:szCs w:val="18"/>
              </w:rPr>
              <w:t>存在客观证据表明本公司将无法按应收款项的原有条款收回 款项</w:t>
            </w:r>
          </w:p>
        </w:tc>
      </w:tr>
      <w:tr>
        <w:trPr>
          <w:trHeight w:val="634"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72"/>
              <w:jc w:val="left"/>
              <w:rPr>
                <w:rFonts w:ascii="宋体" w:hAnsi="宋体" w:cs="宋体" w:eastAsia="宋体" w:hint="default"/>
                <w:sz w:val="18"/>
                <w:szCs w:val="18"/>
              </w:rPr>
            </w:pPr>
            <w:r>
              <w:rPr>
                <w:rFonts w:ascii="宋体" w:hAnsi="宋体" w:cs="宋体" w:eastAsia="宋体" w:hint="default"/>
                <w:sz w:val="18"/>
                <w:szCs w:val="18"/>
              </w:rPr>
              <w:t>根据其未来现金流量现值低于其账面价值的差额，计提坏账 准备</w:t>
            </w:r>
          </w:p>
        </w:tc>
      </w:tr>
    </w:tbl>
    <w:p>
      <w:pPr>
        <w:pStyle w:val="BodyText"/>
        <w:spacing w:line="256" w:lineRule="auto"/>
        <w:ind w:left="592" w:right="0" w:hanging="440"/>
        <w:jc w:val="left"/>
      </w:pPr>
      <w:r>
        <w:rPr>
          <w:rFonts w:ascii="Times New Roman" w:hAnsi="Times New Roman" w:cs="Times New Roman" w:eastAsia="Times New Roman" w:hint="default"/>
          <w:b/>
          <w:bCs/>
          <w:sz w:val="21"/>
          <w:szCs w:val="21"/>
        </w:rPr>
        <w:t>11</w:t>
      </w:r>
      <w:r>
        <w:rPr>
          <w:rFonts w:ascii="宋体" w:hAnsi="宋体" w:cs="宋体" w:eastAsia="宋体" w:hint="default"/>
          <w:b/>
          <w:bCs/>
          <w:sz w:val="21"/>
          <w:szCs w:val="21"/>
        </w:rPr>
        <w:t>、长期股权投资</w:t>
      </w:r>
      <w:r>
        <w:rPr>
          <w:rFonts w:ascii="宋体" w:hAnsi="宋体" w:cs="宋体" w:eastAsia="宋体" w:hint="default"/>
          <w:b/>
          <w:bCs/>
          <w:w w:val="100"/>
          <w:sz w:val="21"/>
          <w:szCs w:val="21"/>
        </w:rPr>
        <w:t> </w:t>
      </w:r>
      <w:r>
        <w:rPr/>
        <w:t>本公司长期股权投资主要是对子公司的投资、对联营企业的投资和对合营企业的投资。</w:t>
      </w:r>
      <w:r>
        <w:rPr>
          <w:w w:val="100"/>
        </w:rPr>
        <w:t> </w:t>
      </w:r>
      <w:r>
        <w:rPr>
          <w:spacing w:val="-2"/>
        </w:rPr>
        <w:t>本公司对共同控制的判断依据是所有参与方或参与方组合集体控制该安排，并且该安排相关活动</w:t>
      </w:r>
    </w:p>
    <w:p>
      <w:pPr>
        <w:pStyle w:val="BodyText"/>
        <w:spacing w:line="259" w:lineRule="auto" w:before="8"/>
        <w:ind w:left="592" w:right="0" w:hanging="440"/>
        <w:jc w:val="left"/>
      </w:pPr>
      <w:r>
        <w:rPr/>
        <w:t>的政策必须经过这些集体控制该安排的参与方一致同意。</w:t>
      </w:r>
      <w:r>
        <w:rPr>
          <w:w w:val="100"/>
        </w:rPr>
        <w:t> </w:t>
      </w:r>
      <w:r>
        <w:rPr/>
        <w:t>本公司直接或通过子公司间接拥有被投资单位</w:t>
      </w:r>
      <w:r>
        <w:rPr>
          <w:rFonts w:ascii="Times New Roman" w:hAnsi="Times New Roman" w:cs="Times New Roman" w:eastAsia="Times New Roman" w:hint="default"/>
        </w:rPr>
        <w:t>20%</w:t>
      </w:r>
      <w:r>
        <w:rPr/>
        <w:t>（含）以上但低于</w:t>
      </w:r>
      <w:r>
        <w:rPr>
          <w:rFonts w:ascii="Times New Roman" w:hAnsi="Times New Roman" w:cs="Times New Roman" w:eastAsia="Times New Roman" w:hint="default"/>
        </w:rPr>
        <w:t>50%</w:t>
      </w:r>
      <w:r>
        <w:rPr/>
        <w:t>的表决权时，通常认为</w:t>
      </w:r>
    </w:p>
    <w:p>
      <w:pPr>
        <w:pStyle w:val="BodyText"/>
        <w:spacing w:line="254" w:lineRule="auto"/>
        <w:ind w:right="331"/>
        <w:jc w:val="both"/>
      </w:pPr>
      <w:r>
        <w:rPr>
          <w:spacing w:val="-2"/>
        </w:rPr>
        <w:t>对被投资单位具有重大影响。持有被投资单位</w:t>
      </w:r>
      <w:r>
        <w:rPr>
          <w:rFonts w:ascii="Times New Roman" w:hAnsi="Times New Roman" w:cs="Times New Roman" w:eastAsia="Times New Roman" w:hint="default"/>
          <w:spacing w:val="-2"/>
        </w:rPr>
        <w:t>20%</w:t>
      </w:r>
      <w:r>
        <w:rPr>
          <w:spacing w:val="-2"/>
        </w:rPr>
        <w:t>以下表决权的，还需要综合考虑在被投资单位的董</w:t>
      </w:r>
      <w:r>
        <w:rPr>
          <w:spacing w:val="-33"/>
        </w:rPr>
        <w:t> </w:t>
      </w:r>
      <w:r>
        <w:rPr>
          <w:spacing w:val="-33"/>
        </w:rPr>
      </w:r>
      <w:r>
        <w:rPr>
          <w:spacing w:val="-2"/>
        </w:rPr>
        <w:t>事会或类似权力机构中派有代表、或参与被投资单位财务和经营政策制定过程、或与被投资单位之间</w:t>
      </w:r>
      <w:r>
        <w:rPr>
          <w:spacing w:val="-70"/>
        </w:rPr>
        <w:t> </w:t>
      </w:r>
      <w:r>
        <w:rPr>
          <w:spacing w:val="-70"/>
        </w:rPr>
      </w:r>
      <w:r>
        <w:rPr>
          <w:spacing w:val="-2"/>
        </w:rPr>
        <w:t>发生重要交易、或向被投资单位派出管理人员、或向被投资单位提供关键技术资料等事实和情况判断</w:t>
      </w:r>
      <w:r>
        <w:rPr>
          <w:spacing w:val="-70"/>
        </w:rPr>
        <w:t> </w:t>
      </w:r>
      <w:r>
        <w:rPr>
          <w:spacing w:val="-70"/>
        </w:rPr>
      </w:r>
      <w:r>
        <w:rPr/>
        <w:t>对被投资单位具有重大影响。</w:t>
      </w:r>
    </w:p>
    <w:p>
      <w:pPr>
        <w:pStyle w:val="BodyText"/>
        <w:spacing w:line="259" w:lineRule="auto" w:before="11"/>
        <w:ind w:right="0" w:firstLine="420"/>
        <w:jc w:val="left"/>
      </w:pPr>
      <w:r>
        <w:rPr>
          <w:spacing w:val="-5"/>
        </w:rPr>
        <w:t>对被投资单位形成控制的，为本公司的子公司。通过同一控制下的企业合并取得的长期股权投资，</w:t>
      </w:r>
      <w:r>
        <w:rPr>
          <w:w w:val="100"/>
        </w:rPr>
        <w:t> </w:t>
      </w:r>
      <w:r>
        <w:rPr>
          <w:spacing w:val="2"/>
        </w:rPr>
        <w:t>在合并日按照取得被合并方在最终控制方合并报表中净资产的账面价值的份额作为长期股权投资的</w:t>
      </w:r>
      <w:r>
        <w:rPr>
          <w:spacing w:val="-43"/>
        </w:rPr>
        <w:t> </w:t>
      </w:r>
      <w:r>
        <w:rPr>
          <w:spacing w:val="-43"/>
        </w:rPr>
      </w:r>
      <w:r>
        <w:rPr/>
        <w:t>初始投资成本。被合并方在合并日的净资产账面价值为负数的，长期股权投资成本按零确定。</w:t>
      </w:r>
    </w:p>
    <w:p>
      <w:pPr>
        <w:pStyle w:val="BodyText"/>
        <w:spacing w:line="259" w:lineRule="auto" w:before="6"/>
        <w:ind w:right="331" w:firstLine="420"/>
        <w:jc w:val="both"/>
      </w:pPr>
      <w:r>
        <w:rPr>
          <w:spacing w:val="-2"/>
        </w:rPr>
        <w:t>通过多次交易分步取得同一控制下被投资单位的股权，最终形成企业合并的，应在取得控制权的</w:t>
      </w:r>
      <w:r>
        <w:rPr>
          <w:w w:val="100"/>
        </w:rPr>
        <w:t> </w:t>
      </w:r>
      <w:r>
        <w:rPr>
          <w:spacing w:val="-2"/>
        </w:rPr>
        <w:t>报告期，补充披露在母公司财务报表中的长期股权投资的处理方法。例如：通过多次交易分步取得同</w:t>
      </w:r>
      <w:r>
        <w:rPr>
          <w:spacing w:val="-69"/>
        </w:rPr>
        <w:t> </w:t>
      </w:r>
      <w:r>
        <w:rPr>
          <w:spacing w:val="-69"/>
        </w:rPr>
      </w:r>
      <w:r>
        <w:rPr>
          <w:spacing w:val="-2"/>
        </w:rPr>
        <w:t>一控制下被投资单位的股权，最终形成企业合并，属于一揽子交易的，本公司将各项交易作为一项取</w:t>
      </w:r>
      <w:r>
        <w:rPr>
          <w:spacing w:val="-70"/>
        </w:rPr>
        <w:t> </w:t>
      </w:r>
      <w:r>
        <w:rPr>
          <w:spacing w:val="-70"/>
        </w:rPr>
      </w:r>
      <w:r>
        <w:rPr>
          <w:spacing w:val="-2"/>
        </w:rPr>
        <w:t>得控制权的交易进行会计处理。不属于一览交易的，在合并日，根据合并后享有被合并方净资产在最</w:t>
      </w:r>
      <w:r>
        <w:rPr>
          <w:spacing w:val="-71"/>
        </w:rPr>
        <w:t> </w:t>
      </w:r>
      <w:r>
        <w:rPr>
          <w:spacing w:val="-71"/>
        </w:rPr>
      </w:r>
      <w:r>
        <w:rPr>
          <w:spacing w:val="-2"/>
        </w:rPr>
        <w:t>终控制方合并财务报表中的账面价值的份额作为长期股权投资的的初始投资成本。初始投资成本与达</w:t>
      </w:r>
      <w:r>
        <w:rPr>
          <w:spacing w:val="-73"/>
        </w:rPr>
        <w:t> </w:t>
      </w:r>
      <w:r>
        <w:rPr>
          <w:spacing w:val="-73"/>
        </w:rPr>
      </w:r>
      <w:r>
        <w:rPr>
          <w:spacing w:val="-3"/>
        </w:rPr>
        <w:t>到合并前的长期股权投资账面价值加上合并日进一步取得股份新支付对价的账面价值之和的差额，调</w:t>
      </w:r>
      <w:r>
        <w:rPr>
          <w:spacing w:val="-71"/>
        </w:rPr>
        <w:t> </w:t>
      </w:r>
      <w:r>
        <w:rPr>
          <w:spacing w:val="-71"/>
        </w:rPr>
      </w:r>
      <w:r>
        <w:rPr/>
        <w:t>整资本公积，资本公积不足冲减的，冲减留存收益。</w:t>
      </w:r>
    </w:p>
    <w:p>
      <w:pPr>
        <w:pStyle w:val="BodyText"/>
        <w:spacing w:line="259" w:lineRule="auto" w:before="6"/>
        <w:ind w:left="573" w:right="0"/>
        <w:jc w:val="left"/>
      </w:pPr>
      <w:r>
        <w:rPr/>
        <w:t>通过非同一控制下的企业合并取得的长期股权投资，以合并成本作为初始投资成本。</w:t>
      </w:r>
      <w:r>
        <w:rPr>
          <w:w w:val="100"/>
        </w:rPr>
        <w:t> </w:t>
      </w:r>
      <w:r>
        <w:rPr>
          <w:spacing w:val="-2"/>
        </w:rPr>
        <w:t>通过多次交易分步取得非同一控制下被投资单位的股权，最终形成企业合并的，应在取得控制权</w:t>
      </w:r>
    </w:p>
    <w:p>
      <w:pPr>
        <w:pStyle w:val="BodyText"/>
        <w:spacing w:line="259" w:lineRule="auto" w:before="6"/>
        <w:ind w:right="0"/>
        <w:jc w:val="left"/>
      </w:pPr>
      <w:r>
        <w:rPr/>
        <w:t>的报告期，补充披露在母公司财务报表中的长期股权投资成本处理方法。例如：通过多次交易分步取</w:t>
      </w:r>
      <w:r>
        <w:rPr>
          <w:w w:val="100"/>
        </w:rPr>
        <w:t> </w:t>
      </w:r>
      <w:r>
        <w:rPr/>
        <w:t>得非同一控制下被投资单位的股权，最终形成企业合并，属于一揽子交易的，本公司将各项交易作为</w:t>
      </w:r>
      <w:r>
        <w:rPr>
          <w:w w:val="100"/>
        </w:rPr>
        <w:t> </w:t>
      </w:r>
      <w:r>
        <w:rPr/>
        <w:t>一项取得控制权的交易进行会计处理。不属于一览交易的，按照原持有的股权投资账面价值加上新增</w:t>
      </w:r>
      <w:r>
        <w:rPr>
          <w:w w:val="100"/>
        </w:rPr>
        <w:t> </w:t>
      </w:r>
      <w:r>
        <w:rPr/>
        <w:t>投资成本之和，作为改按成本法核算的初始投资成本。购买日之前持有的股权采用权益法核算的，原</w:t>
      </w:r>
      <w:r>
        <w:rPr>
          <w:w w:val="100"/>
        </w:rPr>
        <w:t> </w:t>
      </w:r>
      <w:r>
        <w:rPr/>
        <w:t>权益法核算的相关其他综合收益暂不做调整，在处置该项投资时采用与被投资单位直接处置相关资产</w:t>
      </w:r>
      <w:r>
        <w:rPr>
          <w:w w:val="100"/>
        </w:rPr>
        <w:t> </w:t>
      </w:r>
      <w:r>
        <w:rPr>
          <w:spacing w:val="-2"/>
        </w:rPr>
        <w:t>或负债相同的基础进行会计处理。购买日之前持有的股权在可供出售金融资产中采用公允价值核算的，</w:t>
      </w:r>
      <w:r>
        <w:rPr>
          <w:spacing w:val="-73"/>
        </w:rPr>
        <w:t> </w:t>
      </w:r>
      <w:r>
        <w:rPr>
          <w:spacing w:val="-73"/>
        </w:rPr>
      </w:r>
      <w:r>
        <w:rPr/>
        <w:t>原计入其他综合收益的累计公允价值变动在合并日转入当期投资损益。</w:t>
      </w:r>
    </w:p>
    <w:p>
      <w:pPr>
        <w:pStyle w:val="BodyText"/>
        <w:spacing w:line="259" w:lineRule="auto" w:before="6"/>
        <w:ind w:right="327" w:firstLine="439"/>
        <w:jc w:val="both"/>
      </w:pPr>
      <w:r>
        <w:rPr>
          <w:spacing w:val="-2"/>
        </w:rPr>
        <w:t>除上述通过企业合并取得的长期股权投资外，以支付现金取得的长期股权投资，按照实际支付的</w:t>
      </w:r>
      <w:r>
        <w:rPr>
          <w:w w:val="100"/>
        </w:rPr>
        <w:t> </w:t>
      </w:r>
      <w:r>
        <w:rPr>
          <w:spacing w:val="-2"/>
        </w:rPr>
        <w:t>购买价款作为投资成本；以发行权益性证券取得的长期股权投资，按照发行权益性证券的公允价值作</w:t>
      </w:r>
      <w:r>
        <w:rPr>
          <w:spacing w:val="-70"/>
        </w:rPr>
        <w:t> </w:t>
      </w:r>
      <w:r>
        <w:rPr>
          <w:spacing w:val="-70"/>
        </w:rPr>
      </w:r>
      <w:r>
        <w:rPr>
          <w:spacing w:val="-2"/>
        </w:rPr>
        <w:t>为投资成本；投资者投入的长期股权投资，按照投资合同或协议约定的价值作为投资成本；公司如有</w:t>
      </w:r>
      <w:r>
        <w:rPr>
          <w:spacing w:val="-66"/>
        </w:rPr>
        <w:t> </w:t>
      </w:r>
      <w:r>
        <w:rPr>
          <w:spacing w:val="-66"/>
        </w:rPr>
      </w:r>
      <w:r>
        <w:rPr>
          <w:spacing w:val="-2"/>
        </w:rPr>
        <w:t>以债务重组、非货币性资产交换等方式取得的长期股权投资，应根据相关企业会计准则的规定并结合</w:t>
      </w:r>
      <w:r>
        <w:rPr>
          <w:spacing w:val="-70"/>
        </w:rPr>
        <w:t> </w:t>
      </w:r>
      <w:r>
        <w:rPr>
          <w:spacing w:val="-70"/>
        </w:rPr>
      </w:r>
      <w:r>
        <w:rPr/>
        <w:t>公司的实际情况披露确定投资成本的方法。</w:t>
      </w:r>
    </w:p>
    <w:p>
      <w:pPr>
        <w:pStyle w:val="BodyText"/>
        <w:spacing w:line="259" w:lineRule="auto" w:before="6"/>
        <w:ind w:left="592" w:right="0"/>
        <w:jc w:val="left"/>
      </w:pPr>
      <w:r>
        <w:rPr/>
        <w:t>本公司对子公司投资采用成本法核算，对合营企业及联营企业投资采用权益法核算。</w:t>
      </w:r>
      <w:r>
        <w:rPr>
          <w:w w:val="100"/>
        </w:rPr>
        <w:t> </w:t>
      </w:r>
      <w:r>
        <w:rPr>
          <w:spacing w:val="-2"/>
        </w:rPr>
        <w:t>后续计量采用成本法核算的长期股权投资，在追加投资时，按照追加投资支付的成本额公允价值</w:t>
      </w:r>
    </w:p>
    <w:p>
      <w:pPr>
        <w:pStyle w:val="BodyText"/>
        <w:spacing w:line="240" w:lineRule="auto" w:before="6"/>
        <w:ind w:right="0"/>
        <w:jc w:val="left"/>
      </w:pPr>
      <w:r>
        <w:rPr/>
        <w:t>及发生的相关交易费用增加长期股权投资成本的账面价值。被投资单位宣告分派的现金股利或利润，</w:t>
      </w:r>
    </w:p>
    <w:p>
      <w:pPr>
        <w:spacing w:after="0" w:line="240" w:lineRule="auto"/>
        <w:jc w:val="left"/>
        <w:sectPr>
          <w:pgSz w:w="11910" w:h="16840"/>
          <w:pgMar w:header="745" w:footer="980" w:top="1060" w:bottom="1160" w:left="980" w:right="800"/>
        </w:sectPr>
      </w:pPr>
    </w:p>
    <w:p>
      <w:pPr>
        <w:spacing w:line="240" w:lineRule="auto" w:before="4"/>
        <w:rPr>
          <w:rFonts w:ascii="宋体" w:hAnsi="宋体" w:cs="宋体" w:eastAsia="宋体" w:hint="default"/>
          <w:sz w:val="24"/>
          <w:szCs w:val="24"/>
        </w:rPr>
      </w:pPr>
    </w:p>
    <w:p>
      <w:pPr>
        <w:pStyle w:val="BodyText"/>
        <w:spacing w:line="261" w:lineRule="auto" w:before="32"/>
        <w:ind w:left="592" w:right="0" w:hanging="440"/>
        <w:jc w:val="left"/>
      </w:pPr>
      <w:r>
        <w:rPr/>
        <w:t>按照应享有的金额确认为当期投资收益。</w:t>
      </w:r>
      <w:r>
        <w:rPr>
          <w:w w:val="100"/>
        </w:rPr>
        <w:t> </w:t>
      </w:r>
      <w:r>
        <w:rPr>
          <w:spacing w:val="-2"/>
        </w:rPr>
        <w:t>后续计量采用权益法核算的长期股权投资，随着被他投资单位所有者权益的变动相应调整增加或</w:t>
      </w:r>
    </w:p>
    <w:p>
      <w:pPr>
        <w:pStyle w:val="BodyText"/>
        <w:spacing w:line="259" w:lineRule="auto" w:before="4"/>
        <w:ind w:right="331"/>
        <w:jc w:val="both"/>
      </w:pPr>
      <w:r>
        <w:rPr>
          <w:spacing w:val="-2"/>
        </w:rPr>
        <w:t>减少长期股权投资的账面价值。其中在确认应享有被投资单位净损益的份额时，以取得投资时被投资</w:t>
      </w:r>
      <w:r>
        <w:rPr>
          <w:spacing w:val="-70"/>
        </w:rPr>
        <w:t> </w:t>
      </w:r>
      <w:r>
        <w:rPr>
          <w:spacing w:val="-70"/>
        </w:rPr>
      </w:r>
      <w:r>
        <w:rPr>
          <w:spacing w:val="-2"/>
        </w:rPr>
        <w:t>单位各项可辨认资产等的公允价值为基础，按照本公司的会计政策及会计期间，并抵销与联营企业及</w:t>
      </w:r>
      <w:r>
        <w:rPr>
          <w:spacing w:val="-70"/>
        </w:rPr>
        <w:t> </w:t>
      </w:r>
      <w:r>
        <w:rPr>
          <w:spacing w:val="-70"/>
        </w:rPr>
      </w:r>
      <w:r>
        <w:rPr>
          <w:spacing w:val="-2"/>
        </w:rPr>
        <w:t>合营企业之间发生的内部交易损益按照持股比例计算归属于投资企业的部分，对被投资单位的净利润</w:t>
      </w:r>
      <w:r>
        <w:rPr>
          <w:spacing w:val="-73"/>
        </w:rPr>
        <w:t> </w:t>
      </w:r>
      <w:r>
        <w:rPr>
          <w:spacing w:val="-73"/>
        </w:rPr>
      </w:r>
      <w:r>
        <w:rPr/>
        <w:t>进行调整后确认。</w:t>
      </w:r>
    </w:p>
    <w:p>
      <w:pPr>
        <w:pStyle w:val="BodyText"/>
        <w:spacing w:line="259" w:lineRule="auto" w:before="6"/>
        <w:ind w:right="330" w:firstLine="439"/>
        <w:jc w:val="both"/>
      </w:pPr>
      <w:r>
        <w:rPr>
          <w:spacing w:val="-2"/>
        </w:rPr>
        <w:t>处置长期股权投资，其账面价值与实际取得价款的差额，计入当期投资收益。采用权益法核算的</w:t>
      </w:r>
      <w:r>
        <w:rPr>
          <w:w w:val="100"/>
        </w:rPr>
        <w:t> </w:t>
      </w:r>
      <w:r>
        <w:rPr>
          <w:spacing w:val="-2"/>
        </w:rPr>
        <w:t>长期股权投资，因被投资单位除净损益以外所有者权益的其他变动而计入所有者权益的，处置该项投</w:t>
      </w:r>
      <w:r>
        <w:rPr>
          <w:spacing w:val="-70"/>
        </w:rPr>
        <w:t> </w:t>
      </w:r>
      <w:r>
        <w:rPr>
          <w:spacing w:val="-70"/>
        </w:rPr>
      </w:r>
      <w:r>
        <w:rPr/>
        <w:t>资时将原计入所有者权益的部分按相应比例转入当期投资损益。</w:t>
      </w:r>
    </w:p>
    <w:p>
      <w:pPr>
        <w:pStyle w:val="BodyText"/>
        <w:spacing w:line="259" w:lineRule="auto" w:before="6"/>
        <w:ind w:right="331" w:firstLine="439"/>
        <w:jc w:val="both"/>
      </w:pPr>
      <w:r>
        <w:rPr>
          <w:spacing w:val="-2"/>
        </w:rPr>
        <w:t>因处置部分股权投资等原因丧失了对被投资单位的共同控制或重大影响的，处置后的剩余股权改</w:t>
      </w:r>
      <w:r>
        <w:rPr>
          <w:w w:val="100"/>
        </w:rPr>
        <w:t> </w:t>
      </w:r>
      <w:r>
        <w:rPr>
          <w:spacing w:val="-2"/>
        </w:rPr>
        <w:t>按可供出售金融资产核算，剩余股权在丧失共同控制或重大影响之日的公允价值与账面价值之间的差</w:t>
      </w:r>
      <w:r>
        <w:rPr>
          <w:spacing w:val="-73"/>
        </w:rPr>
        <w:t> </w:t>
      </w:r>
      <w:r>
        <w:rPr>
          <w:spacing w:val="-73"/>
        </w:rPr>
      </w:r>
      <w:r>
        <w:rPr>
          <w:spacing w:val="-2"/>
        </w:rPr>
        <w:t>额计入当期损益。原股权投资因采用权益法核算而确认的其他综合收益，在终止采用权益法核算时采</w:t>
      </w:r>
      <w:r>
        <w:rPr>
          <w:spacing w:val="-70"/>
        </w:rPr>
        <w:t> </w:t>
      </w:r>
      <w:r>
        <w:rPr>
          <w:spacing w:val="-70"/>
        </w:rPr>
      </w:r>
      <w:r>
        <w:rPr/>
        <w:t>用与被投资单位直接处置相关资产或负债相同的基础进行会计处理。</w:t>
      </w:r>
    </w:p>
    <w:p>
      <w:pPr>
        <w:pStyle w:val="BodyText"/>
        <w:spacing w:line="259" w:lineRule="auto" w:before="7"/>
        <w:ind w:right="0" w:firstLine="439"/>
        <w:jc w:val="left"/>
      </w:pPr>
      <w:r>
        <w:rPr/>
        <w:t>因处置部分长期股权投资丧失了对被投资单位控制的，处置后的剩余股权能够对被投资单位实施</w:t>
      </w:r>
      <w:r>
        <w:rPr>
          <w:w w:val="100"/>
        </w:rPr>
        <w:t> </w:t>
      </w:r>
      <w:r>
        <w:rPr/>
        <w:t>共同控制或施加重大影响的，改按权益法核算，处置股权账面价值和处置对价的差额计入投资收益，</w:t>
      </w:r>
      <w:r>
        <w:rPr>
          <w:spacing w:val="-39"/>
        </w:rPr>
        <w:t> </w:t>
      </w:r>
      <w:r>
        <w:rPr>
          <w:spacing w:val="-39"/>
        </w:rPr>
      </w:r>
      <w:r>
        <w:rPr/>
        <w:t>并对该剩余股权视同自取得时即采用权益法核算进行调整；处置后的剩余股权不能对被投资单位实施</w:t>
      </w:r>
      <w:r>
        <w:rPr>
          <w:w w:val="100"/>
        </w:rPr>
        <w:t> </w:t>
      </w:r>
      <w:r>
        <w:rPr/>
        <w:t>共同控制或施加重大影响的，改按可供出售金融资产的有关规定进行会计处理，处置股权账面价值和</w:t>
      </w:r>
      <w:r>
        <w:rPr>
          <w:w w:val="100"/>
        </w:rPr>
        <w:t> </w:t>
      </w:r>
      <w:r>
        <w:rPr/>
        <w:t>处置对价的差额计入投资收益，剩余股权在丧失控制之日的公允价值与账面价值间的差额计入当期投</w:t>
      </w:r>
      <w:r>
        <w:rPr>
          <w:w w:val="100"/>
        </w:rPr>
        <w:t> </w:t>
      </w:r>
      <w:r>
        <w:rPr/>
        <w:t>资损益。</w:t>
      </w:r>
      <w:r>
        <w:rPr>
          <w:spacing w:val="-107"/>
        </w:rPr>
        <w:t> </w:t>
      </w:r>
      <w:r>
        <w:rPr/>
        <w:t>本公司对于分步处置股权至丧失控股权的各项交易不属于一揽子交易的，对每一项交易分别进行会计</w:t>
      </w:r>
      <w:r>
        <w:rPr>
          <w:w w:val="100"/>
        </w:rPr>
        <w:t> </w:t>
      </w:r>
      <w:r>
        <w:rPr/>
        <w:t>处理。属于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的，将各项交易作为一项处置子公司并丧失控制权的交易进行会计处理，但</w:t>
      </w:r>
      <w:r>
        <w:rPr>
          <w:w w:val="100"/>
        </w:rPr>
        <w:t> </w:t>
      </w:r>
      <w:r>
        <w:rPr>
          <w:spacing w:val="-2"/>
        </w:rPr>
        <w:t>是，在丧失控制权之前每一次交易处置价款与所处置的股权对应的长期股权投资账面价值之间的差额，</w:t>
      </w:r>
      <w:r>
        <w:rPr>
          <w:spacing w:val="-73"/>
        </w:rPr>
        <w:t> </w:t>
      </w:r>
      <w:r>
        <w:rPr>
          <w:spacing w:val="-73"/>
        </w:rPr>
      </w:r>
      <w:r>
        <w:rPr/>
        <w:t>确认为其他综合收益，到丧失控制权时再一并转入丧失控制权的当期损益。</w:t>
      </w:r>
    </w:p>
    <w:p>
      <w:pPr>
        <w:spacing w:line="240" w:lineRule="auto" w:before="1"/>
        <w:rPr>
          <w:rFonts w:ascii="宋体" w:hAnsi="宋体" w:cs="宋体" w:eastAsia="宋体" w:hint="default"/>
          <w:sz w:val="25"/>
          <w:szCs w:val="25"/>
        </w:rPr>
      </w:pPr>
    </w:p>
    <w:p>
      <w:pPr>
        <w:spacing w:before="0"/>
        <w:ind w:left="152" w:right="44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12</w:t>
      </w:r>
      <w:r>
        <w:rPr>
          <w:rFonts w:ascii="宋体" w:hAnsi="宋体" w:cs="宋体" w:eastAsia="宋体" w:hint="default"/>
          <w:b/>
          <w:bCs/>
          <w:sz w:val="21"/>
          <w:szCs w:val="21"/>
        </w:rPr>
        <w:t>、固定资产</w:t>
      </w:r>
      <w:r>
        <w:rPr>
          <w:rFonts w:ascii="宋体" w:hAnsi="宋体" w:cs="宋体" w:eastAsia="宋体" w:hint="default"/>
          <w:sz w:val="21"/>
          <w:szCs w:val="21"/>
        </w:rPr>
      </w:r>
    </w:p>
    <w:p>
      <w:pPr>
        <w:spacing w:line="295" w:lineRule="auto" w:before="24"/>
        <w:ind w:left="152" w:right="0" w:firstLine="0"/>
        <w:jc w:val="left"/>
        <w:rPr>
          <w:rFonts w:ascii="宋体" w:hAnsi="宋体" w:cs="宋体" w:eastAsia="宋体" w:hint="default"/>
          <w:sz w:val="18"/>
          <w:szCs w:val="18"/>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）确认条件</w:t>
      </w:r>
      <w:r>
        <w:rPr>
          <w:rFonts w:ascii="宋体" w:hAnsi="宋体" w:cs="宋体" w:eastAsia="宋体" w:hint="default"/>
          <w:b/>
          <w:bCs/>
          <w:w w:val="100"/>
          <w:sz w:val="21"/>
          <w:szCs w:val="21"/>
        </w:rPr>
        <w:t> </w:t>
      </w:r>
      <w:r>
        <w:rPr>
          <w:rFonts w:ascii="宋体" w:hAnsi="宋体" w:cs="宋体" w:eastAsia="宋体" w:hint="default"/>
          <w:spacing w:val="-2"/>
          <w:sz w:val="18"/>
          <w:szCs w:val="18"/>
        </w:rPr>
        <w:t>本公司固定资产是指同时具有以下特征，即为游戏开发及运营、提供劳务、出租或经营管理而持有的，使用年限超过一年的</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2"/>
          <w:sz w:val="18"/>
          <w:szCs w:val="18"/>
        </w:rPr>
        <w:t>有形资产。固定资产在与其有关的经济利益很可能流入本公司、且其成本能够可靠计量时予以确认。本公司固定资产包括房</w:t>
      </w:r>
    </w:p>
    <w:p>
      <w:pPr>
        <w:spacing w:before="35"/>
        <w:ind w:left="152" w:right="444" w:firstLine="0"/>
        <w:jc w:val="left"/>
        <w:rPr>
          <w:rFonts w:ascii="宋体" w:hAnsi="宋体" w:cs="宋体" w:eastAsia="宋体" w:hint="default"/>
          <w:sz w:val="18"/>
          <w:szCs w:val="18"/>
        </w:rPr>
      </w:pPr>
      <w:r>
        <w:rPr>
          <w:rFonts w:ascii="宋体" w:hAnsi="宋体" w:cs="宋体" w:eastAsia="宋体" w:hint="default"/>
          <w:sz w:val="18"/>
          <w:szCs w:val="18"/>
        </w:rPr>
        <w:t>屋及建筑物、机器设备、运输设备、电子办公设备和其他设备。</w:t>
      </w:r>
    </w:p>
    <w:p>
      <w:pPr>
        <w:spacing w:before="56"/>
        <w:ind w:left="152" w:right="444"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）折旧方法</w:t>
      </w:r>
      <w:r>
        <w:rPr>
          <w:rFonts w:ascii="宋体" w:hAnsi="宋体" w:cs="宋体" w:eastAsia="宋体" w:hint="default"/>
          <w:sz w:val="21"/>
          <w:szCs w:val="21"/>
        </w:rPr>
      </w:r>
    </w:p>
    <w:p>
      <w:pPr>
        <w:spacing w:line="240" w:lineRule="auto" w:before="10"/>
        <w:rPr>
          <w:rFonts w:ascii="宋体" w:hAnsi="宋体" w:cs="宋体" w:eastAsia="宋体" w:hint="default"/>
          <w:b/>
          <w:bCs/>
          <w:sz w:val="2"/>
          <w:szCs w:val="2"/>
        </w:rPr>
      </w:pPr>
    </w:p>
    <w:tbl>
      <w:tblPr>
        <w:tblW w:w="0" w:type="auto"/>
        <w:jc w:val="left"/>
        <w:tblInd w:w="148" w:type="dxa"/>
        <w:tblLayout w:type="fixed"/>
        <w:tblCellMar>
          <w:top w:w="0" w:type="dxa"/>
          <w:left w:w="0" w:type="dxa"/>
          <w:bottom w:w="0" w:type="dxa"/>
          <w:right w:w="0" w:type="dxa"/>
        </w:tblCellMar>
        <w:tblLook w:val="01E0"/>
      </w:tblPr>
      <w:tblGrid>
        <w:gridCol w:w="1916"/>
        <w:gridCol w:w="1913"/>
        <w:gridCol w:w="1916"/>
        <w:gridCol w:w="1913"/>
        <w:gridCol w:w="1915"/>
      </w:tblGrid>
      <w:tr>
        <w:trPr>
          <w:trHeight w:val="322"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592"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592" w:right="0"/>
              <w:jc w:val="left"/>
              <w:rPr>
                <w:rFonts w:ascii="宋体" w:hAnsi="宋体" w:cs="宋体" w:eastAsia="宋体" w:hint="default"/>
                <w:sz w:val="18"/>
                <w:szCs w:val="18"/>
              </w:rPr>
            </w:pPr>
            <w:r>
              <w:rPr>
                <w:rFonts w:ascii="宋体" w:hAnsi="宋体" w:cs="宋体" w:eastAsia="宋体" w:hint="default"/>
                <w:sz w:val="18"/>
                <w:szCs w:val="18"/>
              </w:rPr>
              <w:t>折旧年限</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592" w:right="0"/>
              <w:jc w:val="left"/>
              <w:rPr>
                <w:rFonts w:ascii="宋体" w:hAnsi="宋体" w:cs="宋体" w:eastAsia="宋体" w:hint="default"/>
                <w:sz w:val="18"/>
                <w:szCs w:val="18"/>
              </w:rPr>
            </w:pPr>
            <w:r>
              <w:rPr>
                <w:rFonts w:ascii="宋体" w:hAnsi="宋体" w:cs="宋体" w:eastAsia="宋体" w:hint="default"/>
                <w:sz w:val="18"/>
                <w:szCs w:val="18"/>
              </w:rPr>
              <w:t>年折旧率</w:t>
            </w:r>
          </w:p>
        </w:tc>
      </w:tr>
      <w:tr>
        <w:trPr>
          <w:trHeight w:val="322"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Times New Roman" w:hAnsi="Times New Roman" w:cs="Times New Roman" w:eastAsia="Times New Roman" w:hint="default"/>
                <w:sz w:val="18"/>
                <w:szCs w:val="18"/>
              </w:rPr>
            </w:pPr>
            <w:r>
              <w:rPr>
                <w:rFonts w:ascii="Times New Roman"/>
                <w:sz w:val="18"/>
              </w:rPr>
              <w:t>20-50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Times New Roman" w:hAnsi="Times New Roman" w:cs="Times New Roman" w:eastAsia="Times New Roman" w:hint="default"/>
                <w:sz w:val="18"/>
                <w:szCs w:val="18"/>
              </w:rPr>
            </w:pPr>
            <w:r>
              <w:rPr>
                <w:rFonts w:ascii="Times New Roman"/>
                <w:sz w:val="18"/>
              </w:rPr>
              <w:t>5.00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Times New Roman" w:hAnsi="Times New Roman" w:cs="Times New Roman" w:eastAsia="Times New Roman" w:hint="default"/>
                <w:sz w:val="18"/>
                <w:szCs w:val="18"/>
              </w:rPr>
            </w:pPr>
            <w:r>
              <w:rPr>
                <w:rFonts w:ascii="Times New Roman"/>
                <w:sz w:val="18"/>
              </w:rPr>
              <w:t>4.75-1.90</w:t>
            </w:r>
          </w:p>
        </w:tc>
      </w:tr>
      <w:tr>
        <w:trPr>
          <w:trHeight w:val="322"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Times New Roman" w:hAnsi="Times New Roman" w:cs="Times New Roman" w:eastAsia="Times New Roman" w:hint="default"/>
                <w:sz w:val="18"/>
                <w:szCs w:val="18"/>
              </w:rPr>
            </w:pPr>
            <w:r>
              <w:rPr>
                <w:rFonts w:ascii="Times New Roman"/>
                <w:sz w:val="18"/>
              </w:rPr>
              <w:t>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Times New Roman" w:hAnsi="Times New Roman" w:cs="Times New Roman" w:eastAsia="Times New Roman" w:hint="default"/>
                <w:sz w:val="18"/>
                <w:szCs w:val="18"/>
              </w:rPr>
            </w:pPr>
            <w:r>
              <w:rPr>
                <w:rFonts w:ascii="Times New Roman"/>
                <w:sz w:val="18"/>
              </w:rPr>
              <w:t>5.00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Times New Roman" w:hAnsi="Times New Roman" w:cs="Times New Roman" w:eastAsia="Times New Roman" w:hint="default"/>
                <w:sz w:val="18"/>
                <w:szCs w:val="18"/>
              </w:rPr>
            </w:pPr>
            <w:r>
              <w:rPr>
                <w:rFonts w:ascii="Times New Roman"/>
                <w:sz w:val="18"/>
              </w:rPr>
              <w:t>19.00</w:t>
            </w:r>
          </w:p>
        </w:tc>
      </w:tr>
      <w:tr>
        <w:trPr>
          <w:trHeight w:val="322"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Times New Roman" w:hAnsi="Times New Roman" w:cs="Times New Roman" w:eastAsia="Times New Roman" w:hint="default"/>
                <w:sz w:val="18"/>
                <w:szCs w:val="18"/>
              </w:rPr>
            </w:pPr>
            <w:r>
              <w:rPr>
                <w:rFonts w:ascii="Times New Roman"/>
                <w:sz w:val="18"/>
              </w:rPr>
              <w:t>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Times New Roman" w:hAnsi="Times New Roman" w:cs="Times New Roman" w:eastAsia="Times New Roman" w:hint="default"/>
                <w:sz w:val="18"/>
                <w:szCs w:val="18"/>
              </w:rPr>
            </w:pPr>
            <w:r>
              <w:rPr>
                <w:rFonts w:ascii="Times New Roman"/>
                <w:sz w:val="18"/>
              </w:rPr>
              <w:t>5.00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Times New Roman" w:hAnsi="Times New Roman" w:cs="Times New Roman" w:eastAsia="Times New Roman" w:hint="default"/>
                <w:sz w:val="18"/>
                <w:szCs w:val="18"/>
              </w:rPr>
            </w:pPr>
            <w:r>
              <w:rPr>
                <w:rFonts w:ascii="Times New Roman"/>
                <w:sz w:val="18"/>
              </w:rPr>
              <w:t>19.00</w:t>
            </w:r>
          </w:p>
        </w:tc>
      </w:tr>
      <w:tr>
        <w:trPr>
          <w:trHeight w:val="322"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电子办公设备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Times New Roman" w:hAnsi="Times New Roman" w:cs="Times New Roman" w:eastAsia="Times New Roman" w:hint="default"/>
                <w:sz w:val="18"/>
                <w:szCs w:val="18"/>
              </w:rPr>
            </w:pPr>
            <w:r>
              <w:rPr>
                <w:rFonts w:ascii="Times New Roman"/>
                <w:sz w:val="18"/>
              </w:rPr>
              <w:t>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Times New Roman" w:hAnsi="Times New Roman" w:cs="Times New Roman" w:eastAsia="Times New Roman" w:hint="default"/>
                <w:sz w:val="18"/>
                <w:szCs w:val="18"/>
              </w:rPr>
            </w:pPr>
            <w:r>
              <w:rPr>
                <w:rFonts w:ascii="Times New Roman"/>
                <w:sz w:val="18"/>
              </w:rPr>
              <w:t>5.00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Times New Roman" w:hAnsi="Times New Roman" w:cs="Times New Roman" w:eastAsia="Times New Roman" w:hint="default"/>
                <w:sz w:val="18"/>
                <w:szCs w:val="18"/>
              </w:rPr>
            </w:pPr>
            <w:r>
              <w:rPr>
                <w:rFonts w:ascii="Times New Roman"/>
                <w:sz w:val="18"/>
              </w:rPr>
              <w:t>19.00</w:t>
            </w:r>
          </w:p>
        </w:tc>
      </w:tr>
      <w:tr>
        <w:trPr>
          <w:trHeight w:val="324"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Times New Roman" w:hAnsi="Times New Roman" w:cs="Times New Roman" w:eastAsia="Times New Roman" w:hint="default"/>
                <w:sz w:val="18"/>
                <w:szCs w:val="18"/>
              </w:rPr>
            </w:pPr>
            <w:r>
              <w:rPr>
                <w:rFonts w:ascii="Times New Roman"/>
                <w:sz w:val="18"/>
              </w:rPr>
              <w:t>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Times New Roman"/>
                <w:sz w:val="18"/>
              </w:rPr>
              <w:t>5.00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Times New Roman"/>
                <w:sz w:val="18"/>
              </w:rPr>
              <w:t>19.00</w:t>
            </w:r>
          </w:p>
        </w:tc>
      </w:tr>
    </w:tbl>
    <w:p>
      <w:pPr>
        <w:spacing w:line="319" w:lineRule="auto" w:before="8"/>
        <w:ind w:left="633" w:right="0" w:firstLine="0"/>
        <w:jc w:val="left"/>
        <w:rPr>
          <w:rFonts w:ascii="宋体" w:hAnsi="宋体" w:cs="宋体" w:eastAsia="宋体" w:hint="default"/>
          <w:sz w:val="18"/>
          <w:szCs w:val="18"/>
        </w:rPr>
      </w:pPr>
      <w:r>
        <w:rPr>
          <w:rFonts w:ascii="宋体" w:hAnsi="宋体" w:cs="宋体" w:eastAsia="宋体" w:hint="default"/>
          <w:sz w:val="18"/>
          <w:szCs w:val="18"/>
        </w:rPr>
        <w:t>除已提足折旧仍继续使用的固定资产和单独计价入账的土地外，本公司对所有固定资产计提折旧。 </w:t>
      </w:r>
      <w:r>
        <w:rPr>
          <w:rFonts w:ascii="宋体" w:hAnsi="宋体" w:cs="宋体" w:eastAsia="宋体" w:hint="default"/>
          <w:spacing w:val="-1"/>
          <w:sz w:val="18"/>
          <w:szCs w:val="18"/>
        </w:rPr>
        <w:t>本公司于每年年度终了，对固定资产的预计使用寿命、预计净残值和折旧方法进行复核，如发生改变，则作为会计估</w:t>
      </w:r>
    </w:p>
    <w:p>
      <w:pPr>
        <w:spacing w:before="17"/>
        <w:ind w:left="152" w:right="444" w:firstLine="0"/>
        <w:jc w:val="left"/>
        <w:rPr>
          <w:rFonts w:ascii="宋体" w:hAnsi="宋体" w:cs="宋体" w:eastAsia="宋体" w:hint="default"/>
          <w:sz w:val="18"/>
          <w:szCs w:val="18"/>
        </w:rPr>
      </w:pPr>
      <w:r>
        <w:rPr>
          <w:rFonts w:ascii="宋体" w:hAnsi="宋体" w:cs="宋体" w:eastAsia="宋体" w:hint="default"/>
          <w:sz w:val="18"/>
          <w:szCs w:val="18"/>
        </w:rPr>
        <w:t>计变更处理。</w:t>
      </w:r>
    </w:p>
    <w:p>
      <w:pPr>
        <w:spacing w:before="56"/>
        <w:ind w:left="152" w:right="444"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）融资租入固定资产的认定依据、计价和折旧方法</w:t>
      </w:r>
      <w:r>
        <w:rPr>
          <w:rFonts w:ascii="宋体" w:hAnsi="宋体" w:cs="宋体" w:eastAsia="宋体" w:hint="default"/>
          <w:sz w:val="21"/>
          <w:szCs w:val="21"/>
        </w:rPr>
      </w:r>
    </w:p>
    <w:p>
      <w:pPr>
        <w:spacing w:before="42"/>
        <w:ind w:left="152" w:right="444" w:firstLine="0"/>
        <w:jc w:val="left"/>
        <w:rPr>
          <w:rFonts w:ascii="宋体" w:hAnsi="宋体" w:cs="宋体" w:eastAsia="宋体" w:hint="default"/>
          <w:sz w:val="18"/>
          <w:szCs w:val="18"/>
        </w:rPr>
      </w:pPr>
      <w:r>
        <w:rPr>
          <w:rFonts w:ascii="宋体" w:hAnsi="宋体" w:cs="宋体" w:eastAsia="宋体" w:hint="default"/>
          <w:sz w:val="18"/>
          <w:szCs w:val="18"/>
        </w:rPr>
        <w:t>不适用。</w:t>
      </w:r>
    </w:p>
    <w:p>
      <w:pPr>
        <w:spacing w:before="56"/>
        <w:ind w:left="152" w:right="44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13</w:t>
      </w:r>
      <w:r>
        <w:rPr>
          <w:rFonts w:ascii="宋体" w:hAnsi="宋体" w:cs="宋体" w:eastAsia="宋体" w:hint="default"/>
          <w:b/>
          <w:bCs/>
          <w:sz w:val="21"/>
          <w:szCs w:val="21"/>
        </w:rPr>
        <w:t>、在建工程</w:t>
      </w:r>
      <w:r>
        <w:rPr>
          <w:rFonts w:ascii="宋体" w:hAnsi="宋体" w:cs="宋体" w:eastAsia="宋体" w:hint="default"/>
          <w:sz w:val="21"/>
          <w:szCs w:val="21"/>
        </w:rPr>
      </w:r>
    </w:p>
    <w:p>
      <w:pPr>
        <w:pStyle w:val="BodyText"/>
        <w:spacing w:line="259" w:lineRule="auto" w:before="14"/>
        <w:ind w:right="0" w:firstLine="439"/>
        <w:jc w:val="left"/>
      </w:pPr>
      <w:r>
        <w:rPr>
          <w:spacing w:val="-2"/>
        </w:rPr>
        <w:t>在建工程在达到预定可使用状态之日起，根据工程预算、造价或工程实际成本等，按估计的价值</w:t>
      </w:r>
      <w:r>
        <w:rPr>
          <w:w w:val="100"/>
        </w:rPr>
        <w:t> </w:t>
      </w:r>
      <w:r>
        <w:rPr/>
        <w:t>结转固定资产，次月起开始计提折旧，待办理了竣工决算手续后再对固定资产原值差异进行调整。</w:t>
      </w:r>
    </w:p>
    <w:p>
      <w:pPr>
        <w:spacing w:after="0" w:line="259" w:lineRule="auto"/>
        <w:jc w:val="left"/>
        <w:sectPr>
          <w:pgSz w:w="11910" w:h="16840"/>
          <w:pgMar w:header="745" w:footer="980" w:top="1060" w:bottom="1160" w:left="980" w:right="80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8"/>
          <w:szCs w:val="28"/>
        </w:rPr>
      </w:pPr>
    </w:p>
    <w:p>
      <w:pPr>
        <w:spacing w:before="36"/>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14</w:t>
      </w:r>
      <w:r>
        <w:rPr>
          <w:rFonts w:ascii="宋体" w:hAnsi="宋体" w:cs="宋体" w:eastAsia="宋体" w:hint="default"/>
          <w:b/>
          <w:bCs/>
          <w:sz w:val="21"/>
          <w:szCs w:val="21"/>
        </w:rPr>
        <w:t>、借款费用</w:t>
      </w:r>
      <w:r>
        <w:rPr>
          <w:rFonts w:ascii="宋体" w:hAnsi="宋体" w:cs="宋体" w:eastAsia="宋体" w:hint="default"/>
          <w:sz w:val="21"/>
          <w:szCs w:val="21"/>
        </w:rPr>
      </w:r>
    </w:p>
    <w:p>
      <w:pPr>
        <w:pStyle w:val="BodyText"/>
        <w:spacing w:line="254" w:lineRule="auto" w:before="14"/>
        <w:ind w:right="208" w:firstLine="439"/>
        <w:jc w:val="both"/>
      </w:pPr>
      <w:r>
        <w:rPr/>
        <w:t>发生的可直接归属于需要经过</w:t>
      </w:r>
      <w:r>
        <w:rPr>
          <w:rFonts w:ascii="Times New Roman" w:hAnsi="Times New Roman" w:cs="Times New Roman" w:eastAsia="Times New Roman" w:hint="default"/>
        </w:rPr>
        <w:t>1</w:t>
      </w:r>
      <w:r>
        <w:rPr/>
        <w:t>年以上的购建或者生产活动才能达到预定可使用或者可销售状态</w:t>
      </w:r>
      <w:r>
        <w:rPr>
          <w:w w:val="100"/>
        </w:rPr>
        <w:t> </w:t>
      </w:r>
      <w:r>
        <w:rPr>
          <w:spacing w:val="-2"/>
        </w:rPr>
        <w:t>的固定资产、投资性房地产和存货等的借款费用，在资产支出已经发生、借款费用已经发生、为使资</w:t>
      </w:r>
      <w:r>
        <w:rPr>
          <w:spacing w:val="-70"/>
        </w:rPr>
        <w:t> </w:t>
      </w:r>
      <w:r>
        <w:rPr>
          <w:spacing w:val="-70"/>
        </w:rPr>
      </w:r>
      <w:r>
        <w:rPr>
          <w:spacing w:val="-2"/>
        </w:rPr>
        <w:t>产达到预定可使用或可销售状态所必要的购建或生产活动已经开始时，开始资本化；当购建或生产符</w:t>
      </w:r>
      <w:r>
        <w:rPr>
          <w:spacing w:val="-70"/>
        </w:rPr>
        <w:t> </w:t>
      </w:r>
      <w:r>
        <w:rPr>
          <w:spacing w:val="-70"/>
        </w:rPr>
      </w:r>
      <w:r>
        <w:rPr>
          <w:spacing w:val="-2"/>
        </w:rPr>
        <w:t>合资本化条件的资产达到预定可使用或可销售状态时，停止资本化，其后发生的借款费用计入当期损</w:t>
      </w:r>
      <w:r>
        <w:rPr>
          <w:spacing w:val="-73"/>
        </w:rPr>
        <w:t> </w:t>
      </w:r>
      <w:r>
        <w:rPr>
          <w:spacing w:val="-73"/>
        </w:rPr>
      </w:r>
      <w:r>
        <w:rPr>
          <w:spacing w:val="-5"/>
        </w:rPr>
        <w:t>益。如果符合资本化条件的资产在购建或者生产过程中发生非正常中断、且中断时间连续超过</w:t>
      </w:r>
      <w:r>
        <w:rPr>
          <w:rFonts w:ascii="Times New Roman" w:hAnsi="Times New Roman" w:cs="Times New Roman" w:eastAsia="Times New Roman" w:hint="default"/>
          <w:spacing w:val="-5"/>
        </w:rPr>
        <w:t>3</w:t>
      </w:r>
      <w:r>
        <w:rPr>
          <w:spacing w:val="-5"/>
        </w:rPr>
        <w:t>个月，</w:t>
      </w:r>
      <w:r>
        <w:rPr>
          <w:spacing w:val="-41"/>
        </w:rPr>
        <w:t> </w:t>
      </w:r>
      <w:r>
        <w:rPr>
          <w:spacing w:val="-41"/>
        </w:rPr>
      </w:r>
      <w:r>
        <w:rPr/>
        <w:t>暂停借款费用的资本化，直至资产的购建或生产活动重新开始。</w:t>
      </w:r>
    </w:p>
    <w:p>
      <w:pPr>
        <w:pStyle w:val="BodyText"/>
        <w:spacing w:line="259" w:lineRule="auto" w:before="11"/>
        <w:ind w:right="211" w:firstLine="439"/>
        <w:jc w:val="both"/>
      </w:pPr>
      <w:r>
        <w:rPr>
          <w:spacing w:val="-2"/>
        </w:rPr>
        <w:t>专门借款当期实际发生的利息费用，扣除尚未动用的借款资金存入银行取得的利息收入或进行暂</w:t>
      </w:r>
      <w:r>
        <w:rPr>
          <w:w w:val="100"/>
        </w:rPr>
        <w:t> </w:t>
      </w:r>
      <w:r>
        <w:rPr>
          <w:spacing w:val="-2"/>
        </w:rPr>
        <w:t>时性投资取得的投资收益后的金额予以资本化；一般借款根据累计资产支出超过专门借款部分的资产</w:t>
      </w:r>
      <w:r>
        <w:rPr>
          <w:spacing w:val="-73"/>
        </w:rPr>
        <w:t> </w:t>
      </w:r>
      <w:r>
        <w:rPr>
          <w:spacing w:val="-73"/>
        </w:rPr>
      </w:r>
      <w:r>
        <w:rPr>
          <w:spacing w:val="-2"/>
        </w:rPr>
        <w:t>支出加权平均数乘以所占用一般借款的资本化率，确定资本化金额。资本化率根据一般借款加权平均</w:t>
      </w:r>
      <w:r>
        <w:rPr>
          <w:spacing w:val="-70"/>
        </w:rPr>
        <w:t> </w:t>
      </w:r>
      <w:r>
        <w:rPr>
          <w:spacing w:val="-70"/>
        </w:rPr>
      </w:r>
      <w:r>
        <w:rPr/>
        <w:t>利率计算确定。</w:t>
      </w:r>
    </w:p>
    <w:p>
      <w:pPr>
        <w:spacing w:line="240" w:lineRule="auto" w:before="1"/>
        <w:rPr>
          <w:rFonts w:ascii="宋体" w:hAnsi="宋体" w:cs="宋体" w:eastAsia="宋体" w:hint="default"/>
          <w:sz w:val="25"/>
          <w:szCs w:val="25"/>
        </w:rPr>
      </w:pPr>
    </w:p>
    <w:p>
      <w:pPr>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15</w:t>
      </w:r>
      <w:r>
        <w:rPr>
          <w:rFonts w:ascii="宋体" w:hAnsi="宋体" w:cs="宋体" w:eastAsia="宋体" w:hint="default"/>
          <w:b/>
          <w:bCs/>
          <w:sz w:val="21"/>
          <w:szCs w:val="21"/>
        </w:rPr>
        <w:t>、无形资产</w:t>
      </w:r>
      <w:r>
        <w:rPr>
          <w:rFonts w:ascii="宋体" w:hAnsi="宋体" w:cs="宋体" w:eastAsia="宋体" w:hint="default"/>
          <w:sz w:val="21"/>
          <w:szCs w:val="21"/>
        </w:rPr>
      </w:r>
    </w:p>
    <w:p>
      <w:pPr>
        <w:spacing w:before="21"/>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）计价方法、使用寿命、减值测试</w:t>
      </w:r>
      <w:r>
        <w:rPr>
          <w:rFonts w:ascii="宋体" w:hAnsi="宋体" w:cs="宋体" w:eastAsia="宋体" w:hint="default"/>
          <w:sz w:val="21"/>
          <w:szCs w:val="21"/>
        </w:rPr>
      </w:r>
    </w:p>
    <w:p>
      <w:pPr>
        <w:spacing w:line="316" w:lineRule="auto" w:before="44"/>
        <w:ind w:left="152" w:right="6774" w:firstLine="0"/>
        <w:jc w:val="left"/>
        <w:rPr>
          <w:rFonts w:ascii="宋体" w:hAnsi="宋体" w:cs="宋体" w:eastAsia="宋体" w:hint="default"/>
          <w:sz w:val="18"/>
          <w:szCs w:val="18"/>
        </w:rPr>
      </w:pPr>
      <w:r>
        <w:rPr>
          <w:rFonts w:ascii="宋体" w:hAnsi="宋体" w:cs="宋体" w:eastAsia="宋体" w:hint="default"/>
          <w:sz w:val="18"/>
          <w:szCs w:val="18"/>
        </w:rPr>
        <w:t>公司是否需要遵守特殊行业的披露要求 是</w:t>
      </w:r>
    </w:p>
    <w:p>
      <w:pPr>
        <w:spacing w:before="19"/>
        <w:ind w:left="152" w:right="0" w:firstLine="0"/>
        <w:jc w:val="left"/>
        <w:rPr>
          <w:rFonts w:ascii="宋体" w:hAnsi="宋体" w:cs="宋体" w:eastAsia="宋体" w:hint="default"/>
          <w:sz w:val="18"/>
          <w:szCs w:val="18"/>
        </w:rPr>
      </w:pPr>
      <w:r>
        <w:rPr>
          <w:rFonts w:ascii="宋体" w:hAnsi="宋体" w:cs="宋体" w:eastAsia="宋体" w:hint="default"/>
          <w:sz w:val="18"/>
          <w:szCs w:val="18"/>
        </w:rPr>
        <w:t>互联网游戏业</w:t>
      </w:r>
    </w:p>
    <w:p>
      <w:pPr>
        <w:pStyle w:val="BodyText"/>
        <w:spacing w:line="252" w:lineRule="auto" w:before="46"/>
        <w:ind w:left="633" w:right="0"/>
        <w:jc w:val="left"/>
      </w:pPr>
      <w:r>
        <w:rPr/>
        <w:t>本公司无形资产包括系统软件、开发工具、游戏产品、运营工具、土地使用权、办公软件等。</w:t>
      </w:r>
      <w:r>
        <w:rPr>
          <w:w w:val="100"/>
        </w:rPr>
        <w:t> </w:t>
      </w:r>
      <w:r>
        <w:rPr>
          <w:rFonts w:ascii="Times New Roman" w:hAnsi="Times New Roman" w:cs="Times New Roman" w:eastAsia="Times New Roman" w:hint="default"/>
        </w:rPr>
        <w:t>1</w:t>
      </w:r>
      <w:r>
        <w:rPr/>
        <w:t>）无形资产的初始计量</w:t>
      </w:r>
      <w:r>
        <w:rPr>
          <w:spacing w:val="-108"/>
        </w:rPr>
        <w:t> </w:t>
      </w:r>
      <w:r>
        <w:rPr>
          <w:spacing w:val="-108"/>
        </w:rPr>
      </w:r>
      <w:r>
        <w:rPr>
          <w:spacing w:val="-3"/>
        </w:rPr>
        <w:t>外购无形资产的成本，包括购买价款、相关税费以及直接归属于使该项资产达到预定用途所发生</w:t>
      </w:r>
    </w:p>
    <w:p>
      <w:pPr>
        <w:pStyle w:val="BodyText"/>
        <w:spacing w:line="259" w:lineRule="auto" w:before="13"/>
        <w:ind w:right="0"/>
        <w:jc w:val="left"/>
      </w:pPr>
      <w:r>
        <w:rPr>
          <w:spacing w:val="-2"/>
        </w:rPr>
        <w:t>的其他支出。购买无形资产的价款超过正常信用条件延期支付，实质上具有融资性质的，无形资产的</w:t>
      </w:r>
      <w:r>
        <w:rPr>
          <w:spacing w:val="-68"/>
        </w:rPr>
        <w:t> </w:t>
      </w:r>
      <w:r>
        <w:rPr>
          <w:spacing w:val="-68"/>
        </w:rPr>
      </w:r>
      <w:r>
        <w:rPr/>
        <w:t>成本以购买价款的现值为基础确定。</w:t>
      </w:r>
    </w:p>
    <w:p>
      <w:pPr>
        <w:pStyle w:val="BodyText"/>
        <w:spacing w:line="259" w:lineRule="auto" w:before="6"/>
        <w:ind w:right="214" w:firstLine="480"/>
        <w:jc w:val="both"/>
      </w:pPr>
      <w:r>
        <w:rPr>
          <w:spacing w:val="-3"/>
        </w:rPr>
        <w:t>以同一控制下的企业吸收合并方式取得的无形资产按被合并方的账面价值确定其入账价值；以非</w:t>
      </w:r>
      <w:r>
        <w:rPr>
          <w:w w:val="100"/>
        </w:rPr>
        <w:t> </w:t>
      </w:r>
      <w:r>
        <w:rPr/>
        <w:t>同一控制下的企业吸收合并方式取得的无形资产按公允价值确定其入账价值。</w:t>
      </w:r>
    </w:p>
    <w:p>
      <w:pPr>
        <w:pStyle w:val="BodyText"/>
        <w:spacing w:line="259" w:lineRule="auto" w:before="7"/>
        <w:ind w:right="210" w:firstLine="480"/>
        <w:jc w:val="both"/>
      </w:pPr>
      <w:r>
        <w:rPr>
          <w:spacing w:val="-3"/>
        </w:rPr>
        <w:t>内部自行开发的无形资产，其成本包括：开发该无形资产时耗用的材料、劳务成本、注册费、在</w:t>
      </w:r>
      <w:r>
        <w:rPr>
          <w:w w:val="100"/>
        </w:rPr>
        <w:t> </w:t>
      </w:r>
      <w:r>
        <w:rPr>
          <w:spacing w:val="-2"/>
        </w:rPr>
        <w:t>开发过程中使用的其他专利权和特许权的摊销以及满足资本化条件的利息费用，以及为使该无形资产</w:t>
      </w:r>
      <w:r>
        <w:rPr>
          <w:spacing w:val="-73"/>
        </w:rPr>
        <w:t> </w:t>
      </w:r>
      <w:r>
        <w:rPr>
          <w:spacing w:val="-73"/>
        </w:rPr>
      </w:r>
      <w:r>
        <w:rPr/>
        <w:t>达到预定用途前所发生的其他直接费用。</w:t>
      </w:r>
    </w:p>
    <w:p>
      <w:pPr>
        <w:pStyle w:val="BodyText"/>
        <w:spacing w:line="244" w:lineRule="auto" w:before="6"/>
        <w:ind w:left="633" w:right="0"/>
        <w:jc w:val="left"/>
      </w:pPr>
      <w:r>
        <w:rPr>
          <w:rFonts w:ascii="Times New Roman" w:hAnsi="Times New Roman" w:cs="Times New Roman" w:eastAsia="Times New Roman" w:hint="default"/>
        </w:rPr>
        <w:t>2</w:t>
      </w:r>
      <w:r>
        <w:rPr/>
        <w:t>）无形资产的后续计量</w:t>
      </w:r>
      <w:r>
        <w:rPr>
          <w:w w:val="100"/>
        </w:rPr>
        <w:t> </w:t>
      </w:r>
      <w:r>
        <w:rPr>
          <w:spacing w:val="-3"/>
        </w:rPr>
        <w:t>本公司在取得无形资产时分析判断其使用寿命，划分为使用寿命有限和使用寿命不确定的无形资</w:t>
      </w:r>
    </w:p>
    <w:p>
      <w:pPr>
        <w:pStyle w:val="BodyText"/>
        <w:spacing w:line="240" w:lineRule="auto" w:before="19"/>
        <w:ind w:right="0"/>
        <w:jc w:val="left"/>
      </w:pPr>
      <w:r>
        <w:rPr/>
        <w:t>产。</w:t>
      </w:r>
    </w:p>
    <w:p>
      <w:pPr>
        <w:pStyle w:val="BodyText"/>
        <w:spacing w:line="259" w:lineRule="auto" w:before="24"/>
        <w:ind w:left="633" w:right="0"/>
        <w:jc w:val="left"/>
      </w:pPr>
      <w:r>
        <w:rPr/>
        <w:t>①使用寿命有限的无形资产</w:t>
      </w:r>
      <w:r>
        <w:rPr>
          <w:w w:val="100"/>
        </w:rPr>
        <w:t> </w:t>
      </w:r>
      <w:r>
        <w:rPr>
          <w:spacing w:val="-3"/>
        </w:rPr>
        <w:t>对于使用寿命有限的无形资产，在为企业带来经济利益的期限内按直线法摊销。使用寿命有限的</w:t>
      </w:r>
    </w:p>
    <w:p>
      <w:pPr>
        <w:pStyle w:val="BodyText"/>
        <w:spacing w:line="240" w:lineRule="auto" w:before="6"/>
        <w:ind w:right="0"/>
        <w:jc w:val="left"/>
      </w:pPr>
      <w:r>
        <w:rPr/>
        <w:t>无形资产预计寿命及依据如下：</w:t>
      </w:r>
    </w:p>
    <w:p>
      <w:pPr>
        <w:spacing w:line="240" w:lineRule="auto" w:before="5"/>
        <w:rPr>
          <w:rFonts w:ascii="宋体" w:hAnsi="宋体" w:cs="宋体" w:eastAsia="宋体" w:hint="default"/>
          <w:sz w:val="27"/>
          <w:szCs w:val="27"/>
        </w:rPr>
      </w:pPr>
    </w:p>
    <w:tbl>
      <w:tblPr>
        <w:tblW w:w="0" w:type="auto"/>
        <w:jc w:val="left"/>
        <w:tblInd w:w="143" w:type="dxa"/>
        <w:tblLayout w:type="fixed"/>
        <w:tblCellMar>
          <w:top w:w="0" w:type="dxa"/>
          <w:left w:w="0" w:type="dxa"/>
          <w:bottom w:w="0" w:type="dxa"/>
          <w:right w:w="0" w:type="dxa"/>
        </w:tblCellMar>
        <w:tblLook w:val="01E0"/>
      </w:tblPr>
      <w:tblGrid>
        <w:gridCol w:w="3248"/>
        <w:gridCol w:w="2168"/>
        <w:gridCol w:w="4333"/>
      </w:tblGrid>
      <w:tr>
        <w:trPr>
          <w:trHeight w:val="353" w:hRule="exact"/>
        </w:trPr>
        <w:tc>
          <w:tcPr>
            <w:tcW w:w="3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96"/>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97"/>
              <w:jc w:val="center"/>
              <w:rPr>
                <w:rFonts w:ascii="宋体" w:hAnsi="宋体" w:cs="宋体" w:eastAsia="宋体" w:hint="default"/>
                <w:sz w:val="18"/>
                <w:szCs w:val="18"/>
              </w:rPr>
            </w:pPr>
            <w:r>
              <w:rPr>
                <w:rFonts w:ascii="宋体" w:hAnsi="宋体" w:cs="宋体" w:eastAsia="宋体" w:hint="default"/>
                <w:b/>
                <w:bCs/>
                <w:sz w:val="18"/>
                <w:szCs w:val="18"/>
              </w:rPr>
              <w:t>预计使用寿命</w:t>
            </w:r>
            <w:r>
              <w:rPr>
                <w:rFonts w:ascii="宋体" w:hAnsi="宋体" w:cs="宋体" w:eastAsia="宋体" w:hint="default"/>
                <w:sz w:val="18"/>
                <w:szCs w:val="18"/>
              </w:rPr>
            </w:r>
          </w:p>
        </w:tc>
        <w:tc>
          <w:tcPr>
            <w:tcW w:w="4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97"/>
              <w:jc w:val="center"/>
              <w:rPr>
                <w:rFonts w:ascii="宋体" w:hAnsi="宋体" w:cs="宋体" w:eastAsia="宋体" w:hint="default"/>
                <w:sz w:val="18"/>
                <w:szCs w:val="18"/>
              </w:rPr>
            </w:pPr>
            <w:r>
              <w:rPr>
                <w:rFonts w:ascii="宋体" w:hAnsi="宋体" w:cs="宋体" w:eastAsia="宋体" w:hint="default"/>
                <w:b/>
                <w:bCs/>
                <w:sz w:val="18"/>
                <w:szCs w:val="18"/>
              </w:rPr>
              <w:t>依据</w:t>
            </w:r>
            <w:r>
              <w:rPr>
                <w:rFonts w:ascii="宋体" w:hAnsi="宋体" w:cs="宋体" w:eastAsia="宋体" w:hint="default"/>
                <w:sz w:val="18"/>
                <w:szCs w:val="18"/>
              </w:rPr>
            </w:r>
          </w:p>
        </w:tc>
      </w:tr>
      <w:tr>
        <w:trPr>
          <w:trHeight w:val="356" w:hRule="exact"/>
        </w:trPr>
        <w:tc>
          <w:tcPr>
            <w:tcW w:w="3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2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93"/>
              <w:jc w:val="center"/>
              <w:rPr>
                <w:rFonts w:ascii="宋体" w:hAnsi="宋体" w:cs="宋体" w:eastAsia="宋体" w:hint="default"/>
                <w:sz w:val="18"/>
                <w:szCs w:val="18"/>
              </w:rPr>
            </w:pPr>
            <w:r>
              <w:rPr>
                <w:rFonts w:ascii="宋体"/>
                <w:sz w:val="18"/>
              </w:rPr>
              <w:t>50</w:t>
            </w:r>
          </w:p>
        </w:tc>
        <w:tc>
          <w:tcPr>
            <w:tcW w:w="4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99"/>
              <w:jc w:val="center"/>
              <w:rPr>
                <w:rFonts w:ascii="宋体" w:hAnsi="宋体" w:cs="宋体" w:eastAsia="宋体" w:hint="default"/>
                <w:sz w:val="18"/>
                <w:szCs w:val="18"/>
              </w:rPr>
            </w:pPr>
            <w:r>
              <w:rPr>
                <w:rFonts w:ascii="宋体" w:hAnsi="宋体" w:cs="宋体" w:eastAsia="宋体" w:hint="default"/>
                <w:sz w:val="18"/>
                <w:szCs w:val="18"/>
              </w:rPr>
              <w:t>合同规定的受益年限</w:t>
            </w:r>
          </w:p>
        </w:tc>
      </w:tr>
      <w:tr>
        <w:trPr>
          <w:trHeight w:val="353" w:hRule="exact"/>
        </w:trPr>
        <w:tc>
          <w:tcPr>
            <w:tcW w:w="3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0"/>
              <w:jc w:val="left"/>
              <w:rPr>
                <w:rFonts w:ascii="宋体" w:hAnsi="宋体" w:cs="宋体" w:eastAsia="宋体" w:hint="default"/>
                <w:sz w:val="18"/>
                <w:szCs w:val="18"/>
              </w:rPr>
            </w:pPr>
            <w:r>
              <w:rPr>
                <w:rFonts w:ascii="宋体" w:hAnsi="宋体" w:cs="宋体" w:eastAsia="宋体" w:hint="default"/>
                <w:sz w:val="18"/>
                <w:szCs w:val="18"/>
              </w:rPr>
              <w:t>开发工具</w:t>
            </w:r>
          </w:p>
        </w:tc>
        <w:tc>
          <w:tcPr>
            <w:tcW w:w="2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94"/>
              <w:jc w:val="center"/>
              <w:rPr>
                <w:rFonts w:ascii="宋体" w:hAnsi="宋体" w:cs="宋体" w:eastAsia="宋体" w:hint="default"/>
                <w:sz w:val="18"/>
                <w:szCs w:val="18"/>
              </w:rPr>
            </w:pPr>
            <w:r>
              <w:rPr>
                <w:rFonts w:ascii="宋体"/>
                <w:sz w:val="18"/>
              </w:rPr>
              <w:t>5</w:t>
            </w:r>
            <w:r>
              <w:rPr>
                <w:rFonts w:ascii="Times New Roman"/>
                <w:sz w:val="18"/>
              </w:rPr>
              <w:t>-</w:t>
            </w:r>
            <w:r>
              <w:rPr>
                <w:rFonts w:ascii="宋体"/>
                <w:sz w:val="18"/>
              </w:rPr>
              <w:t>10</w:t>
            </w:r>
          </w:p>
        </w:tc>
        <w:tc>
          <w:tcPr>
            <w:tcW w:w="4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97"/>
              <w:jc w:val="center"/>
              <w:rPr>
                <w:rFonts w:ascii="宋体" w:hAnsi="宋体" w:cs="宋体" w:eastAsia="宋体" w:hint="default"/>
                <w:sz w:val="18"/>
                <w:szCs w:val="18"/>
              </w:rPr>
            </w:pPr>
            <w:r>
              <w:rPr>
                <w:rFonts w:ascii="宋体" w:hAnsi="宋体" w:cs="宋体" w:eastAsia="宋体" w:hint="default"/>
                <w:sz w:val="18"/>
                <w:szCs w:val="18"/>
              </w:rPr>
              <w:t>预计使用年限</w:t>
            </w:r>
          </w:p>
        </w:tc>
      </w:tr>
      <w:tr>
        <w:trPr>
          <w:trHeight w:val="355" w:hRule="exact"/>
        </w:trPr>
        <w:tc>
          <w:tcPr>
            <w:tcW w:w="3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left"/>
              <w:rPr>
                <w:rFonts w:ascii="宋体" w:hAnsi="宋体" w:cs="宋体" w:eastAsia="宋体" w:hint="default"/>
                <w:sz w:val="18"/>
                <w:szCs w:val="18"/>
              </w:rPr>
            </w:pPr>
            <w:r>
              <w:rPr>
                <w:rFonts w:ascii="宋体" w:hAnsi="宋体" w:cs="宋体" w:eastAsia="宋体" w:hint="default"/>
                <w:sz w:val="18"/>
                <w:szCs w:val="18"/>
              </w:rPr>
              <w:t>游戏产品</w:t>
            </w:r>
          </w:p>
        </w:tc>
        <w:tc>
          <w:tcPr>
            <w:tcW w:w="2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95"/>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w:t>
            </w:r>
            <w:r>
              <w:rPr>
                <w:rFonts w:ascii="宋体" w:hAnsi="宋体" w:cs="宋体" w:eastAsia="宋体" w:hint="default"/>
                <w:sz w:val="18"/>
                <w:szCs w:val="18"/>
              </w:rPr>
              <w:t>5</w:t>
            </w:r>
          </w:p>
        </w:tc>
        <w:tc>
          <w:tcPr>
            <w:tcW w:w="4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97"/>
              <w:jc w:val="center"/>
              <w:rPr>
                <w:rFonts w:ascii="宋体" w:hAnsi="宋体" w:cs="宋体" w:eastAsia="宋体" w:hint="default"/>
                <w:sz w:val="18"/>
                <w:szCs w:val="18"/>
              </w:rPr>
            </w:pPr>
            <w:r>
              <w:rPr>
                <w:rFonts w:ascii="宋体" w:hAnsi="宋体" w:cs="宋体" w:eastAsia="宋体" w:hint="default"/>
                <w:sz w:val="18"/>
                <w:szCs w:val="18"/>
              </w:rPr>
              <w:t>预计使用年限</w:t>
            </w:r>
          </w:p>
        </w:tc>
      </w:tr>
      <w:tr>
        <w:trPr>
          <w:trHeight w:val="353" w:hRule="exact"/>
        </w:trPr>
        <w:tc>
          <w:tcPr>
            <w:tcW w:w="3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0"/>
              <w:jc w:val="left"/>
              <w:rPr>
                <w:rFonts w:ascii="宋体" w:hAnsi="宋体" w:cs="宋体" w:eastAsia="宋体" w:hint="default"/>
                <w:sz w:val="18"/>
                <w:szCs w:val="18"/>
              </w:rPr>
            </w:pPr>
            <w:r>
              <w:rPr>
                <w:rFonts w:ascii="宋体" w:hAnsi="宋体" w:cs="宋体" w:eastAsia="宋体" w:hint="default"/>
                <w:sz w:val="18"/>
                <w:szCs w:val="18"/>
              </w:rPr>
              <w:t>其中：客户端网络游戏</w:t>
            </w:r>
          </w:p>
        </w:tc>
        <w:tc>
          <w:tcPr>
            <w:tcW w:w="2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99"/>
              <w:jc w:val="center"/>
              <w:rPr>
                <w:rFonts w:ascii="宋体" w:hAnsi="宋体" w:cs="宋体" w:eastAsia="宋体" w:hint="default"/>
                <w:sz w:val="18"/>
                <w:szCs w:val="18"/>
              </w:rPr>
            </w:pPr>
            <w:r>
              <w:rPr>
                <w:rFonts w:ascii="宋体"/>
                <w:sz w:val="18"/>
              </w:rPr>
              <w:t>5</w:t>
            </w:r>
          </w:p>
        </w:tc>
        <w:tc>
          <w:tcPr>
            <w:tcW w:w="4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97"/>
              <w:jc w:val="center"/>
              <w:rPr>
                <w:rFonts w:ascii="宋体" w:hAnsi="宋体" w:cs="宋体" w:eastAsia="宋体" w:hint="default"/>
                <w:sz w:val="18"/>
                <w:szCs w:val="18"/>
              </w:rPr>
            </w:pPr>
            <w:r>
              <w:rPr>
                <w:rFonts w:ascii="宋体" w:hAnsi="宋体" w:cs="宋体" w:eastAsia="宋体" w:hint="default"/>
                <w:sz w:val="18"/>
                <w:szCs w:val="18"/>
              </w:rPr>
              <w:t>预计使用年限</w:t>
            </w:r>
          </w:p>
        </w:tc>
      </w:tr>
      <w:tr>
        <w:trPr>
          <w:trHeight w:val="355" w:hRule="exact"/>
        </w:trPr>
        <w:tc>
          <w:tcPr>
            <w:tcW w:w="3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540" w:right="0"/>
              <w:jc w:val="left"/>
              <w:rPr>
                <w:rFonts w:ascii="宋体" w:hAnsi="宋体" w:cs="宋体" w:eastAsia="宋体" w:hint="default"/>
                <w:sz w:val="18"/>
                <w:szCs w:val="18"/>
              </w:rPr>
            </w:pPr>
            <w:r>
              <w:rPr>
                <w:rFonts w:ascii="宋体" w:hAnsi="宋体" w:cs="宋体" w:eastAsia="宋体" w:hint="default"/>
                <w:sz w:val="18"/>
                <w:szCs w:val="18"/>
              </w:rPr>
              <w:t>网页游戏</w:t>
            </w:r>
          </w:p>
        </w:tc>
        <w:tc>
          <w:tcPr>
            <w:tcW w:w="2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99"/>
              <w:jc w:val="center"/>
              <w:rPr>
                <w:rFonts w:ascii="宋体" w:hAnsi="宋体" w:cs="宋体" w:eastAsia="宋体" w:hint="default"/>
                <w:sz w:val="18"/>
                <w:szCs w:val="18"/>
              </w:rPr>
            </w:pPr>
            <w:r>
              <w:rPr>
                <w:rFonts w:ascii="宋体"/>
                <w:sz w:val="18"/>
              </w:rPr>
              <w:t>1</w:t>
            </w:r>
          </w:p>
        </w:tc>
        <w:tc>
          <w:tcPr>
            <w:tcW w:w="4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97"/>
              <w:jc w:val="center"/>
              <w:rPr>
                <w:rFonts w:ascii="宋体" w:hAnsi="宋体" w:cs="宋体" w:eastAsia="宋体" w:hint="default"/>
                <w:sz w:val="18"/>
                <w:szCs w:val="18"/>
              </w:rPr>
            </w:pPr>
            <w:r>
              <w:rPr>
                <w:rFonts w:ascii="宋体" w:hAnsi="宋体" w:cs="宋体" w:eastAsia="宋体" w:hint="default"/>
                <w:sz w:val="18"/>
                <w:szCs w:val="18"/>
              </w:rPr>
              <w:t>预计使用年限</w:t>
            </w:r>
          </w:p>
        </w:tc>
      </w:tr>
      <w:tr>
        <w:trPr>
          <w:trHeight w:val="353" w:hRule="exact"/>
        </w:trPr>
        <w:tc>
          <w:tcPr>
            <w:tcW w:w="3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540" w:right="0"/>
              <w:jc w:val="left"/>
              <w:rPr>
                <w:rFonts w:ascii="宋体" w:hAnsi="宋体" w:cs="宋体" w:eastAsia="宋体" w:hint="default"/>
                <w:sz w:val="18"/>
                <w:szCs w:val="18"/>
              </w:rPr>
            </w:pPr>
            <w:r>
              <w:rPr>
                <w:rFonts w:ascii="宋体" w:hAnsi="宋体" w:cs="宋体" w:eastAsia="宋体" w:hint="default"/>
                <w:sz w:val="18"/>
                <w:szCs w:val="18"/>
              </w:rPr>
              <w:t>手机游戏</w:t>
            </w:r>
          </w:p>
        </w:tc>
        <w:tc>
          <w:tcPr>
            <w:tcW w:w="2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99"/>
              <w:jc w:val="center"/>
              <w:rPr>
                <w:rFonts w:ascii="宋体" w:hAnsi="宋体" w:cs="宋体" w:eastAsia="宋体" w:hint="default"/>
                <w:sz w:val="18"/>
                <w:szCs w:val="18"/>
              </w:rPr>
            </w:pPr>
            <w:r>
              <w:rPr>
                <w:rFonts w:ascii="宋体"/>
                <w:sz w:val="18"/>
              </w:rPr>
              <w:t>1</w:t>
            </w:r>
          </w:p>
        </w:tc>
        <w:tc>
          <w:tcPr>
            <w:tcW w:w="4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97"/>
              <w:jc w:val="center"/>
              <w:rPr>
                <w:rFonts w:ascii="宋体" w:hAnsi="宋体" w:cs="宋体" w:eastAsia="宋体" w:hint="default"/>
                <w:sz w:val="18"/>
                <w:szCs w:val="18"/>
              </w:rPr>
            </w:pPr>
            <w:r>
              <w:rPr>
                <w:rFonts w:ascii="宋体" w:hAnsi="宋体" w:cs="宋体" w:eastAsia="宋体" w:hint="default"/>
                <w:sz w:val="18"/>
                <w:szCs w:val="18"/>
              </w:rPr>
              <w:t>预计使用年限</w:t>
            </w:r>
          </w:p>
        </w:tc>
      </w:tr>
      <w:tr>
        <w:trPr>
          <w:trHeight w:val="355" w:hRule="exact"/>
        </w:trPr>
        <w:tc>
          <w:tcPr>
            <w:tcW w:w="3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540" w:right="0"/>
              <w:jc w:val="left"/>
              <w:rPr>
                <w:rFonts w:ascii="宋体" w:hAnsi="宋体" w:cs="宋体" w:eastAsia="宋体" w:hint="default"/>
                <w:sz w:val="18"/>
                <w:szCs w:val="18"/>
              </w:rPr>
            </w:pPr>
            <w:r>
              <w:rPr>
                <w:rFonts w:ascii="宋体" w:hAnsi="宋体" w:cs="宋体" w:eastAsia="宋体" w:hint="default"/>
                <w:sz w:val="18"/>
                <w:szCs w:val="18"/>
              </w:rPr>
              <w:t>社交游戏</w:t>
            </w:r>
          </w:p>
        </w:tc>
        <w:tc>
          <w:tcPr>
            <w:tcW w:w="2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99"/>
              <w:jc w:val="center"/>
              <w:rPr>
                <w:rFonts w:ascii="宋体" w:hAnsi="宋体" w:cs="宋体" w:eastAsia="宋体" w:hint="default"/>
                <w:sz w:val="18"/>
                <w:szCs w:val="18"/>
              </w:rPr>
            </w:pPr>
            <w:r>
              <w:rPr>
                <w:rFonts w:ascii="宋体"/>
                <w:sz w:val="18"/>
              </w:rPr>
              <w:t>1</w:t>
            </w:r>
          </w:p>
        </w:tc>
        <w:tc>
          <w:tcPr>
            <w:tcW w:w="4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97"/>
              <w:jc w:val="center"/>
              <w:rPr>
                <w:rFonts w:ascii="宋体" w:hAnsi="宋体" w:cs="宋体" w:eastAsia="宋体" w:hint="default"/>
                <w:sz w:val="18"/>
                <w:szCs w:val="18"/>
              </w:rPr>
            </w:pPr>
            <w:r>
              <w:rPr>
                <w:rFonts w:ascii="宋体" w:hAnsi="宋体" w:cs="宋体" w:eastAsia="宋体" w:hint="default"/>
                <w:sz w:val="18"/>
                <w:szCs w:val="18"/>
              </w:rPr>
              <w:t>预计使用年限</w:t>
            </w:r>
          </w:p>
        </w:tc>
      </w:tr>
    </w:tbl>
    <w:p>
      <w:pPr>
        <w:spacing w:after="0" w:line="240" w:lineRule="auto"/>
        <w:jc w:val="center"/>
        <w:rPr>
          <w:rFonts w:ascii="宋体" w:hAnsi="宋体" w:cs="宋体" w:eastAsia="宋体" w:hint="default"/>
          <w:sz w:val="18"/>
          <w:szCs w:val="18"/>
        </w:rPr>
        <w:sectPr>
          <w:pgSz w:w="11910" w:h="16840"/>
          <w:pgMar w:header="745" w:footer="980" w:top="1060" w:bottom="1160" w:left="980" w:right="920"/>
        </w:sectPr>
      </w:pPr>
    </w:p>
    <w:p>
      <w:pPr>
        <w:spacing w:line="240" w:lineRule="auto" w:before="6"/>
        <w:rPr>
          <w:rFonts w:ascii="宋体" w:hAnsi="宋体" w:cs="宋体" w:eastAsia="宋体" w:hint="default"/>
          <w:sz w:val="28"/>
          <w:szCs w:val="28"/>
        </w:rPr>
      </w:pPr>
    </w:p>
    <w:tbl>
      <w:tblPr>
        <w:tblW w:w="0" w:type="auto"/>
        <w:jc w:val="left"/>
        <w:tblInd w:w="143" w:type="dxa"/>
        <w:tblLayout w:type="fixed"/>
        <w:tblCellMar>
          <w:top w:w="0" w:type="dxa"/>
          <w:left w:w="0" w:type="dxa"/>
          <w:bottom w:w="0" w:type="dxa"/>
          <w:right w:w="0" w:type="dxa"/>
        </w:tblCellMar>
        <w:tblLook w:val="01E0"/>
      </w:tblPr>
      <w:tblGrid>
        <w:gridCol w:w="3248"/>
        <w:gridCol w:w="2168"/>
        <w:gridCol w:w="4333"/>
      </w:tblGrid>
      <w:tr>
        <w:trPr>
          <w:trHeight w:val="353" w:hRule="exact"/>
        </w:trPr>
        <w:tc>
          <w:tcPr>
            <w:tcW w:w="3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96"/>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97"/>
              <w:jc w:val="center"/>
              <w:rPr>
                <w:rFonts w:ascii="宋体" w:hAnsi="宋体" w:cs="宋体" w:eastAsia="宋体" w:hint="default"/>
                <w:sz w:val="18"/>
                <w:szCs w:val="18"/>
              </w:rPr>
            </w:pPr>
            <w:r>
              <w:rPr>
                <w:rFonts w:ascii="宋体" w:hAnsi="宋体" w:cs="宋体" w:eastAsia="宋体" w:hint="default"/>
                <w:b/>
                <w:bCs/>
                <w:sz w:val="18"/>
                <w:szCs w:val="18"/>
              </w:rPr>
              <w:t>预计使用寿命</w:t>
            </w:r>
            <w:r>
              <w:rPr>
                <w:rFonts w:ascii="宋体" w:hAnsi="宋体" w:cs="宋体" w:eastAsia="宋体" w:hint="default"/>
                <w:sz w:val="18"/>
                <w:szCs w:val="18"/>
              </w:rPr>
            </w:r>
          </w:p>
        </w:tc>
        <w:tc>
          <w:tcPr>
            <w:tcW w:w="4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97"/>
              <w:jc w:val="center"/>
              <w:rPr>
                <w:rFonts w:ascii="宋体" w:hAnsi="宋体" w:cs="宋体" w:eastAsia="宋体" w:hint="default"/>
                <w:sz w:val="18"/>
                <w:szCs w:val="18"/>
              </w:rPr>
            </w:pPr>
            <w:r>
              <w:rPr>
                <w:rFonts w:ascii="宋体" w:hAnsi="宋体" w:cs="宋体" w:eastAsia="宋体" w:hint="default"/>
                <w:b/>
                <w:bCs/>
                <w:sz w:val="18"/>
                <w:szCs w:val="18"/>
              </w:rPr>
              <w:t>依据</w:t>
            </w:r>
            <w:r>
              <w:rPr>
                <w:rFonts w:ascii="宋体" w:hAnsi="宋体" w:cs="宋体" w:eastAsia="宋体" w:hint="default"/>
                <w:sz w:val="18"/>
                <w:szCs w:val="18"/>
              </w:rPr>
            </w:r>
          </w:p>
        </w:tc>
      </w:tr>
      <w:tr>
        <w:trPr>
          <w:trHeight w:val="356" w:hRule="exact"/>
        </w:trPr>
        <w:tc>
          <w:tcPr>
            <w:tcW w:w="3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left"/>
              <w:rPr>
                <w:rFonts w:ascii="宋体" w:hAnsi="宋体" w:cs="宋体" w:eastAsia="宋体" w:hint="default"/>
                <w:sz w:val="18"/>
                <w:szCs w:val="18"/>
              </w:rPr>
            </w:pPr>
            <w:r>
              <w:rPr>
                <w:rFonts w:ascii="宋体" w:hAnsi="宋体" w:cs="宋体" w:eastAsia="宋体" w:hint="default"/>
                <w:sz w:val="18"/>
                <w:szCs w:val="18"/>
              </w:rPr>
              <w:t>运营工具</w:t>
            </w:r>
          </w:p>
        </w:tc>
        <w:tc>
          <w:tcPr>
            <w:tcW w:w="2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99"/>
              <w:jc w:val="center"/>
              <w:rPr>
                <w:rFonts w:ascii="宋体" w:hAnsi="宋体" w:cs="宋体" w:eastAsia="宋体" w:hint="default"/>
                <w:sz w:val="18"/>
                <w:szCs w:val="18"/>
              </w:rPr>
            </w:pPr>
            <w:r>
              <w:rPr>
                <w:rFonts w:ascii="宋体"/>
                <w:sz w:val="18"/>
              </w:rPr>
              <w:t>5</w:t>
            </w:r>
          </w:p>
        </w:tc>
        <w:tc>
          <w:tcPr>
            <w:tcW w:w="4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97"/>
              <w:jc w:val="center"/>
              <w:rPr>
                <w:rFonts w:ascii="宋体" w:hAnsi="宋体" w:cs="宋体" w:eastAsia="宋体" w:hint="default"/>
                <w:sz w:val="18"/>
                <w:szCs w:val="18"/>
              </w:rPr>
            </w:pPr>
            <w:r>
              <w:rPr>
                <w:rFonts w:ascii="宋体" w:hAnsi="宋体" w:cs="宋体" w:eastAsia="宋体" w:hint="default"/>
                <w:sz w:val="18"/>
                <w:szCs w:val="18"/>
              </w:rPr>
              <w:t>预计使用年限</w:t>
            </w:r>
          </w:p>
        </w:tc>
      </w:tr>
      <w:tr>
        <w:trPr>
          <w:trHeight w:val="353" w:hRule="exact"/>
        </w:trPr>
        <w:tc>
          <w:tcPr>
            <w:tcW w:w="3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left"/>
              <w:rPr>
                <w:rFonts w:ascii="宋体" w:hAnsi="宋体" w:cs="宋体" w:eastAsia="宋体" w:hint="default"/>
                <w:sz w:val="18"/>
                <w:szCs w:val="18"/>
              </w:rPr>
            </w:pPr>
            <w:r>
              <w:rPr>
                <w:rFonts w:ascii="宋体" w:hAnsi="宋体" w:cs="宋体" w:eastAsia="宋体" w:hint="default"/>
                <w:sz w:val="18"/>
                <w:szCs w:val="18"/>
              </w:rPr>
              <w:t>系统软件</w:t>
            </w:r>
          </w:p>
        </w:tc>
        <w:tc>
          <w:tcPr>
            <w:tcW w:w="2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99"/>
              <w:jc w:val="center"/>
              <w:rPr>
                <w:rFonts w:ascii="宋体" w:hAnsi="宋体" w:cs="宋体" w:eastAsia="宋体" w:hint="default"/>
                <w:sz w:val="18"/>
                <w:szCs w:val="18"/>
              </w:rPr>
            </w:pPr>
            <w:r>
              <w:rPr>
                <w:rFonts w:ascii="宋体"/>
                <w:sz w:val="18"/>
              </w:rPr>
              <w:t>5</w:t>
            </w:r>
          </w:p>
        </w:tc>
        <w:tc>
          <w:tcPr>
            <w:tcW w:w="4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97"/>
              <w:jc w:val="center"/>
              <w:rPr>
                <w:rFonts w:ascii="宋体" w:hAnsi="宋体" w:cs="宋体" w:eastAsia="宋体" w:hint="default"/>
                <w:sz w:val="18"/>
                <w:szCs w:val="18"/>
              </w:rPr>
            </w:pPr>
            <w:r>
              <w:rPr>
                <w:rFonts w:ascii="宋体" w:hAnsi="宋体" w:cs="宋体" w:eastAsia="宋体" w:hint="default"/>
                <w:sz w:val="18"/>
                <w:szCs w:val="18"/>
              </w:rPr>
              <w:t>预计使用年限</w:t>
            </w:r>
          </w:p>
        </w:tc>
      </w:tr>
      <w:tr>
        <w:trPr>
          <w:trHeight w:val="355" w:hRule="exact"/>
        </w:trPr>
        <w:tc>
          <w:tcPr>
            <w:tcW w:w="3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left"/>
              <w:rPr>
                <w:rFonts w:ascii="宋体" w:hAnsi="宋体" w:cs="宋体" w:eastAsia="宋体" w:hint="default"/>
                <w:sz w:val="18"/>
                <w:szCs w:val="18"/>
              </w:rPr>
            </w:pPr>
            <w:r>
              <w:rPr>
                <w:rFonts w:ascii="宋体" w:hAnsi="宋体" w:cs="宋体" w:eastAsia="宋体" w:hint="default"/>
                <w:sz w:val="18"/>
                <w:szCs w:val="18"/>
              </w:rPr>
              <w:t>办公软件</w:t>
            </w:r>
          </w:p>
        </w:tc>
        <w:tc>
          <w:tcPr>
            <w:tcW w:w="2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99"/>
              <w:jc w:val="center"/>
              <w:rPr>
                <w:rFonts w:ascii="宋体" w:hAnsi="宋体" w:cs="宋体" w:eastAsia="宋体" w:hint="default"/>
                <w:sz w:val="18"/>
                <w:szCs w:val="18"/>
              </w:rPr>
            </w:pPr>
            <w:r>
              <w:rPr>
                <w:rFonts w:ascii="宋体"/>
                <w:sz w:val="18"/>
              </w:rPr>
              <w:t>5</w:t>
            </w:r>
          </w:p>
        </w:tc>
        <w:tc>
          <w:tcPr>
            <w:tcW w:w="4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97"/>
              <w:jc w:val="center"/>
              <w:rPr>
                <w:rFonts w:ascii="宋体" w:hAnsi="宋体" w:cs="宋体" w:eastAsia="宋体" w:hint="default"/>
                <w:sz w:val="18"/>
                <w:szCs w:val="18"/>
              </w:rPr>
            </w:pPr>
            <w:r>
              <w:rPr>
                <w:rFonts w:ascii="宋体" w:hAnsi="宋体" w:cs="宋体" w:eastAsia="宋体" w:hint="default"/>
                <w:sz w:val="18"/>
                <w:szCs w:val="18"/>
              </w:rPr>
              <w:t>预计使用年限</w:t>
            </w:r>
          </w:p>
        </w:tc>
      </w:tr>
    </w:tbl>
    <w:p>
      <w:pPr>
        <w:spacing w:line="240" w:lineRule="auto" w:before="9"/>
        <w:rPr>
          <w:rFonts w:ascii="宋体" w:hAnsi="宋体" w:cs="宋体" w:eastAsia="宋体" w:hint="default"/>
          <w:sz w:val="19"/>
          <w:szCs w:val="19"/>
        </w:rPr>
      </w:pPr>
    </w:p>
    <w:p>
      <w:pPr>
        <w:pStyle w:val="BodyText"/>
        <w:spacing w:line="259" w:lineRule="auto" w:before="32"/>
        <w:ind w:right="213" w:firstLine="480"/>
        <w:jc w:val="both"/>
      </w:pPr>
      <w:r>
        <w:rPr>
          <w:spacing w:val="-3"/>
        </w:rPr>
        <w:t>每期末，对使用寿命有限的无形资产的使用寿命及摊销方法进行复核，如与原先估计数存在差异</w:t>
      </w:r>
      <w:r>
        <w:rPr>
          <w:w w:val="100"/>
        </w:rPr>
        <w:t> </w:t>
      </w:r>
      <w:r>
        <w:rPr/>
        <w:t>的，进行相应的调整。</w:t>
      </w:r>
    </w:p>
    <w:p>
      <w:pPr>
        <w:pStyle w:val="BodyText"/>
        <w:spacing w:line="240" w:lineRule="auto" w:before="6"/>
        <w:ind w:left="633" w:right="0"/>
        <w:jc w:val="left"/>
      </w:pPr>
      <w:r>
        <w:rPr/>
        <w:t>经复核，本期期末无形资产的使用寿命及摊销方法与以前估计未有不同。</w:t>
      </w:r>
    </w:p>
    <w:p>
      <w:pPr>
        <w:pStyle w:val="BodyText"/>
        <w:spacing w:line="259" w:lineRule="auto" w:before="24"/>
        <w:ind w:left="633" w:right="5274"/>
        <w:jc w:val="left"/>
      </w:pPr>
      <w:r>
        <w:rPr/>
        <w:t>②使用寿命不确定的无形资产</w:t>
      </w:r>
      <w:r>
        <w:rPr>
          <w:w w:val="100"/>
        </w:rPr>
        <w:t> </w:t>
      </w:r>
      <w:r>
        <w:rPr>
          <w:spacing w:val="-1"/>
        </w:rPr>
        <w:t>本公司无使用寿命不确定的无形资产。</w:t>
      </w:r>
    </w:p>
    <w:p>
      <w:pPr>
        <w:spacing w:line="240" w:lineRule="auto" w:before="1"/>
        <w:rPr>
          <w:rFonts w:ascii="宋体" w:hAnsi="宋体" w:cs="宋体" w:eastAsia="宋体" w:hint="default"/>
          <w:sz w:val="25"/>
          <w:szCs w:val="25"/>
        </w:rPr>
      </w:pPr>
    </w:p>
    <w:p>
      <w:pPr>
        <w:spacing w:before="0"/>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）内部研究开发支出会计政策</w:t>
      </w:r>
      <w:r>
        <w:rPr>
          <w:rFonts w:ascii="宋体" w:hAnsi="宋体" w:cs="宋体" w:eastAsia="宋体" w:hint="default"/>
          <w:sz w:val="21"/>
          <w:szCs w:val="21"/>
        </w:rPr>
      </w:r>
    </w:p>
    <w:p>
      <w:pPr>
        <w:pStyle w:val="BodyText"/>
        <w:spacing w:line="244" w:lineRule="auto" w:before="15"/>
        <w:ind w:left="633" w:right="0"/>
        <w:jc w:val="left"/>
      </w:pPr>
      <w:r>
        <w:rPr>
          <w:rFonts w:ascii="Times New Roman" w:hAnsi="Times New Roman" w:cs="Times New Roman" w:eastAsia="Times New Roman" w:hint="default"/>
        </w:rPr>
        <w:t>1</w:t>
      </w:r>
      <w:r>
        <w:rPr/>
        <w:t>）划分公司内部研究开发项目的研究阶段和开发阶段具体标准</w:t>
      </w:r>
      <w:r>
        <w:rPr>
          <w:w w:val="100"/>
        </w:rPr>
        <w:t> </w:t>
      </w:r>
      <w:r>
        <w:rPr>
          <w:spacing w:val="-3"/>
        </w:rPr>
        <w:t>本公司根据《研发项目管理和会计核算制度》的流程，将内部研究开发项目划分研究阶段和开发</w:t>
      </w:r>
    </w:p>
    <w:p>
      <w:pPr>
        <w:pStyle w:val="BodyText"/>
        <w:spacing w:line="259" w:lineRule="auto" w:before="19"/>
        <w:ind w:right="0"/>
        <w:jc w:val="left"/>
      </w:pPr>
      <w:r>
        <w:rPr>
          <w:spacing w:val="-2"/>
        </w:rPr>
        <w:t>阶段。其中，项目策划阶段与项目立项阶段作为研究阶段；项目计划阶段、项目实施与执行阶段和项</w:t>
      </w:r>
      <w:r>
        <w:rPr>
          <w:spacing w:val="-70"/>
        </w:rPr>
        <w:t> </w:t>
      </w:r>
      <w:r>
        <w:rPr>
          <w:spacing w:val="-70"/>
        </w:rPr>
      </w:r>
      <w:r>
        <w:rPr/>
        <w:t>目验收阶段作为开发阶段。</w:t>
      </w:r>
    </w:p>
    <w:p>
      <w:pPr>
        <w:pStyle w:val="BodyText"/>
        <w:spacing w:line="254" w:lineRule="auto" w:before="6"/>
        <w:ind w:right="208" w:firstLine="480"/>
        <w:jc w:val="both"/>
      </w:pPr>
      <w:r>
        <w:rPr>
          <w:spacing w:val="-3"/>
        </w:rPr>
        <w:t>研究阶段起点为游戏策划，终点为立项评审通过，表明公司研发中心判断该项目在技术上、商业</w:t>
      </w:r>
      <w:r>
        <w:rPr>
          <w:w w:val="100"/>
        </w:rPr>
        <w:t> </w:t>
      </w:r>
      <w:r>
        <w:rPr>
          <w:spacing w:val="-2"/>
        </w:rPr>
        <w:t>上等具有可行性；开发阶段的起点为项目开发计划，终点为项目相关测试完成后可进入商业运营。研</w:t>
      </w:r>
      <w:r>
        <w:rPr>
          <w:spacing w:val="-67"/>
        </w:rPr>
        <w:t> </w:t>
      </w:r>
      <w:r>
        <w:rPr>
          <w:spacing w:val="-67"/>
        </w:rPr>
      </w:r>
      <w:r>
        <w:rPr>
          <w:spacing w:val="-2"/>
        </w:rPr>
        <w:t>究阶段的项目支出直接记入当期损益；进入开发阶段的项目支出，则予以资本化，先在</w:t>
      </w:r>
      <w:r>
        <w:rPr>
          <w:rFonts w:ascii="Times New Roman" w:hAnsi="Times New Roman" w:cs="Times New Roman" w:eastAsia="Times New Roman" w:hint="default"/>
          <w:spacing w:val="-2"/>
        </w:rPr>
        <w:t>“</w:t>
      </w:r>
      <w:r>
        <w:rPr>
          <w:spacing w:val="-2"/>
        </w:rPr>
        <w:t>开发支出</w:t>
      </w:r>
      <w:r>
        <w:rPr>
          <w:rFonts w:ascii="Times New Roman" w:hAnsi="Times New Roman" w:cs="Times New Roman" w:eastAsia="Times New Roman" w:hint="default"/>
          <w:spacing w:val="-2"/>
        </w:rPr>
        <w:t>”</w:t>
      </w:r>
      <w:r>
        <w:rPr>
          <w:spacing w:val="-2"/>
        </w:rPr>
        <w:t>科</w:t>
      </w:r>
      <w:r>
        <w:rPr>
          <w:spacing w:val="-43"/>
        </w:rPr>
        <w:t> </w:t>
      </w:r>
      <w:r>
        <w:rPr/>
        <w:t>目分项目进行明细核算，可商业运营时，再转入</w:t>
      </w:r>
      <w:r>
        <w:rPr>
          <w:rFonts w:ascii="Times New Roman" w:hAnsi="Times New Roman" w:cs="Times New Roman" w:eastAsia="Times New Roman" w:hint="default"/>
        </w:rPr>
        <w:t>“</w:t>
      </w:r>
      <w:r>
        <w:rPr/>
        <w:t>无形资产</w:t>
      </w:r>
      <w:r>
        <w:rPr>
          <w:rFonts w:ascii="Times New Roman" w:hAnsi="Times New Roman" w:cs="Times New Roman" w:eastAsia="Times New Roman" w:hint="default"/>
        </w:rPr>
        <w:t>”</w:t>
      </w:r>
      <w:r>
        <w:rPr/>
        <w:t>科目分项目进行明细核算。</w:t>
      </w:r>
    </w:p>
    <w:p>
      <w:pPr>
        <w:pStyle w:val="BodyText"/>
        <w:spacing w:line="244" w:lineRule="auto"/>
        <w:ind w:left="633" w:right="0"/>
        <w:jc w:val="left"/>
      </w:pPr>
      <w:r>
        <w:rPr>
          <w:rFonts w:ascii="Times New Roman" w:hAnsi="Times New Roman" w:cs="Times New Roman" w:eastAsia="Times New Roman" w:hint="default"/>
        </w:rPr>
        <w:t>2</w:t>
      </w:r>
      <w:r>
        <w:rPr/>
        <w:t>）开发阶段支出符合资本化的具体标准</w:t>
      </w:r>
      <w:r>
        <w:rPr>
          <w:spacing w:val="-108"/>
        </w:rPr>
        <w:t> </w:t>
      </w:r>
      <w:r>
        <w:rPr>
          <w:spacing w:val="-108"/>
        </w:rPr>
      </w:r>
      <w:r>
        <w:rPr>
          <w:spacing w:val="-1"/>
        </w:rPr>
        <w:t>内部研究开发项目开发阶段的支出，同时满足下列条件时确认为无形资产：</w:t>
      </w:r>
    </w:p>
    <w:p>
      <w:pPr>
        <w:pStyle w:val="BodyText"/>
        <w:spacing w:line="240" w:lineRule="auto" w:before="19"/>
        <w:ind w:left="633" w:right="0"/>
        <w:jc w:val="left"/>
      </w:pPr>
      <w:r>
        <w:rPr/>
        <w:t>①完成该无形资产以使其能够使用或出售在技术上具有可行性；</w:t>
      </w:r>
    </w:p>
    <w:p>
      <w:pPr>
        <w:pStyle w:val="BodyText"/>
        <w:spacing w:line="240" w:lineRule="auto" w:before="24"/>
        <w:ind w:left="633" w:right="0"/>
        <w:jc w:val="left"/>
      </w:pPr>
      <w:r>
        <w:rPr/>
        <w:t>②具有完成该无形资产并使用或出售的意图；</w:t>
      </w:r>
    </w:p>
    <w:p>
      <w:pPr>
        <w:pStyle w:val="BodyText"/>
        <w:spacing w:line="259" w:lineRule="auto" w:before="24"/>
        <w:ind w:right="214" w:firstLine="480"/>
        <w:jc w:val="both"/>
      </w:pPr>
      <w:r>
        <w:rPr>
          <w:spacing w:val="-3"/>
        </w:rPr>
        <w:t>③无形资产产生经济利益的方式，包括能够证明运用该无形资产生产的产品存在市场或无形资产</w:t>
      </w:r>
      <w:r>
        <w:rPr>
          <w:w w:val="100"/>
        </w:rPr>
        <w:t> </w:t>
      </w:r>
      <w:r>
        <w:rPr/>
        <w:t>自身存在市场，无形资产将在内部使用的，能够证明其有用性；</w:t>
      </w:r>
    </w:p>
    <w:p>
      <w:pPr>
        <w:pStyle w:val="BodyText"/>
        <w:spacing w:line="259" w:lineRule="auto" w:before="6"/>
        <w:ind w:right="210" w:firstLine="480"/>
        <w:jc w:val="both"/>
      </w:pPr>
      <w:r>
        <w:rPr>
          <w:spacing w:val="-3"/>
        </w:rPr>
        <w:t>④有足够的技术、财务资源和其他资源支持，以完成该无形资产的开发，并有能力使用或出售该</w:t>
      </w:r>
      <w:r>
        <w:rPr>
          <w:w w:val="100"/>
        </w:rPr>
        <w:t> </w:t>
      </w:r>
      <w:r>
        <w:rPr/>
        <w:t>无形资产；</w:t>
      </w:r>
    </w:p>
    <w:p>
      <w:pPr>
        <w:pStyle w:val="BodyText"/>
        <w:spacing w:line="259" w:lineRule="auto" w:before="6"/>
        <w:ind w:left="633" w:right="0"/>
        <w:jc w:val="left"/>
      </w:pPr>
      <w:r>
        <w:rPr/>
        <w:t>⑤归属于该无形资产开发阶段的支出能够可靠地计量。</w:t>
      </w:r>
      <w:r>
        <w:rPr>
          <w:w w:val="100"/>
        </w:rPr>
        <w:t> </w:t>
      </w:r>
      <w:r>
        <w:rPr>
          <w:spacing w:val="-3"/>
        </w:rPr>
        <w:t>不满足上述条件的开发阶段的支出，于发生时计入当期损益。以前期间已计入损益的开发支出不</w:t>
      </w:r>
    </w:p>
    <w:p>
      <w:pPr>
        <w:pStyle w:val="BodyText"/>
        <w:spacing w:line="259" w:lineRule="auto" w:before="6"/>
        <w:ind w:right="0"/>
        <w:jc w:val="left"/>
      </w:pPr>
      <w:r>
        <w:rPr>
          <w:spacing w:val="-2"/>
        </w:rPr>
        <w:t>在以后期间重新确认为资产。已资本化的开发阶段的支出在资产负债表上列示为开发支出，自该项目</w:t>
      </w:r>
      <w:r>
        <w:rPr>
          <w:spacing w:val="-70"/>
        </w:rPr>
        <w:t> </w:t>
      </w:r>
      <w:r>
        <w:rPr>
          <w:spacing w:val="-70"/>
        </w:rPr>
      </w:r>
      <w:r>
        <w:rPr/>
        <w:t>达到预定用途之日起转为无形资产。</w:t>
      </w:r>
    </w:p>
    <w:p>
      <w:pPr>
        <w:spacing w:line="240" w:lineRule="auto" w:before="1"/>
        <w:rPr>
          <w:rFonts w:ascii="宋体" w:hAnsi="宋体" w:cs="宋体" w:eastAsia="宋体" w:hint="default"/>
          <w:sz w:val="25"/>
          <w:szCs w:val="25"/>
        </w:rPr>
      </w:pPr>
    </w:p>
    <w:p>
      <w:pPr>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16</w:t>
      </w:r>
      <w:r>
        <w:rPr>
          <w:rFonts w:ascii="宋体" w:hAnsi="宋体" w:cs="宋体" w:eastAsia="宋体" w:hint="default"/>
          <w:b/>
          <w:bCs/>
          <w:sz w:val="21"/>
          <w:szCs w:val="21"/>
        </w:rPr>
        <w:t>、长期资产减值</w:t>
      </w:r>
      <w:r>
        <w:rPr>
          <w:rFonts w:ascii="宋体" w:hAnsi="宋体" w:cs="宋体" w:eastAsia="宋体" w:hint="default"/>
          <w:sz w:val="21"/>
          <w:szCs w:val="21"/>
        </w:rPr>
      </w:r>
    </w:p>
    <w:p>
      <w:pPr>
        <w:pStyle w:val="BodyText"/>
        <w:spacing w:line="259" w:lineRule="auto" w:before="12"/>
        <w:ind w:right="208" w:firstLine="398"/>
        <w:jc w:val="both"/>
      </w:pPr>
      <w:r>
        <w:rPr>
          <w:spacing w:val="-1"/>
        </w:rPr>
        <w:t>本公司在资产负债表日判断长期资产是否存在可能发生减值的迹象。如果长期资产存在减值迹象</w:t>
      </w:r>
      <w:r>
        <w:rPr>
          <w:w w:val="100"/>
        </w:rPr>
        <w:t> </w:t>
      </w:r>
      <w:r>
        <w:rPr>
          <w:spacing w:val="-2"/>
        </w:rPr>
        <w:t>的，以单项资产为基础估计其可收回金额；难以对单项资产的可收回金额进行估计的，以该资产所属</w:t>
      </w:r>
      <w:r>
        <w:rPr>
          <w:spacing w:val="-66"/>
        </w:rPr>
        <w:t> </w:t>
      </w:r>
      <w:r>
        <w:rPr>
          <w:spacing w:val="-66"/>
        </w:rPr>
      </w:r>
      <w:r>
        <w:rPr/>
        <w:t>的资产组为基础确定资产组的可收回金额。</w:t>
      </w:r>
    </w:p>
    <w:p>
      <w:pPr>
        <w:pStyle w:val="BodyText"/>
        <w:spacing w:line="259" w:lineRule="auto" w:before="6"/>
        <w:ind w:right="211" w:firstLine="398"/>
        <w:jc w:val="both"/>
      </w:pPr>
      <w:r>
        <w:rPr>
          <w:spacing w:val="-1"/>
        </w:rPr>
        <w:t>资产可收回金额的估计，根据其公允价值减去处置费用后的净额与资产预计未来现金流量的现值</w:t>
      </w:r>
      <w:r>
        <w:rPr>
          <w:w w:val="100"/>
        </w:rPr>
        <w:t> </w:t>
      </w:r>
      <w:r>
        <w:rPr/>
        <w:t>两者之间较高者确定。</w:t>
      </w:r>
    </w:p>
    <w:p>
      <w:pPr>
        <w:pStyle w:val="BodyText"/>
        <w:spacing w:line="259" w:lineRule="auto" w:before="6"/>
        <w:ind w:right="213" w:firstLine="398"/>
        <w:jc w:val="both"/>
      </w:pPr>
      <w:r>
        <w:rPr>
          <w:spacing w:val="-1"/>
        </w:rPr>
        <w:t>可收回金额的计量结果表明，长期资产的可收回金额低于其账面价值的，将长期资产的账面价值</w:t>
      </w:r>
      <w:r>
        <w:rPr>
          <w:w w:val="100"/>
        </w:rPr>
        <w:t> </w:t>
      </w:r>
      <w:r>
        <w:rPr>
          <w:spacing w:val="-7"/>
          <w:w w:val="100"/>
        </w:rPr>
        <w:t>减记至可收回金额，减记的金额确认为资产减值损失，计入当期损益，同时计提相应的资产减值准备。</w:t>
      </w:r>
      <w:r>
        <w:rPr>
          <w:spacing w:val="-104"/>
          <w:w w:val="100"/>
        </w:rPr>
        <w:t> </w:t>
      </w:r>
      <w:r>
        <w:rPr>
          <w:spacing w:val="-104"/>
          <w:w w:val="100"/>
        </w:rPr>
      </w:r>
      <w:r>
        <w:rPr/>
        <w:t>资产减值损失一经确认，在以后会计期间不得转回。</w:t>
      </w:r>
    </w:p>
    <w:p>
      <w:pPr>
        <w:pStyle w:val="BodyText"/>
        <w:spacing w:line="259" w:lineRule="auto" w:before="6"/>
        <w:ind w:right="213" w:firstLine="398"/>
        <w:jc w:val="both"/>
      </w:pPr>
      <w:r>
        <w:rPr>
          <w:spacing w:val="-1"/>
        </w:rPr>
        <w:t>资产减值损失确认后，减值资产的折旧或者摊销费用在未来期间作相应调整，以使该资产在剩余</w:t>
      </w:r>
      <w:r>
        <w:rPr>
          <w:w w:val="100"/>
        </w:rPr>
        <w:t> </w:t>
      </w:r>
      <w:r>
        <w:rPr/>
        <w:t>使用寿命内，系统地分摊调整后的资产账面价值（扣除预计净残值）。</w:t>
      </w:r>
    </w:p>
    <w:p>
      <w:pPr>
        <w:spacing w:after="0" w:line="259" w:lineRule="auto"/>
        <w:jc w:val="both"/>
        <w:sectPr>
          <w:pgSz w:w="11910" w:h="16840"/>
          <w:pgMar w:header="745" w:footer="980" w:top="1060" w:bottom="1160" w:left="980" w:right="920"/>
        </w:sectPr>
      </w:pPr>
    </w:p>
    <w:p>
      <w:pPr>
        <w:spacing w:line="240" w:lineRule="auto" w:before="4"/>
        <w:rPr>
          <w:rFonts w:ascii="宋体" w:hAnsi="宋体" w:cs="宋体" w:eastAsia="宋体" w:hint="default"/>
          <w:sz w:val="24"/>
          <w:szCs w:val="24"/>
        </w:rPr>
      </w:pPr>
    </w:p>
    <w:p>
      <w:pPr>
        <w:pStyle w:val="BodyText"/>
        <w:spacing w:line="261" w:lineRule="auto" w:before="32"/>
        <w:ind w:left="212" w:right="233" w:firstLine="398"/>
        <w:jc w:val="both"/>
      </w:pPr>
      <w:r>
        <w:rPr>
          <w:spacing w:val="-1"/>
        </w:rPr>
        <w:t>因企业合并所形成的商誉和使用寿命不确定的无形资产，无论是否存在减值迹象，每年都进行减</w:t>
      </w:r>
      <w:r>
        <w:rPr>
          <w:w w:val="100"/>
        </w:rPr>
        <w:t> </w:t>
      </w:r>
      <w:r>
        <w:rPr/>
        <w:t>值测试。</w:t>
      </w:r>
    </w:p>
    <w:p>
      <w:pPr>
        <w:pStyle w:val="BodyText"/>
        <w:spacing w:line="259" w:lineRule="auto" w:before="4"/>
        <w:ind w:left="212" w:right="228" w:firstLine="398"/>
        <w:jc w:val="both"/>
      </w:pPr>
      <w:r>
        <w:rPr>
          <w:spacing w:val="-1"/>
        </w:rPr>
        <w:t>商誉结合与其相关的资产组或者资产组组合进行减值测试。在对包含商誉的相关资产组或者资产</w:t>
      </w:r>
      <w:r>
        <w:rPr>
          <w:w w:val="100"/>
        </w:rPr>
        <w:t> </w:t>
      </w:r>
      <w:r>
        <w:rPr>
          <w:spacing w:val="-2"/>
        </w:rPr>
        <w:t>组组合进行减值测试时，如与商誉相关的资产组或者资产组组合存在减值迹象的，先对不包含商誉的</w:t>
      </w:r>
      <w:r>
        <w:rPr>
          <w:spacing w:val="-70"/>
        </w:rPr>
        <w:t> </w:t>
      </w:r>
      <w:r>
        <w:rPr>
          <w:spacing w:val="-70"/>
        </w:rPr>
      </w:r>
      <w:r>
        <w:rPr>
          <w:spacing w:val="-2"/>
        </w:rPr>
        <w:t>资产组或者资产组组合进行减值测试，计算可收回金额，并与相关账面价值相比较，确认相应的减值</w:t>
      </w:r>
      <w:r>
        <w:rPr>
          <w:spacing w:val="-68"/>
        </w:rPr>
        <w:t> </w:t>
      </w:r>
      <w:r>
        <w:rPr>
          <w:spacing w:val="-68"/>
        </w:rPr>
      </w:r>
      <w:r>
        <w:rPr>
          <w:spacing w:val="-2"/>
        </w:rPr>
        <w:t>损失。再对包含商誉的资产组或者资产组组合进行减值测试，比较这些相关资产组或者资产组组合的</w:t>
      </w:r>
      <w:r>
        <w:rPr>
          <w:spacing w:val="-70"/>
        </w:rPr>
        <w:t> </w:t>
      </w:r>
      <w:r>
        <w:rPr>
          <w:spacing w:val="-70"/>
        </w:rPr>
      </w:r>
      <w:r>
        <w:rPr>
          <w:spacing w:val="-2"/>
        </w:rPr>
        <w:t>账面价值（包括所分摊的商誉的账面价值部分）与其可收回金额，如相关资产组或者资产组组合的可</w:t>
      </w:r>
      <w:r>
        <w:rPr>
          <w:spacing w:val="-68"/>
        </w:rPr>
        <w:t> </w:t>
      </w:r>
      <w:r>
        <w:rPr>
          <w:spacing w:val="-68"/>
        </w:rPr>
      </w:r>
      <w:r>
        <w:rPr/>
        <w:t>收回金额低于其账面价值的，确认商誉的减值损失。</w:t>
      </w:r>
    </w:p>
    <w:p>
      <w:pPr>
        <w:spacing w:line="240" w:lineRule="auto" w:before="1"/>
        <w:rPr>
          <w:rFonts w:ascii="宋体" w:hAnsi="宋体" w:cs="宋体" w:eastAsia="宋体" w:hint="default"/>
          <w:sz w:val="25"/>
          <w:szCs w:val="25"/>
        </w:rPr>
      </w:pPr>
    </w:p>
    <w:p>
      <w:pPr>
        <w:spacing w:before="0"/>
        <w:ind w:left="21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17</w:t>
      </w:r>
      <w:r>
        <w:rPr>
          <w:rFonts w:ascii="宋体" w:hAnsi="宋体" w:cs="宋体" w:eastAsia="宋体" w:hint="default"/>
          <w:b/>
          <w:bCs/>
          <w:sz w:val="21"/>
          <w:szCs w:val="21"/>
        </w:rPr>
        <w:t>、长期待摊费用</w:t>
      </w:r>
      <w:r>
        <w:rPr>
          <w:rFonts w:ascii="宋体" w:hAnsi="宋体" w:cs="宋体" w:eastAsia="宋体" w:hint="default"/>
          <w:sz w:val="21"/>
          <w:szCs w:val="21"/>
        </w:rPr>
      </w:r>
    </w:p>
    <w:p>
      <w:pPr>
        <w:pStyle w:val="BodyText"/>
        <w:spacing w:line="259" w:lineRule="auto" w:before="14"/>
        <w:ind w:left="212" w:right="231" w:firstLine="439"/>
        <w:jc w:val="both"/>
      </w:pPr>
      <w:r>
        <w:rPr>
          <w:spacing w:val="-2"/>
        </w:rPr>
        <w:t>本公司的长期待摊费用包括版权金代理费和装修费等。该等费用在受益期内平均摊销，如果长期</w:t>
      </w:r>
      <w:r>
        <w:rPr>
          <w:w w:val="100"/>
        </w:rPr>
        <w:t> </w:t>
      </w:r>
      <w:r>
        <w:rPr>
          <w:spacing w:val="-2"/>
        </w:rPr>
        <w:t>待摊费用项目不能使以后会计期间受益，则将尚未摊销的该项目的摊余价值全部转入当期损益。摊销</w:t>
      </w:r>
      <w:r>
        <w:rPr>
          <w:spacing w:val="-70"/>
        </w:rPr>
        <w:t> </w:t>
      </w:r>
      <w:r>
        <w:rPr>
          <w:spacing w:val="-70"/>
        </w:rPr>
      </w:r>
      <w:r>
        <w:rPr/>
        <w:t>年限如下：</w:t>
      </w:r>
    </w:p>
    <w:p>
      <w:pPr>
        <w:spacing w:line="240" w:lineRule="auto" w:before="2"/>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3284"/>
        <w:gridCol w:w="3286"/>
        <w:gridCol w:w="3286"/>
      </w:tblGrid>
      <w:tr>
        <w:trPr>
          <w:trHeight w:val="349" w:hRule="exact"/>
        </w:trPr>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center"/>
              <w:rPr>
                <w:rFonts w:ascii="宋体" w:hAnsi="宋体" w:cs="宋体" w:eastAsia="宋体" w:hint="default"/>
                <w:sz w:val="20"/>
                <w:szCs w:val="20"/>
              </w:rPr>
            </w:pPr>
            <w:r>
              <w:rPr>
                <w:rFonts w:ascii="宋体" w:hAnsi="宋体" w:cs="宋体" w:eastAsia="宋体" w:hint="default"/>
                <w:b/>
                <w:bCs/>
                <w:sz w:val="20"/>
                <w:szCs w:val="20"/>
              </w:rPr>
              <w:t>类别</w:t>
            </w:r>
            <w:r>
              <w:rPr>
                <w:rFonts w:ascii="宋体" w:hAnsi="宋体" w:cs="宋体" w:eastAsia="宋体" w:hint="default"/>
                <w:sz w:val="20"/>
                <w:szCs w:val="20"/>
              </w:rPr>
            </w:r>
          </w:p>
        </w:tc>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6" w:right="0"/>
              <w:jc w:val="center"/>
              <w:rPr>
                <w:rFonts w:ascii="宋体" w:hAnsi="宋体" w:cs="宋体" w:eastAsia="宋体" w:hint="default"/>
                <w:sz w:val="20"/>
                <w:szCs w:val="20"/>
              </w:rPr>
            </w:pPr>
            <w:r>
              <w:rPr>
                <w:rFonts w:ascii="宋体" w:hAnsi="宋体" w:cs="宋体" w:eastAsia="宋体" w:hint="default"/>
                <w:b/>
                <w:bCs/>
                <w:sz w:val="20"/>
                <w:szCs w:val="20"/>
              </w:rPr>
              <w:t>摊销年限</w:t>
            </w:r>
            <w:r>
              <w:rPr>
                <w:rFonts w:ascii="宋体" w:hAnsi="宋体" w:cs="宋体" w:eastAsia="宋体" w:hint="default"/>
                <w:sz w:val="20"/>
                <w:szCs w:val="20"/>
              </w:rPr>
            </w:r>
          </w:p>
        </w:tc>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7" w:right="0"/>
              <w:jc w:val="center"/>
              <w:rPr>
                <w:rFonts w:ascii="宋体" w:hAnsi="宋体" w:cs="宋体" w:eastAsia="宋体" w:hint="default"/>
                <w:sz w:val="20"/>
                <w:szCs w:val="20"/>
              </w:rPr>
            </w:pPr>
            <w:r>
              <w:rPr>
                <w:rFonts w:ascii="宋体" w:hAnsi="宋体" w:cs="宋体" w:eastAsia="宋体" w:hint="default"/>
                <w:b/>
                <w:bCs/>
                <w:sz w:val="20"/>
                <w:szCs w:val="20"/>
              </w:rPr>
              <w:t>备注</w:t>
            </w:r>
            <w:r>
              <w:rPr>
                <w:rFonts w:ascii="宋体" w:hAnsi="宋体" w:cs="宋体" w:eastAsia="宋体" w:hint="default"/>
                <w:sz w:val="20"/>
                <w:szCs w:val="20"/>
              </w:rPr>
            </w:r>
          </w:p>
        </w:tc>
      </w:tr>
      <w:tr>
        <w:trPr>
          <w:trHeight w:val="350" w:hRule="exact"/>
        </w:trPr>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20"/>
                <w:szCs w:val="20"/>
              </w:rPr>
            </w:pPr>
            <w:r>
              <w:rPr>
                <w:rFonts w:ascii="宋体" w:hAnsi="宋体" w:cs="宋体" w:eastAsia="宋体" w:hint="default"/>
                <w:sz w:val="20"/>
                <w:szCs w:val="20"/>
              </w:rPr>
              <w:t>版权金代理费</w:t>
            </w:r>
          </w:p>
        </w:tc>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 w:right="0"/>
              <w:jc w:val="center"/>
              <w:rPr>
                <w:rFonts w:ascii="宋体" w:hAnsi="宋体" w:cs="宋体" w:eastAsia="宋体" w:hint="default"/>
                <w:sz w:val="20"/>
                <w:szCs w:val="20"/>
              </w:rPr>
            </w:pPr>
            <w:r>
              <w:rPr>
                <w:rFonts w:ascii="宋体"/>
                <w:sz w:val="20"/>
              </w:rPr>
              <w:t>2</w:t>
            </w:r>
            <w:r>
              <w:rPr>
                <w:rFonts w:ascii="Times New Roman"/>
                <w:sz w:val="20"/>
              </w:rPr>
              <w:t>-</w:t>
            </w:r>
            <w:r>
              <w:rPr>
                <w:rFonts w:ascii="宋体"/>
                <w:sz w:val="20"/>
              </w:rPr>
              <w:t>5</w:t>
            </w:r>
          </w:p>
        </w:tc>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20"/>
                <w:szCs w:val="20"/>
              </w:rPr>
            </w:pPr>
            <w:r>
              <w:rPr>
                <w:rFonts w:ascii="宋体" w:hAnsi="宋体" w:cs="宋体" w:eastAsia="宋体" w:hint="default"/>
                <w:sz w:val="20"/>
                <w:szCs w:val="20"/>
              </w:rPr>
              <w:t>按照游戏授权运营期</w:t>
            </w:r>
          </w:p>
        </w:tc>
      </w:tr>
      <w:tr>
        <w:trPr>
          <w:trHeight w:val="350" w:hRule="exact"/>
        </w:trPr>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20"/>
                <w:szCs w:val="20"/>
              </w:rPr>
            </w:pPr>
            <w:r>
              <w:rPr>
                <w:rFonts w:ascii="宋体" w:hAnsi="宋体" w:cs="宋体" w:eastAsia="宋体" w:hint="default"/>
                <w:sz w:val="20"/>
                <w:szCs w:val="20"/>
              </w:rPr>
              <w:t>装修费</w:t>
            </w:r>
          </w:p>
        </w:tc>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 w:right="0"/>
              <w:jc w:val="center"/>
              <w:rPr>
                <w:rFonts w:ascii="宋体" w:hAnsi="宋体" w:cs="宋体" w:eastAsia="宋体" w:hint="default"/>
                <w:sz w:val="20"/>
                <w:szCs w:val="20"/>
              </w:rPr>
            </w:pPr>
            <w:r>
              <w:rPr>
                <w:rFonts w:ascii="宋体"/>
                <w:sz w:val="20"/>
              </w:rPr>
              <w:t>2</w:t>
            </w:r>
            <w:r>
              <w:rPr>
                <w:rFonts w:ascii="Times New Roman"/>
                <w:sz w:val="20"/>
              </w:rPr>
              <w:t>-</w:t>
            </w:r>
            <w:r>
              <w:rPr>
                <w:rFonts w:ascii="宋体"/>
                <w:sz w:val="20"/>
              </w:rPr>
              <w:t>5</w:t>
            </w:r>
          </w:p>
        </w:tc>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20"/>
                <w:szCs w:val="20"/>
              </w:rPr>
            </w:pPr>
            <w:r>
              <w:rPr>
                <w:rFonts w:ascii="宋体" w:hAnsi="宋体" w:cs="宋体" w:eastAsia="宋体" w:hint="default"/>
                <w:sz w:val="20"/>
                <w:szCs w:val="20"/>
              </w:rPr>
              <w:t>按照剩余租赁期</w:t>
            </w:r>
          </w:p>
        </w:tc>
      </w:tr>
      <w:tr>
        <w:trPr>
          <w:trHeight w:val="350" w:hRule="exact"/>
        </w:trPr>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20"/>
                <w:szCs w:val="20"/>
              </w:rPr>
            </w:pPr>
            <w:r>
              <w:rPr>
                <w:rFonts w:ascii="宋体" w:hAnsi="宋体" w:cs="宋体" w:eastAsia="宋体" w:hint="default"/>
                <w:sz w:val="20"/>
                <w:szCs w:val="20"/>
              </w:rPr>
              <w:t>其他</w:t>
            </w:r>
          </w:p>
        </w:tc>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 w:right="0"/>
              <w:jc w:val="center"/>
              <w:rPr>
                <w:rFonts w:ascii="宋体" w:hAnsi="宋体" w:cs="宋体" w:eastAsia="宋体" w:hint="default"/>
                <w:sz w:val="20"/>
                <w:szCs w:val="20"/>
              </w:rPr>
            </w:pPr>
            <w:r>
              <w:rPr>
                <w:rFonts w:ascii="宋体"/>
                <w:sz w:val="20"/>
              </w:rPr>
              <w:t>2</w:t>
            </w:r>
            <w:r>
              <w:rPr>
                <w:rFonts w:ascii="Times New Roman"/>
                <w:sz w:val="20"/>
              </w:rPr>
              <w:t>-</w:t>
            </w:r>
            <w:r>
              <w:rPr>
                <w:rFonts w:ascii="宋体"/>
                <w:sz w:val="20"/>
              </w:rPr>
              <w:t>5</w:t>
            </w:r>
          </w:p>
        </w:tc>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20"/>
                <w:szCs w:val="20"/>
              </w:rPr>
            </w:pPr>
            <w:r>
              <w:rPr>
                <w:rFonts w:ascii="宋体" w:hAnsi="宋体" w:cs="宋体" w:eastAsia="宋体" w:hint="default"/>
                <w:sz w:val="20"/>
                <w:szCs w:val="20"/>
              </w:rPr>
              <w:t>按照实际受益期</w:t>
            </w:r>
          </w:p>
        </w:tc>
      </w:tr>
    </w:tbl>
    <w:p>
      <w:pPr>
        <w:spacing w:line="240" w:lineRule="auto" w:before="2"/>
        <w:rPr>
          <w:rFonts w:ascii="宋体" w:hAnsi="宋体" w:cs="宋体" w:eastAsia="宋体" w:hint="default"/>
          <w:sz w:val="20"/>
          <w:szCs w:val="20"/>
        </w:rPr>
      </w:pPr>
    </w:p>
    <w:p>
      <w:pPr>
        <w:spacing w:before="36"/>
        <w:ind w:left="21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18</w:t>
      </w:r>
      <w:r>
        <w:rPr>
          <w:rFonts w:ascii="宋体" w:hAnsi="宋体" w:cs="宋体" w:eastAsia="宋体" w:hint="default"/>
          <w:b/>
          <w:bCs/>
          <w:sz w:val="21"/>
          <w:szCs w:val="21"/>
        </w:rPr>
        <w:t>、职工薪酬</w:t>
      </w:r>
      <w:r>
        <w:rPr>
          <w:rFonts w:ascii="宋体" w:hAnsi="宋体" w:cs="宋体" w:eastAsia="宋体" w:hint="default"/>
          <w:sz w:val="21"/>
          <w:szCs w:val="21"/>
        </w:rPr>
      </w:r>
    </w:p>
    <w:p>
      <w:pPr>
        <w:spacing w:before="44"/>
        <w:ind w:left="212" w:right="0" w:firstLine="0"/>
        <w:jc w:val="left"/>
        <w:rPr>
          <w:rFonts w:ascii="宋体" w:hAnsi="宋体" w:cs="宋体" w:eastAsia="宋体" w:hint="default"/>
          <w:sz w:val="18"/>
          <w:szCs w:val="18"/>
        </w:rPr>
      </w:pPr>
      <w:r>
        <w:rPr>
          <w:rFonts w:ascii="宋体" w:hAnsi="宋体" w:cs="宋体" w:eastAsia="宋体" w:hint="default"/>
          <w:sz w:val="18"/>
          <w:szCs w:val="18"/>
        </w:rPr>
        <w:t>本公司职工薪酬包括短期薪酬、离职后福利和辞退福利。</w:t>
      </w:r>
    </w:p>
    <w:p>
      <w:pPr>
        <w:spacing w:before="56"/>
        <w:ind w:left="21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）短期薪酬的会计处理方法</w:t>
      </w:r>
      <w:r>
        <w:rPr>
          <w:rFonts w:ascii="宋体" w:hAnsi="宋体" w:cs="宋体" w:eastAsia="宋体" w:hint="default"/>
          <w:sz w:val="21"/>
          <w:szCs w:val="21"/>
        </w:rPr>
      </w:r>
    </w:p>
    <w:p>
      <w:pPr>
        <w:pStyle w:val="BodyText"/>
        <w:spacing w:line="259" w:lineRule="auto" w:before="12"/>
        <w:ind w:left="212" w:right="0" w:firstLine="439"/>
        <w:jc w:val="left"/>
      </w:pPr>
      <w:r>
        <w:rPr/>
        <w:t>短期薪酬主要包括职工工资、奖金、津贴和补贴、职工福利费、医疗保险费、工伤保险费和生育</w:t>
      </w:r>
      <w:r>
        <w:rPr>
          <w:w w:val="100"/>
        </w:rPr>
        <w:t> </w:t>
      </w:r>
      <w:r>
        <w:rPr/>
        <w:t>保险费等社会保险费、住房公积金、工会经费和职工教育经费、短期带薪缺勤以及其他短期薪酬等，</w:t>
      </w:r>
      <w:r>
        <w:rPr>
          <w:spacing w:val="-43"/>
        </w:rPr>
        <w:t> </w:t>
      </w:r>
      <w:r>
        <w:rPr>
          <w:spacing w:val="-43"/>
        </w:rPr>
      </w:r>
      <w:r>
        <w:rPr/>
        <w:t>在职工提供服务的会计期间，将实际发生的短期薪酬确认为负债，并按照受益对象计入当期损益或相</w:t>
      </w:r>
      <w:r>
        <w:rPr>
          <w:w w:val="100"/>
        </w:rPr>
        <w:t> </w:t>
      </w:r>
      <w:r>
        <w:rPr/>
        <w:t>关资产成本。</w:t>
      </w:r>
    </w:p>
    <w:p>
      <w:pPr>
        <w:pStyle w:val="BodyText"/>
        <w:spacing w:line="254" w:lineRule="auto" w:before="15"/>
        <w:ind w:left="212" w:right="0"/>
        <w:jc w:val="left"/>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）离职后福利的会计处理方法</w:t>
      </w:r>
      <w:r>
        <w:rPr>
          <w:rFonts w:ascii="宋体" w:hAnsi="宋体" w:cs="宋体" w:eastAsia="宋体" w:hint="default"/>
          <w:b/>
          <w:bCs/>
          <w:w w:val="100"/>
          <w:sz w:val="21"/>
          <w:szCs w:val="21"/>
        </w:rPr>
        <w:t> </w:t>
      </w:r>
      <w:r>
        <w:rPr>
          <w:spacing w:val="-2"/>
        </w:rPr>
        <w:t>离职后福利主要包括基本养老保险费、失业保险等，按照公司承担的风险和义务，分类为设定提存计</w:t>
      </w:r>
      <w:r>
        <w:rPr>
          <w:spacing w:val="-68"/>
        </w:rPr>
        <w:t> </w:t>
      </w:r>
      <w:r>
        <w:rPr>
          <w:spacing w:val="-68"/>
        </w:rPr>
      </w:r>
      <w:r>
        <w:rPr>
          <w:spacing w:val="-2"/>
        </w:rPr>
        <w:t>划</w:t>
      </w:r>
      <w:r>
        <w:rPr>
          <w:rFonts w:ascii="宋体" w:hAnsi="宋体" w:cs="宋体" w:eastAsia="宋体" w:hint="default"/>
          <w:i/>
          <w:spacing w:val="-2"/>
          <w:sz w:val="23"/>
          <w:szCs w:val="23"/>
        </w:rPr>
        <w:t>。</w:t>
      </w:r>
      <w:r>
        <w:rPr>
          <w:spacing w:val="-2"/>
        </w:rPr>
        <w:t>对于设定提存计划在根据在资产负债表日为换取职工在会计期间提供的服务而向单独主体缴存的</w:t>
      </w:r>
      <w:r>
        <w:rPr>
          <w:spacing w:val="-83"/>
        </w:rPr>
        <w:t> </w:t>
      </w:r>
      <w:r>
        <w:rPr>
          <w:spacing w:val="-83"/>
        </w:rPr>
      </w:r>
      <w:r>
        <w:rPr/>
        <w:t>提存金确认为负债，并按照受益对象计入当期损益或相关资产成本。</w:t>
      </w:r>
    </w:p>
    <w:p>
      <w:pPr>
        <w:spacing w:before="20"/>
        <w:ind w:left="21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）辞退福利的会计处理方法</w:t>
      </w:r>
      <w:r>
        <w:rPr>
          <w:rFonts w:ascii="宋体" w:hAnsi="宋体" w:cs="宋体" w:eastAsia="宋体" w:hint="default"/>
          <w:sz w:val="21"/>
          <w:szCs w:val="21"/>
        </w:rPr>
      </w:r>
    </w:p>
    <w:p>
      <w:pPr>
        <w:pStyle w:val="BodyText"/>
        <w:spacing w:line="259" w:lineRule="auto" w:before="12"/>
        <w:ind w:left="212" w:right="0" w:firstLine="439"/>
        <w:jc w:val="left"/>
      </w:pPr>
      <w:r>
        <w:rPr>
          <w:spacing w:val="-2"/>
        </w:rPr>
        <w:t>辞退福利是由于因解除与职工的劳动关系而给予的补偿产生，在劳动合同解除日日确认辞退福利</w:t>
      </w:r>
      <w:r>
        <w:rPr>
          <w:w w:val="100"/>
        </w:rPr>
        <w:t> </w:t>
      </w:r>
      <w:r>
        <w:rPr/>
        <w:t>产生的职工薪酬负债，并计入当期损益。</w:t>
      </w:r>
    </w:p>
    <w:p>
      <w:pPr>
        <w:spacing w:line="240" w:lineRule="auto" w:before="1"/>
        <w:rPr>
          <w:rFonts w:ascii="宋体" w:hAnsi="宋体" w:cs="宋体" w:eastAsia="宋体" w:hint="default"/>
          <w:sz w:val="25"/>
          <w:szCs w:val="25"/>
        </w:rPr>
      </w:pPr>
    </w:p>
    <w:p>
      <w:pPr>
        <w:spacing w:before="0"/>
        <w:ind w:left="21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）其他长期职工福利的会计处理方法</w:t>
      </w:r>
      <w:r>
        <w:rPr>
          <w:rFonts w:ascii="宋体" w:hAnsi="宋体" w:cs="宋体" w:eastAsia="宋体" w:hint="default"/>
          <w:sz w:val="21"/>
          <w:szCs w:val="21"/>
        </w:rPr>
      </w:r>
    </w:p>
    <w:p>
      <w:pPr>
        <w:spacing w:before="44"/>
        <w:ind w:left="212"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0"/>
        <w:rPr>
          <w:rFonts w:ascii="宋体" w:hAnsi="宋体" w:cs="宋体" w:eastAsia="宋体" w:hint="default"/>
          <w:sz w:val="18"/>
          <w:szCs w:val="18"/>
        </w:rPr>
      </w:pPr>
    </w:p>
    <w:p>
      <w:pPr>
        <w:spacing w:before="133"/>
        <w:ind w:left="21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19</w:t>
      </w:r>
      <w:r>
        <w:rPr>
          <w:rFonts w:ascii="宋体" w:hAnsi="宋体" w:cs="宋体" w:eastAsia="宋体" w:hint="default"/>
          <w:b/>
          <w:bCs/>
          <w:sz w:val="21"/>
          <w:szCs w:val="21"/>
        </w:rPr>
        <w:t>、预计负债</w:t>
      </w:r>
      <w:r>
        <w:rPr>
          <w:rFonts w:ascii="宋体" w:hAnsi="宋体" w:cs="宋体" w:eastAsia="宋体" w:hint="default"/>
          <w:sz w:val="21"/>
          <w:szCs w:val="21"/>
        </w:rPr>
      </w:r>
    </w:p>
    <w:p>
      <w:pPr>
        <w:pStyle w:val="BodyText"/>
        <w:spacing w:line="259" w:lineRule="auto" w:before="12"/>
        <w:ind w:left="212" w:right="0" w:firstLine="480"/>
        <w:jc w:val="left"/>
      </w:pPr>
      <w:r>
        <w:rPr>
          <w:spacing w:val="-3"/>
        </w:rPr>
        <w:t>当与或有事项相关的业务同时符合以下条件时，本公司将其确认为负债：该义务是本公司承担的</w:t>
      </w:r>
      <w:r>
        <w:rPr>
          <w:w w:val="100"/>
        </w:rPr>
        <w:t> </w:t>
      </w:r>
      <w:r>
        <w:rPr/>
        <w:t>现时义务；该义务的履行很可能导致经济利益流出企业；该义务的金额能够可靠地计量。</w:t>
      </w:r>
    </w:p>
    <w:p>
      <w:pPr>
        <w:pStyle w:val="BodyText"/>
        <w:spacing w:line="259" w:lineRule="auto" w:before="6"/>
        <w:ind w:left="652" w:right="0"/>
        <w:jc w:val="left"/>
      </w:pPr>
      <w:r>
        <w:rPr/>
        <w:t>预计负债的计量方法：</w:t>
      </w:r>
      <w:r>
        <w:rPr>
          <w:spacing w:val="-108"/>
        </w:rPr>
        <w:t> </w:t>
      </w:r>
      <w:r>
        <w:rPr>
          <w:spacing w:val="-108"/>
        </w:rPr>
      </w:r>
      <w:r>
        <w:rPr/>
        <w:t>本公司预计负债按履行相关现时义务所需的支出的最佳估计数进行初始计量。</w:t>
      </w:r>
      <w:r>
        <w:rPr>
          <w:w w:val="100"/>
        </w:rPr>
        <w:t> </w:t>
      </w:r>
      <w:r>
        <w:rPr>
          <w:spacing w:val="-5"/>
        </w:rPr>
        <w:t>本公司在确定最佳估计数时，综合考虑与或有事项有关的风险、不确定性和货币时间价值等因素。</w:t>
      </w:r>
    </w:p>
    <w:p>
      <w:pPr>
        <w:pStyle w:val="BodyText"/>
        <w:spacing w:line="259" w:lineRule="auto" w:before="6"/>
        <w:ind w:left="652" w:right="0" w:hanging="440"/>
        <w:jc w:val="left"/>
      </w:pPr>
      <w:r>
        <w:rPr>
          <w:spacing w:val="-1"/>
        </w:rPr>
        <w:t>对于货币时间价值影响重大的，通过对相关未来现金流出进行折现后确定最佳估计数。</w:t>
      </w:r>
      <w:r>
        <w:rPr>
          <w:spacing w:val="-81"/>
        </w:rPr>
        <w:t> </w:t>
      </w:r>
      <w:r>
        <w:rPr>
          <w:spacing w:val="-81"/>
        </w:rPr>
      </w:r>
      <w:r>
        <w:rPr/>
        <w:t>最佳估计数分别以下情况处理：</w:t>
      </w:r>
    </w:p>
    <w:p>
      <w:pPr>
        <w:spacing w:after="0" w:line="259" w:lineRule="auto"/>
        <w:jc w:val="left"/>
        <w:sectPr>
          <w:pgSz w:w="11910" w:h="16840"/>
          <w:pgMar w:header="745" w:footer="980" w:top="1060" w:bottom="1160" w:left="920" w:right="900"/>
        </w:sectPr>
      </w:pPr>
    </w:p>
    <w:p>
      <w:pPr>
        <w:spacing w:line="240" w:lineRule="auto" w:before="4"/>
        <w:rPr>
          <w:rFonts w:ascii="宋体" w:hAnsi="宋体" w:cs="宋体" w:eastAsia="宋体" w:hint="default"/>
          <w:sz w:val="24"/>
          <w:szCs w:val="24"/>
        </w:rPr>
      </w:pPr>
    </w:p>
    <w:p>
      <w:pPr>
        <w:pStyle w:val="BodyText"/>
        <w:spacing w:line="261" w:lineRule="auto" w:before="32"/>
        <w:ind w:right="0" w:firstLine="439"/>
        <w:jc w:val="left"/>
      </w:pPr>
      <w:r>
        <w:rPr>
          <w:spacing w:val="-2"/>
        </w:rPr>
        <w:t>所需支出存在一个连续范围（或区间），且该范围内各种结果发生的可能性相同的，则最佳估计</w:t>
      </w:r>
      <w:r>
        <w:rPr>
          <w:w w:val="100"/>
        </w:rPr>
        <w:t> </w:t>
      </w:r>
      <w:r>
        <w:rPr/>
        <w:t>数按照该范围的中间值即上下限金额的平均数确定。</w:t>
      </w:r>
    </w:p>
    <w:p>
      <w:pPr>
        <w:pStyle w:val="BodyText"/>
        <w:spacing w:line="259" w:lineRule="auto" w:before="4"/>
        <w:ind w:right="328" w:firstLine="439"/>
        <w:jc w:val="both"/>
      </w:pPr>
      <w:r>
        <w:rPr>
          <w:spacing w:val="-2"/>
        </w:rPr>
        <w:t>所需支出不存在一个连续范围（或区间），或虽然存在一个连续范围但该范围内各种结果发生的</w:t>
      </w:r>
      <w:r>
        <w:rPr>
          <w:w w:val="100"/>
        </w:rPr>
        <w:t> </w:t>
      </w:r>
      <w:r>
        <w:rPr>
          <w:spacing w:val="-2"/>
        </w:rPr>
        <w:t>可能性不相同的，如或有事项涉及单个项目的，则最佳估计数按照最可能发生金额确定；如或有事项</w:t>
      </w:r>
      <w:r>
        <w:rPr>
          <w:spacing w:val="-67"/>
        </w:rPr>
        <w:t> </w:t>
      </w:r>
      <w:r>
        <w:rPr>
          <w:spacing w:val="-67"/>
        </w:rPr>
      </w:r>
      <w:r>
        <w:rPr/>
        <w:t>涉及多个项目的，则最佳估计数按各种可能结果及相关概率计算确定。</w:t>
      </w:r>
    </w:p>
    <w:p>
      <w:pPr>
        <w:pStyle w:val="BodyText"/>
        <w:spacing w:line="259" w:lineRule="auto" w:before="6"/>
        <w:ind w:right="0" w:firstLine="439"/>
        <w:jc w:val="left"/>
      </w:pPr>
      <w:r>
        <w:rPr>
          <w:spacing w:val="-2"/>
        </w:rPr>
        <w:t>本公司清偿预计负债所需支出全部或部分预期由第三方补偿的，补偿金额在基本确定能够收到时，</w:t>
      </w:r>
      <w:r>
        <w:rPr>
          <w:w w:val="100"/>
        </w:rPr>
        <w:t> </w:t>
      </w:r>
      <w:r>
        <w:rPr/>
        <w:t>作为资产单独确认，确认的补偿金额不超过预计负债的账面价值。</w:t>
      </w:r>
    </w:p>
    <w:p>
      <w:pPr>
        <w:spacing w:line="240" w:lineRule="auto" w:before="1"/>
        <w:rPr>
          <w:rFonts w:ascii="宋体" w:hAnsi="宋体" w:cs="宋体" w:eastAsia="宋体" w:hint="default"/>
          <w:sz w:val="25"/>
          <w:szCs w:val="25"/>
        </w:rPr>
      </w:pPr>
    </w:p>
    <w:p>
      <w:pPr>
        <w:spacing w:before="0"/>
        <w:ind w:left="152" w:right="44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w:t>
      </w:r>
      <w:r>
        <w:rPr>
          <w:rFonts w:ascii="宋体" w:hAnsi="宋体" w:cs="宋体" w:eastAsia="宋体" w:hint="default"/>
          <w:b/>
          <w:bCs/>
          <w:sz w:val="21"/>
          <w:szCs w:val="21"/>
        </w:rPr>
        <w:t>、股份支付</w:t>
      </w:r>
      <w:r>
        <w:rPr>
          <w:rFonts w:ascii="宋体" w:hAnsi="宋体" w:cs="宋体" w:eastAsia="宋体" w:hint="default"/>
          <w:sz w:val="21"/>
          <w:szCs w:val="21"/>
        </w:rPr>
      </w:r>
    </w:p>
    <w:p>
      <w:pPr>
        <w:pStyle w:val="BodyText"/>
        <w:spacing w:line="259" w:lineRule="auto" w:before="14"/>
        <w:ind w:right="0" w:firstLine="439"/>
        <w:jc w:val="left"/>
      </w:pPr>
      <w:r>
        <w:rPr>
          <w:spacing w:val="-2"/>
        </w:rPr>
        <w:t>用以换取职工提供服务的以权益结算的股份支付，以授予职工权益工具在授予日的公允价值计量。</w:t>
      </w:r>
      <w:r>
        <w:rPr>
          <w:w w:val="100"/>
        </w:rPr>
        <w:t> </w:t>
      </w:r>
      <w:r>
        <w:rPr/>
        <w:t>该公允价值的金额在完成等待期内的服务或达到规定业绩条件才可行权的情况下，在等待期内以对可</w:t>
      </w:r>
      <w:r>
        <w:rPr>
          <w:w w:val="100"/>
        </w:rPr>
        <w:t> </w:t>
      </w:r>
      <w:r>
        <w:rPr/>
        <w:t>行权权益工具数量的最佳估计为基础，按直线法计算计入相关成本或费用，相应增加资本公积。</w:t>
      </w:r>
    </w:p>
    <w:p>
      <w:pPr>
        <w:pStyle w:val="BodyText"/>
        <w:spacing w:line="259" w:lineRule="auto" w:before="6"/>
        <w:ind w:right="0" w:firstLine="439"/>
        <w:jc w:val="left"/>
      </w:pPr>
      <w:r>
        <w:rPr/>
        <w:t>以现金结算的股份支付，按照本公司承担的以股份或其他权益工具为基础确定的负债的公允价值</w:t>
      </w:r>
      <w:r>
        <w:rPr>
          <w:w w:val="100"/>
        </w:rPr>
        <w:t> </w:t>
      </w:r>
      <w:r>
        <w:rPr/>
        <w:t>计量。如授予后立即可行权，在授予日以承担负债的公允价值计入相关成本或费用，相应增加负债；</w:t>
      </w:r>
      <w:r>
        <w:rPr>
          <w:spacing w:val="-43"/>
        </w:rPr>
        <w:t> </w:t>
      </w:r>
      <w:r>
        <w:rPr>
          <w:spacing w:val="-43"/>
        </w:rPr>
      </w:r>
      <w:r>
        <w:rPr/>
        <w:t>如需完成等待期内的服务或达到规定业绩条件以后才可行权，在等待期的每个资产负债表日，以对可</w:t>
      </w:r>
      <w:r>
        <w:rPr>
          <w:w w:val="100"/>
        </w:rPr>
        <w:t> </w:t>
      </w:r>
      <w:r>
        <w:rPr/>
        <w:t>行权情况的最佳估计为基础，按照本公司承担负债的公允价值金额，将当期取得的服务计入成本或费</w:t>
      </w:r>
      <w:r>
        <w:rPr>
          <w:w w:val="100"/>
        </w:rPr>
        <w:t> </w:t>
      </w:r>
      <w:r>
        <w:rPr/>
        <w:t>用，相应调整负债。</w:t>
      </w:r>
    </w:p>
    <w:p>
      <w:pPr>
        <w:pStyle w:val="BodyText"/>
        <w:spacing w:line="259" w:lineRule="auto" w:before="6"/>
        <w:ind w:right="0" w:firstLine="439"/>
        <w:jc w:val="left"/>
      </w:pPr>
      <w:r>
        <w:rPr>
          <w:spacing w:val="-2"/>
        </w:rPr>
        <w:t>在相关负债结算前的每个资产负债表日以及结算日，对负债的公允价值重新计量，其变动计入当</w:t>
      </w:r>
      <w:r>
        <w:rPr>
          <w:w w:val="100"/>
        </w:rPr>
        <w:t> </w:t>
      </w:r>
      <w:r>
        <w:rPr/>
        <w:t>期损益。</w:t>
      </w:r>
    </w:p>
    <w:p>
      <w:pPr>
        <w:pStyle w:val="BodyText"/>
        <w:spacing w:line="259" w:lineRule="auto" w:before="6"/>
        <w:ind w:right="331" w:firstLine="398"/>
        <w:jc w:val="both"/>
      </w:pPr>
      <w:r>
        <w:rPr>
          <w:spacing w:val="-1"/>
        </w:rPr>
        <w:t>本公司在等待期内取消所授予权益工具的（因未满足可行权条件而被取消的除外），作为加速行</w:t>
      </w:r>
      <w:r>
        <w:rPr>
          <w:w w:val="100"/>
        </w:rPr>
        <w:t> </w:t>
      </w:r>
      <w:r>
        <w:rPr>
          <w:spacing w:val="-2"/>
        </w:rPr>
        <w:t>权处理，即视同剩余等待期内的股权支付计划已经全部满足可行权条件，在取消所授予权益工具的当</w:t>
      </w:r>
      <w:r>
        <w:rPr>
          <w:spacing w:val="-70"/>
        </w:rPr>
        <w:t> </w:t>
      </w:r>
      <w:r>
        <w:rPr>
          <w:spacing w:val="-70"/>
        </w:rPr>
      </w:r>
      <w:r>
        <w:rPr/>
        <w:t>期确认剩余等待期内的所有费用。</w:t>
      </w:r>
    </w:p>
    <w:p>
      <w:pPr>
        <w:spacing w:line="240" w:lineRule="auto" w:before="1"/>
        <w:rPr>
          <w:rFonts w:ascii="宋体" w:hAnsi="宋体" w:cs="宋体" w:eastAsia="宋体" w:hint="default"/>
          <w:sz w:val="25"/>
          <w:szCs w:val="25"/>
        </w:rPr>
      </w:pPr>
    </w:p>
    <w:p>
      <w:pPr>
        <w:spacing w:line="297" w:lineRule="auto" w:before="0"/>
        <w:ind w:left="152" w:right="6894" w:firstLine="0"/>
        <w:jc w:val="left"/>
        <w:rPr>
          <w:rFonts w:ascii="宋体" w:hAnsi="宋体" w:cs="宋体" w:eastAsia="宋体" w:hint="default"/>
          <w:sz w:val="18"/>
          <w:szCs w:val="18"/>
        </w:rPr>
      </w:pPr>
      <w:r>
        <w:rPr>
          <w:rFonts w:ascii="Times New Roman" w:hAnsi="Times New Roman" w:cs="Times New Roman" w:eastAsia="Times New Roman" w:hint="default"/>
          <w:b/>
          <w:bCs/>
          <w:sz w:val="21"/>
          <w:szCs w:val="21"/>
        </w:rPr>
        <w:t>21</w:t>
      </w:r>
      <w:r>
        <w:rPr>
          <w:rFonts w:ascii="宋体" w:hAnsi="宋体" w:cs="宋体" w:eastAsia="宋体" w:hint="default"/>
          <w:b/>
          <w:bCs/>
          <w:sz w:val="21"/>
          <w:szCs w:val="21"/>
        </w:rPr>
        <w:t>、收入</w:t>
      </w:r>
      <w:r>
        <w:rPr>
          <w:rFonts w:ascii="宋体" w:hAnsi="宋体" w:cs="宋体" w:eastAsia="宋体" w:hint="default"/>
          <w:b/>
          <w:bCs/>
          <w:w w:val="100"/>
          <w:sz w:val="21"/>
          <w:szCs w:val="21"/>
        </w:rPr>
        <w:t> </w:t>
      </w:r>
      <w:r>
        <w:rPr>
          <w:rFonts w:ascii="宋体" w:hAnsi="宋体" w:cs="宋体" w:eastAsia="宋体" w:hint="default"/>
          <w:sz w:val="18"/>
          <w:szCs w:val="18"/>
        </w:rPr>
        <w:t>公司是否需要遵守特殊行业的披露要求 是</w:t>
      </w:r>
    </w:p>
    <w:p>
      <w:pPr>
        <w:spacing w:before="33"/>
        <w:ind w:left="152" w:right="444" w:firstLine="0"/>
        <w:jc w:val="left"/>
        <w:rPr>
          <w:rFonts w:ascii="宋体" w:hAnsi="宋体" w:cs="宋体" w:eastAsia="宋体" w:hint="default"/>
          <w:sz w:val="18"/>
          <w:szCs w:val="18"/>
        </w:rPr>
      </w:pPr>
      <w:r>
        <w:rPr>
          <w:rFonts w:ascii="宋体" w:hAnsi="宋体" w:cs="宋体" w:eastAsia="宋体" w:hint="default"/>
          <w:sz w:val="18"/>
          <w:szCs w:val="18"/>
        </w:rPr>
        <w:t>互联网游戏业</w:t>
      </w:r>
    </w:p>
    <w:p>
      <w:pPr>
        <w:spacing w:before="76"/>
        <w:ind w:left="152" w:right="444" w:firstLine="0"/>
        <w:jc w:val="left"/>
        <w:rPr>
          <w:rFonts w:ascii="宋体" w:hAnsi="宋体" w:cs="宋体" w:eastAsia="宋体" w:hint="default"/>
          <w:sz w:val="18"/>
          <w:szCs w:val="18"/>
        </w:rPr>
      </w:pPr>
      <w:r>
        <w:rPr>
          <w:rFonts w:ascii="宋体" w:hAnsi="宋体" w:cs="宋体" w:eastAsia="宋体" w:hint="default"/>
          <w:sz w:val="18"/>
          <w:szCs w:val="18"/>
        </w:rPr>
        <w:t>公司需遵守《深圳证券交易所创业板行业信息披露指引第</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上市公司从事互联网游戏业务》的披露要求</w:t>
      </w:r>
    </w:p>
    <w:p>
      <w:pPr>
        <w:pStyle w:val="BodyText"/>
        <w:spacing w:line="259" w:lineRule="auto" w:before="33"/>
        <w:ind w:right="0" w:firstLine="439"/>
        <w:jc w:val="left"/>
      </w:pPr>
      <w:r>
        <w:rPr/>
        <w:t>本公司的营业收入主要包括网络游戏收入、云服务收入、提供劳务收入和让渡资产使用权收入。</w:t>
      </w:r>
      <w:r>
        <w:rPr>
          <w:w w:val="100"/>
        </w:rPr>
        <w:t> </w:t>
      </w:r>
      <w:r>
        <w:rPr/>
        <w:t>收入确认政策如下：</w:t>
      </w:r>
    </w:p>
    <w:p>
      <w:pPr>
        <w:pStyle w:val="BodyText"/>
        <w:spacing w:line="244" w:lineRule="auto" w:before="6"/>
        <w:ind w:right="0" w:firstLine="439"/>
        <w:jc w:val="left"/>
      </w:pPr>
      <w:r>
        <w:rPr/>
        <w:t>（</w:t>
      </w:r>
      <w:r>
        <w:rPr>
          <w:rFonts w:ascii="Times New Roman" w:hAnsi="Times New Roman" w:cs="Times New Roman" w:eastAsia="Times New Roman" w:hint="default"/>
        </w:rPr>
        <w:t>1</w:t>
      </w:r>
      <w:r>
        <w:rPr/>
        <w:t>）网络游戏收入主要包括游戏运营和游戏著作权、运营权转让，游戏运营模式主要包括官方</w:t>
      </w:r>
      <w:r>
        <w:rPr>
          <w:w w:val="100"/>
        </w:rPr>
        <w:t> </w:t>
      </w:r>
      <w:r>
        <w:rPr/>
        <w:t>运营（包括公司自主运营、与游戏平台联合运营）和分服运营。</w:t>
      </w:r>
    </w:p>
    <w:p>
      <w:pPr>
        <w:pStyle w:val="BodyText"/>
        <w:spacing w:line="240" w:lineRule="auto" w:before="19"/>
        <w:ind w:left="592" w:right="444"/>
        <w:jc w:val="left"/>
      </w:pPr>
      <w:r>
        <w:rPr>
          <w:rFonts w:ascii="Times New Roman" w:hAnsi="Times New Roman" w:cs="Times New Roman" w:eastAsia="Times New Roman" w:hint="default"/>
        </w:rPr>
        <w:t>1</w:t>
      </w:r>
      <w:r>
        <w:rPr/>
        <w:t>）官方运营收入的确认原则、方式和流程</w:t>
      </w:r>
    </w:p>
    <w:p>
      <w:pPr>
        <w:pStyle w:val="BodyText"/>
        <w:spacing w:line="259" w:lineRule="auto" w:before="7"/>
        <w:ind w:left="592" w:right="0"/>
        <w:jc w:val="left"/>
      </w:pPr>
      <w:r>
        <w:rPr/>
        <w:t>①公司自主运营收入的确认原则、方式和流程</w:t>
      </w:r>
      <w:r>
        <w:rPr>
          <w:w w:val="100"/>
        </w:rPr>
        <w:t> </w:t>
      </w:r>
      <w:r>
        <w:rPr>
          <w:spacing w:val="-2"/>
        </w:rPr>
        <w:t>公司是通过游戏玩家在网络游戏中购买虚拟游戏装备、某些特殊游戏功能模块或为游戏在线时间</w:t>
      </w:r>
    </w:p>
    <w:p>
      <w:pPr>
        <w:pStyle w:val="BodyText"/>
        <w:spacing w:line="259" w:lineRule="auto" w:before="6"/>
        <w:ind w:right="0"/>
        <w:jc w:val="left"/>
      </w:pPr>
      <w:r>
        <w:rPr>
          <w:spacing w:val="-2"/>
        </w:rPr>
        <w:t>支付费用的方式取得在线网络游戏运营收入。游戏玩家可以从公司的游戏点卡经销商处购得游戏点卡，</w:t>
      </w:r>
      <w:r>
        <w:rPr>
          <w:spacing w:val="-73"/>
        </w:rPr>
        <w:t> </w:t>
      </w:r>
      <w:r>
        <w:rPr>
          <w:spacing w:val="-73"/>
        </w:rPr>
      </w:r>
      <w:r>
        <w:rPr/>
        <w:t>也可以从公司的官方运营网站上通过银行借记卡、信用卡、手机支付以及银行转账等方式购得游戏点</w:t>
      </w:r>
      <w:r>
        <w:rPr>
          <w:w w:val="100"/>
        </w:rPr>
        <w:t> </w:t>
      </w:r>
      <w:r>
        <w:rPr/>
        <w:t>卡。游戏玩家可以使用上述游戏点卡进入公司的运营网络游戏中进行消费（如购买游戏虚拟装备及其</w:t>
      </w:r>
      <w:r>
        <w:rPr>
          <w:w w:val="100"/>
        </w:rPr>
        <w:t> </w:t>
      </w:r>
      <w:r>
        <w:rPr/>
        <w:t>他特殊游戏功能体验或购买游戏在线时间等）。</w:t>
      </w:r>
    </w:p>
    <w:p>
      <w:pPr>
        <w:pStyle w:val="BodyText"/>
        <w:spacing w:line="259" w:lineRule="auto" w:before="6"/>
        <w:ind w:right="332" w:firstLine="439"/>
        <w:jc w:val="both"/>
      </w:pPr>
      <w:r>
        <w:rPr>
          <w:spacing w:val="-2"/>
        </w:rPr>
        <w:t>公司在道具收费模式下，游戏玩家可以免费体验公司在线运营的网络游戏的基本功能，只有游戏</w:t>
      </w:r>
      <w:r>
        <w:rPr>
          <w:w w:val="100"/>
        </w:rPr>
        <w:t> </w:t>
      </w:r>
      <w:r>
        <w:rPr>
          <w:spacing w:val="-2"/>
        </w:rPr>
        <w:t>玩家购买游戏中的虚拟道具时才需要支付费用。销售游戏虚拟道具所取得的收入在游戏玩家实际使用</w:t>
      </w:r>
      <w:r>
        <w:rPr>
          <w:spacing w:val="-72"/>
        </w:rPr>
        <w:t> </w:t>
      </w:r>
      <w:r>
        <w:rPr>
          <w:spacing w:val="-72"/>
        </w:rPr>
      </w:r>
      <w:r>
        <w:rPr/>
        <w:t>虚拟货币购买道具时予以确认。其收入确认流程如下：</w:t>
      </w:r>
    </w:p>
    <w:p>
      <w:pPr>
        <w:spacing w:after="0" w:line="259" w:lineRule="auto"/>
        <w:jc w:val="both"/>
        <w:sectPr>
          <w:footerReference w:type="default" r:id="rId18"/>
          <w:pgSz w:w="11910" w:h="16840"/>
          <w:pgMar w:footer="980" w:header="745" w:top="1060" w:bottom="1160" w:left="980" w:right="800"/>
        </w:sectPr>
      </w:pPr>
    </w:p>
    <w:p>
      <w:pPr>
        <w:spacing w:line="240" w:lineRule="auto" w:before="9"/>
        <w:rPr>
          <w:rFonts w:ascii="宋体" w:hAnsi="宋体" w:cs="宋体" w:eastAsia="宋体" w:hint="default"/>
          <w:sz w:val="29"/>
          <w:szCs w:val="29"/>
        </w:rPr>
      </w:pPr>
    </w:p>
    <w:p>
      <w:pPr>
        <w:spacing w:line="4954" w:lineRule="exact"/>
        <w:ind w:left="554" w:right="0" w:firstLine="0"/>
        <w:rPr>
          <w:rFonts w:ascii="宋体" w:hAnsi="宋体" w:cs="宋体" w:eastAsia="宋体" w:hint="default"/>
          <w:sz w:val="20"/>
          <w:szCs w:val="20"/>
        </w:rPr>
      </w:pPr>
      <w:r>
        <w:rPr>
          <w:rFonts w:ascii="宋体" w:hAnsi="宋体" w:cs="宋体" w:eastAsia="宋体" w:hint="default"/>
          <w:position w:val="-98"/>
          <w:sz w:val="20"/>
          <w:szCs w:val="20"/>
        </w:rPr>
        <w:drawing>
          <wp:inline distT="0" distB="0" distL="0" distR="0">
            <wp:extent cx="4946849" cy="3145917"/>
            <wp:effectExtent l="0" t="0" r="0" b="0"/>
            <wp:docPr id="5" name="image3.jpeg" descr=""/>
            <wp:cNvGraphicFramePr>
              <a:graphicFrameLocks noChangeAspect="1"/>
            </wp:cNvGraphicFramePr>
            <a:graphic>
              <a:graphicData uri="http://schemas.openxmlformats.org/drawingml/2006/picture">
                <pic:pic>
                  <pic:nvPicPr>
                    <pic:cNvPr id="6" name="image3.jpeg"/>
                    <pic:cNvPicPr/>
                  </pic:nvPicPr>
                  <pic:blipFill>
                    <a:blip r:embed="rId20" cstate="print"/>
                    <a:stretch>
                      <a:fillRect/>
                    </a:stretch>
                  </pic:blipFill>
                  <pic:spPr>
                    <a:xfrm>
                      <a:off x="0" y="0"/>
                      <a:ext cx="4946849" cy="3145917"/>
                    </a:xfrm>
                    <a:prstGeom prst="rect">
                      <a:avLst/>
                    </a:prstGeom>
                  </pic:spPr>
                </pic:pic>
              </a:graphicData>
            </a:graphic>
          </wp:inline>
        </w:drawing>
      </w:r>
      <w:r>
        <w:rPr>
          <w:rFonts w:ascii="宋体" w:hAnsi="宋体" w:cs="宋体" w:eastAsia="宋体" w:hint="default"/>
          <w:position w:val="-98"/>
          <w:sz w:val="20"/>
          <w:szCs w:val="20"/>
        </w:rPr>
      </w:r>
    </w:p>
    <w:p>
      <w:pPr>
        <w:spacing w:line="240" w:lineRule="auto" w:before="6"/>
        <w:rPr>
          <w:rFonts w:ascii="宋体" w:hAnsi="宋体" w:cs="宋体" w:eastAsia="宋体" w:hint="default"/>
          <w:sz w:val="21"/>
          <w:szCs w:val="21"/>
        </w:rPr>
      </w:pPr>
    </w:p>
    <w:p>
      <w:pPr>
        <w:pStyle w:val="BodyText"/>
        <w:spacing w:line="259" w:lineRule="auto" w:before="32"/>
        <w:ind w:left="592" w:right="0"/>
        <w:jc w:val="left"/>
      </w:pPr>
      <w:r>
        <w:rPr/>
        <w:t>②与游戏平台联合运营收入的确认原则、方式和流程：</w:t>
      </w:r>
      <w:r>
        <w:rPr>
          <w:w w:val="100"/>
        </w:rPr>
        <w:t> </w:t>
      </w:r>
      <w:r>
        <w:rPr>
          <w:spacing w:val="-2"/>
        </w:rPr>
        <w:t>公司与多家大型网络游戏平台签订合作运营网络游戏协议，其玩家通过平台的宣传了解公司游戏</w:t>
      </w:r>
    </w:p>
    <w:p>
      <w:pPr>
        <w:pStyle w:val="BodyText"/>
        <w:spacing w:line="259" w:lineRule="auto" w:before="6"/>
        <w:ind w:right="0"/>
        <w:jc w:val="left"/>
      </w:pPr>
      <w:r>
        <w:rPr/>
        <w:t>产品，直接通过平台提供的游戏链接下载游戏客户端，注册后进入游戏。游戏用户通过购买平台发行</w:t>
      </w:r>
      <w:r>
        <w:rPr>
          <w:w w:val="100"/>
        </w:rPr>
        <w:t> </w:t>
      </w:r>
      <w:r>
        <w:rPr/>
        <w:t>的点卡充值到账户中兑换成虚拟货币，在游戏中购买道具等虚拟物品。虽然游戏玩家购买的是平台发</w:t>
      </w:r>
      <w:r>
        <w:rPr>
          <w:w w:val="100"/>
        </w:rPr>
        <w:t> </w:t>
      </w:r>
      <w:r>
        <w:rPr/>
        <w:t>行的点卡，并通过平台的链接进入到游戏，但是游戏的服务器由公司提供，游戏的维护、升级、客户</w:t>
      </w:r>
      <w:r>
        <w:rPr>
          <w:w w:val="100"/>
        </w:rPr>
        <w:t> </w:t>
      </w:r>
      <w:r>
        <w:rPr>
          <w:spacing w:val="-2"/>
        </w:rPr>
        <w:t>服务等仍由公司负责。网络游戏平台将其在合作运营游戏中取得的收入按协议约定的比例分成给公司，</w:t>
      </w:r>
      <w:r>
        <w:rPr>
          <w:spacing w:val="-73"/>
        </w:rPr>
        <w:t> </w:t>
      </w:r>
      <w:r>
        <w:rPr>
          <w:spacing w:val="-73"/>
        </w:rPr>
      </w:r>
      <w:r>
        <w:rPr/>
        <w:t>在双方核对数据确认无误后，公司确认营业收入。其收入确认流程如下：</w:t>
      </w:r>
    </w:p>
    <w:p>
      <w:pPr>
        <w:spacing w:line="240" w:lineRule="auto" w:before="6"/>
        <w:rPr>
          <w:rFonts w:ascii="宋体" w:hAnsi="宋体" w:cs="宋体" w:eastAsia="宋体" w:hint="default"/>
          <w:sz w:val="27"/>
          <w:szCs w:val="27"/>
        </w:rPr>
      </w:pPr>
    </w:p>
    <w:p>
      <w:pPr>
        <w:spacing w:line="4620" w:lineRule="exact"/>
        <w:ind w:left="554" w:right="0" w:firstLine="0"/>
        <w:rPr>
          <w:rFonts w:ascii="宋体" w:hAnsi="宋体" w:cs="宋体" w:eastAsia="宋体" w:hint="default"/>
          <w:sz w:val="20"/>
          <w:szCs w:val="20"/>
        </w:rPr>
      </w:pPr>
      <w:r>
        <w:rPr>
          <w:rFonts w:ascii="宋体" w:hAnsi="宋体" w:cs="宋体" w:eastAsia="宋体" w:hint="default"/>
          <w:position w:val="-91"/>
          <w:sz w:val="20"/>
          <w:szCs w:val="20"/>
        </w:rPr>
        <w:drawing>
          <wp:inline distT="0" distB="0" distL="0" distR="0">
            <wp:extent cx="5304330" cy="2934081"/>
            <wp:effectExtent l="0" t="0" r="0" b="0"/>
            <wp:docPr id="7" name="image4.jpeg" descr=""/>
            <wp:cNvGraphicFramePr>
              <a:graphicFrameLocks noChangeAspect="1"/>
            </wp:cNvGraphicFramePr>
            <a:graphic>
              <a:graphicData uri="http://schemas.openxmlformats.org/drawingml/2006/picture">
                <pic:pic>
                  <pic:nvPicPr>
                    <pic:cNvPr id="8" name="image4.jpeg"/>
                    <pic:cNvPicPr/>
                  </pic:nvPicPr>
                  <pic:blipFill>
                    <a:blip r:embed="rId21" cstate="print"/>
                    <a:stretch>
                      <a:fillRect/>
                    </a:stretch>
                  </pic:blipFill>
                  <pic:spPr>
                    <a:xfrm>
                      <a:off x="0" y="0"/>
                      <a:ext cx="5304330" cy="2934081"/>
                    </a:xfrm>
                    <a:prstGeom prst="rect">
                      <a:avLst/>
                    </a:prstGeom>
                  </pic:spPr>
                </pic:pic>
              </a:graphicData>
            </a:graphic>
          </wp:inline>
        </w:drawing>
      </w:r>
      <w:r>
        <w:rPr>
          <w:rFonts w:ascii="宋体" w:hAnsi="宋体" w:cs="宋体" w:eastAsia="宋体" w:hint="default"/>
          <w:position w:val="-91"/>
          <w:sz w:val="20"/>
          <w:szCs w:val="20"/>
        </w:rPr>
      </w:r>
    </w:p>
    <w:p>
      <w:pPr>
        <w:spacing w:after="0" w:line="4620" w:lineRule="exact"/>
        <w:rPr>
          <w:rFonts w:ascii="宋体" w:hAnsi="宋体" w:cs="宋体" w:eastAsia="宋体" w:hint="default"/>
          <w:sz w:val="20"/>
          <w:szCs w:val="20"/>
        </w:rPr>
        <w:sectPr>
          <w:footerReference w:type="default" r:id="rId19"/>
          <w:pgSz w:w="11910" w:h="16840"/>
          <w:pgMar w:footer="980" w:header="745" w:top="1060" w:bottom="1160" w:left="980" w:right="800"/>
          <w:pgNumType w:start="101"/>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5"/>
          <w:szCs w:val="15"/>
        </w:rPr>
      </w:pPr>
    </w:p>
    <w:p>
      <w:pPr>
        <w:pStyle w:val="BodyText"/>
        <w:spacing w:line="244" w:lineRule="auto" w:before="32"/>
        <w:ind w:left="592" w:right="0"/>
        <w:jc w:val="left"/>
      </w:pPr>
      <w:r>
        <w:rPr>
          <w:rFonts w:ascii="Times New Roman" w:hAnsi="Times New Roman" w:cs="Times New Roman" w:eastAsia="Times New Roman" w:hint="default"/>
        </w:rPr>
        <w:t>2</w:t>
      </w:r>
      <w:r>
        <w:rPr/>
        <w:t>）分服运营服务收入的确认原则、方式和流程</w:t>
      </w:r>
      <w:r>
        <w:rPr>
          <w:w w:val="100"/>
        </w:rPr>
        <w:t> </w:t>
      </w:r>
      <w:r>
        <w:rPr>
          <w:spacing w:val="-2"/>
        </w:rPr>
        <w:t>公司与分服商签订合作运营协议，由公司为其提供约定的后续服务，分服商将其在合作运营游戏</w:t>
      </w:r>
    </w:p>
    <w:p>
      <w:pPr>
        <w:pStyle w:val="BodyText"/>
        <w:spacing w:line="259" w:lineRule="auto" w:before="19"/>
        <w:ind w:right="0"/>
        <w:jc w:val="left"/>
      </w:pPr>
      <w:r>
        <w:rPr>
          <w:spacing w:val="-2"/>
        </w:rPr>
        <w:t>中取得的收入按协议约定的比例分成给公司，在双方核对数据确认无误后，公司确认营业收入。其收</w:t>
      </w:r>
      <w:r>
        <w:rPr>
          <w:spacing w:val="-67"/>
        </w:rPr>
        <w:t> </w:t>
      </w:r>
      <w:r>
        <w:rPr>
          <w:spacing w:val="-67"/>
        </w:rPr>
      </w:r>
      <w:r>
        <w:rPr/>
        <w:t>入确认流程如下：</w:t>
      </w:r>
    </w:p>
    <w:p>
      <w:pPr>
        <w:spacing w:line="240" w:lineRule="auto" w:before="10"/>
        <w:rPr>
          <w:rFonts w:ascii="宋体" w:hAnsi="宋体" w:cs="宋体" w:eastAsia="宋体" w:hint="default"/>
          <w:sz w:val="9"/>
          <w:szCs w:val="9"/>
        </w:rPr>
      </w:pPr>
    </w:p>
    <w:p>
      <w:pPr>
        <w:spacing w:line="4508" w:lineRule="exact"/>
        <w:ind w:left="554" w:right="0" w:firstLine="0"/>
        <w:rPr>
          <w:rFonts w:ascii="宋体" w:hAnsi="宋体" w:cs="宋体" w:eastAsia="宋体" w:hint="default"/>
          <w:sz w:val="20"/>
          <w:szCs w:val="20"/>
        </w:rPr>
      </w:pPr>
      <w:r>
        <w:rPr>
          <w:rFonts w:ascii="宋体" w:hAnsi="宋体" w:cs="宋体" w:eastAsia="宋体" w:hint="default"/>
          <w:position w:val="-89"/>
          <w:sz w:val="20"/>
          <w:szCs w:val="20"/>
        </w:rPr>
        <w:drawing>
          <wp:inline distT="0" distB="0" distL="0" distR="0">
            <wp:extent cx="5329758" cy="2862929"/>
            <wp:effectExtent l="0" t="0" r="0" b="0"/>
            <wp:docPr id="9" name="image5.jpeg" descr=""/>
            <wp:cNvGraphicFramePr>
              <a:graphicFrameLocks noChangeAspect="1"/>
            </wp:cNvGraphicFramePr>
            <a:graphic>
              <a:graphicData uri="http://schemas.openxmlformats.org/drawingml/2006/picture">
                <pic:pic>
                  <pic:nvPicPr>
                    <pic:cNvPr id="10" name="image5.jpeg"/>
                    <pic:cNvPicPr/>
                  </pic:nvPicPr>
                  <pic:blipFill>
                    <a:blip r:embed="rId22" cstate="print"/>
                    <a:stretch>
                      <a:fillRect/>
                    </a:stretch>
                  </pic:blipFill>
                  <pic:spPr>
                    <a:xfrm>
                      <a:off x="0" y="0"/>
                      <a:ext cx="5329758" cy="2862929"/>
                    </a:xfrm>
                    <a:prstGeom prst="rect">
                      <a:avLst/>
                    </a:prstGeom>
                  </pic:spPr>
                </pic:pic>
              </a:graphicData>
            </a:graphic>
          </wp:inline>
        </w:drawing>
      </w:r>
      <w:r>
        <w:rPr>
          <w:rFonts w:ascii="宋体" w:hAnsi="宋体" w:cs="宋体" w:eastAsia="宋体" w:hint="default"/>
          <w:position w:val="-89"/>
          <w:sz w:val="20"/>
          <w:szCs w:val="20"/>
        </w:rPr>
      </w:r>
    </w:p>
    <w:p>
      <w:pPr>
        <w:spacing w:line="240" w:lineRule="auto" w:before="0"/>
        <w:rPr>
          <w:rFonts w:ascii="宋体" w:hAnsi="宋体" w:cs="宋体" w:eastAsia="宋体" w:hint="default"/>
          <w:sz w:val="22"/>
          <w:szCs w:val="22"/>
        </w:rPr>
      </w:pPr>
    </w:p>
    <w:p>
      <w:pPr>
        <w:spacing w:line="240" w:lineRule="auto" w:before="8"/>
        <w:rPr>
          <w:rFonts w:ascii="宋体" w:hAnsi="宋体" w:cs="宋体" w:eastAsia="宋体" w:hint="default"/>
          <w:sz w:val="29"/>
          <w:szCs w:val="29"/>
        </w:rPr>
      </w:pPr>
    </w:p>
    <w:p>
      <w:pPr>
        <w:pStyle w:val="BodyText"/>
        <w:spacing w:line="259" w:lineRule="auto"/>
        <w:ind w:right="153" w:firstLine="439"/>
        <w:jc w:val="both"/>
      </w:pPr>
      <w:r>
        <w:rPr>
          <w:spacing w:val="-2"/>
        </w:rPr>
        <w:t>公司与分服运营商签订合作运营网络游戏协议，由于公司需后续不断提供服务，将一次性收取的</w:t>
      </w:r>
      <w:r>
        <w:rPr>
          <w:w w:val="100"/>
        </w:rPr>
        <w:t> </w:t>
      </w:r>
      <w:r>
        <w:rPr>
          <w:spacing w:val="-2"/>
        </w:rPr>
        <w:t>版权金予以递延并列为其他流动负债项下的递延收益，分别于协议约定的受益期间内对其按直线法摊</w:t>
      </w:r>
      <w:r>
        <w:rPr>
          <w:spacing w:val="-72"/>
        </w:rPr>
        <w:t> </w:t>
      </w:r>
      <w:r>
        <w:rPr>
          <w:spacing w:val="-72"/>
        </w:rPr>
      </w:r>
      <w:r>
        <w:rPr/>
        <w:t>销确认营业收入。</w:t>
      </w:r>
    </w:p>
    <w:p>
      <w:pPr>
        <w:pStyle w:val="BodyText"/>
        <w:spacing w:line="244" w:lineRule="auto" w:before="6"/>
        <w:ind w:left="652" w:right="0" w:hanging="60"/>
        <w:jc w:val="left"/>
      </w:pPr>
      <w:r>
        <w:rPr>
          <w:rFonts w:ascii="Times New Roman" w:hAnsi="Times New Roman" w:cs="Times New Roman" w:eastAsia="Times New Roman" w:hint="default"/>
        </w:rPr>
        <w:t>3</w:t>
      </w:r>
      <w:r>
        <w:rPr/>
        <w:t>）游戏产品著作权、运营权转让收入的确认原则、方式和流程</w:t>
      </w:r>
      <w:r>
        <w:rPr>
          <w:w w:val="100"/>
        </w:rPr>
        <w:t> </w:t>
      </w:r>
      <w:r>
        <w:rPr>
          <w:spacing w:val="-4"/>
        </w:rPr>
        <w:t>公司按照合同条款将游戏产品交付对方后，由于公司不再提供与该款游戏相关的任何服务，同时</w:t>
      </w:r>
    </w:p>
    <w:p>
      <w:pPr>
        <w:pStyle w:val="BodyText"/>
        <w:spacing w:line="240" w:lineRule="auto" w:before="19"/>
        <w:ind w:right="0"/>
        <w:jc w:val="left"/>
      </w:pPr>
      <w:r>
        <w:rPr/>
        <w:t>也不再享有该游戏相关的权益，于对方验收合格后一次性确认营业收入。</w:t>
      </w:r>
    </w:p>
    <w:p>
      <w:pPr>
        <w:pStyle w:val="BodyText"/>
        <w:spacing w:line="254" w:lineRule="auto" w:before="24"/>
        <w:ind w:left="592" w:right="0"/>
        <w:jc w:val="left"/>
      </w:pPr>
      <w:r>
        <w:rPr/>
        <w:t>（</w:t>
      </w:r>
      <w:r>
        <w:rPr>
          <w:rFonts w:ascii="Times New Roman" w:hAnsi="Times New Roman" w:cs="Times New Roman" w:eastAsia="Times New Roman" w:hint="default"/>
        </w:rPr>
        <w:t>2</w:t>
      </w:r>
      <w:r>
        <w:rPr/>
        <w:t>）云服务收入主要包括数据中心机房出租收入、提供相关维护服务及相关增值服务收入。</w:t>
      </w:r>
      <w:r>
        <w:rPr>
          <w:w w:val="100"/>
        </w:rPr>
        <w:t> </w:t>
      </w:r>
      <w:r>
        <w:rPr/>
        <w:t>云服务收入的确认原则：相关资产已经由承租人使用，根据合同约定的方法确认租金收入。</w:t>
      </w:r>
      <w:r>
        <w:rPr>
          <w:w w:val="100"/>
        </w:rPr>
        <w:t> </w:t>
      </w:r>
      <w:r>
        <w:rPr/>
        <w:t>具体的收入确认方法为：</w:t>
      </w:r>
      <w:r>
        <w:rPr>
          <w:w w:val="100"/>
        </w:rPr>
        <w:t> </w:t>
      </w:r>
      <w:r>
        <w:rPr>
          <w:spacing w:val="-3"/>
        </w:rPr>
        <w:t>合同约定收取固定租用费的，根据合同约定，按月与客户确认《数据中心月度结算表》，并根据</w:t>
      </w:r>
    </w:p>
    <w:p>
      <w:pPr>
        <w:pStyle w:val="BodyText"/>
        <w:spacing w:line="259" w:lineRule="auto" w:before="11"/>
        <w:ind w:left="592" w:right="0" w:hanging="440"/>
        <w:jc w:val="left"/>
      </w:pPr>
      <w:r>
        <w:rPr/>
        <w:t>月度结算表开具发票，确认收入。</w:t>
      </w:r>
      <w:r>
        <w:rPr>
          <w:w w:val="100"/>
        </w:rPr>
        <w:t> </w:t>
      </w:r>
      <w:r>
        <w:rPr>
          <w:spacing w:val="-2"/>
        </w:rPr>
        <w:t>合同约定机柜租赁及带宽租赁分成的，按合同约定分成比例，同时取得由运营商确认的结算清单</w:t>
      </w:r>
    </w:p>
    <w:p>
      <w:pPr>
        <w:pStyle w:val="BodyText"/>
        <w:spacing w:line="240" w:lineRule="auto" w:before="6"/>
        <w:ind w:right="0"/>
        <w:jc w:val="left"/>
      </w:pPr>
      <w:r>
        <w:rPr/>
        <w:t>时确认收入。</w:t>
      </w:r>
    </w:p>
    <w:p>
      <w:pPr>
        <w:pStyle w:val="BodyText"/>
        <w:spacing w:line="244" w:lineRule="auto" w:before="24"/>
        <w:ind w:left="592" w:right="0"/>
        <w:jc w:val="left"/>
      </w:pPr>
      <w:r>
        <w:rPr/>
        <w:t>（</w:t>
      </w:r>
      <w:r>
        <w:rPr>
          <w:rFonts w:ascii="Times New Roman" w:hAnsi="Times New Roman" w:cs="Times New Roman" w:eastAsia="Times New Roman" w:hint="default"/>
        </w:rPr>
        <w:t>3</w:t>
      </w:r>
      <w:r>
        <w:rPr/>
        <w:t>）提供劳务收入</w:t>
      </w:r>
      <w:r>
        <w:rPr>
          <w:w w:val="100"/>
        </w:rPr>
        <w:t> </w:t>
      </w:r>
      <w:r>
        <w:rPr>
          <w:spacing w:val="-2"/>
        </w:rPr>
        <w:t>对在提供劳务交易的结果能够可靠估计的情况下，本公司于资产负债表日按完工百分比法确认收</w:t>
      </w:r>
    </w:p>
    <w:p>
      <w:pPr>
        <w:pStyle w:val="BodyText"/>
        <w:spacing w:line="240" w:lineRule="auto" w:before="19"/>
        <w:ind w:right="0"/>
        <w:jc w:val="left"/>
      </w:pPr>
      <w:r>
        <w:rPr/>
        <w:t>入。</w:t>
      </w:r>
    </w:p>
    <w:p>
      <w:pPr>
        <w:pStyle w:val="BodyText"/>
        <w:spacing w:line="259" w:lineRule="auto" w:before="24"/>
        <w:ind w:right="153" w:firstLine="439"/>
        <w:jc w:val="both"/>
      </w:pPr>
      <w:r>
        <w:rPr>
          <w:spacing w:val="-2"/>
        </w:rPr>
        <w:t>劳务交易的完工进度按已提供的劳务占应提供的劳务总量的比例确定。本公司具体按照客户对成</w:t>
      </w:r>
      <w:r>
        <w:rPr>
          <w:w w:val="100"/>
        </w:rPr>
        <w:t> </w:t>
      </w:r>
      <w:r>
        <w:rPr/>
        <w:t>果的验收，同时取得验收确认单时确认收入。</w:t>
      </w:r>
    </w:p>
    <w:p>
      <w:pPr>
        <w:pStyle w:val="BodyText"/>
        <w:spacing w:line="244" w:lineRule="auto" w:before="6"/>
        <w:ind w:right="149" w:firstLine="439"/>
        <w:jc w:val="both"/>
      </w:pPr>
      <w:r>
        <w:rPr/>
        <w:t>提供劳务交易的结果能够可靠估计是指同时满足：</w:t>
      </w:r>
      <w:r>
        <w:rPr>
          <w:rFonts w:ascii="Times New Roman" w:hAnsi="Times New Roman" w:cs="Times New Roman" w:eastAsia="Times New Roman" w:hint="default"/>
        </w:rPr>
        <w:t>A</w:t>
      </w:r>
      <w:r>
        <w:rPr/>
        <w:t>、收入的金额能够可靠地计量；</w:t>
      </w:r>
      <w:r>
        <w:rPr>
          <w:rFonts w:ascii="Times New Roman" w:hAnsi="Times New Roman" w:cs="Times New Roman" w:eastAsia="Times New Roman" w:hint="default"/>
        </w:rPr>
        <w:t>B</w:t>
      </w:r>
      <w:r>
        <w:rPr/>
        <w:t>、相关的</w:t>
      </w:r>
      <w:r>
        <w:rPr>
          <w:w w:val="100"/>
        </w:rPr>
        <w:t> </w:t>
      </w:r>
      <w:r>
        <w:rPr/>
        <w:t>经济利益很可能流入企业；</w:t>
      </w:r>
      <w:r>
        <w:rPr>
          <w:rFonts w:ascii="Times New Roman" w:hAnsi="Times New Roman" w:cs="Times New Roman" w:eastAsia="Times New Roman" w:hint="default"/>
        </w:rPr>
        <w:t>C</w:t>
      </w:r>
      <w:r>
        <w:rPr/>
        <w:t>、交易的完工程度能够可靠地确定；</w:t>
      </w:r>
      <w:r>
        <w:rPr>
          <w:rFonts w:ascii="Times New Roman" w:hAnsi="Times New Roman" w:cs="Times New Roman" w:eastAsia="Times New Roman" w:hint="default"/>
        </w:rPr>
        <w:t>D</w:t>
      </w:r>
      <w:r>
        <w:rPr/>
        <w:t>、交易中已发生和将发生的成本</w:t>
      </w:r>
    </w:p>
    <w:p>
      <w:pPr>
        <w:spacing w:after="0" w:line="244" w:lineRule="auto"/>
        <w:jc w:val="both"/>
        <w:sectPr>
          <w:pgSz w:w="11910" w:h="16840"/>
          <w:pgMar w:header="745" w:footer="980" w:top="1060" w:bottom="1160" w:left="980" w:right="980"/>
        </w:sectPr>
      </w:pPr>
    </w:p>
    <w:p>
      <w:pPr>
        <w:spacing w:line="240" w:lineRule="auto" w:before="4"/>
        <w:rPr>
          <w:rFonts w:ascii="宋体" w:hAnsi="宋体" w:cs="宋体" w:eastAsia="宋体" w:hint="default"/>
          <w:sz w:val="24"/>
          <w:szCs w:val="24"/>
        </w:rPr>
      </w:pPr>
    </w:p>
    <w:p>
      <w:pPr>
        <w:pStyle w:val="BodyText"/>
        <w:spacing w:line="261" w:lineRule="auto" w:before="32"/>
        <w:ind w:left="592" w:right="0" w:hanging="440"/>
        <w:jc w:val="left"/>
      </w:pPr>
      <w:r>
        <w:rPr/>
        <w:t>能够可靠地计量。</w:t>
      </w:r>
      <w:r>
        <w:rPr>
          <w:w w:val="100"/>
        </w:rPr>
        <w:t> </w:t>
      </w:r>
      <w:r>
        <w:rPr>
          <w:spacing w:val="-2"/>
        </w:rPr>
        <w:t>如果提供劳务交易的结果不能够可靠估计，则按已经发生并预计能够得到补偿的劳务成本金额确</w:t>
      </w:r>
    </w:p>
    <w:p>
      <w:pPr>
        <w:pStyle w:val="BodyText"/>
        <w:spacing w:line="259" w:lineRule="auto" w:before="4"/>
        <w:ind w:right="0"/>
        <w:jc w:val="left"/>
      </w:pPr>
      <w:r>
        <w:rPr>
          <w:spacing w:val="-2"/>
        </w:rPr>
        <w:t>认提供的劳务收入，并将已发生的劳务成本作为当期费用。已经发生的劳务成本如预计不能得到补偿</w:t>
      </w:r>
      <w:r>
        <w:rPr>
          <w:spacing w:val="-70"/>
        </w:rPr>
        <w:t> </w:t>
      </w:r>
      <w:r>
        <w:rPr>
          <w:spacing w:val="-70"/>
        </w:rPr>
      </w:r>
      <w:r>
        <w:rPr/>
        <w:t>的，则不确认收入。</w:t>
      </w:r>
    </w:p>
    <w:p>
      <w:pPr>
        <w:pStyle w:val="BodyText"/>
        <w:spacing w:line="244" w:lineRule="auto" w:before="6"/>
        <w:ind w:left="652" w:right="0" w:hanging="60"/>
        <w:jc w:val="left"/>
      </w:pPr>
      <w:r>
        <w:rPr/>
        <w:t>（</w:t>
      </w:r>
      <w:r>
        <w:rPr>
          <w:rFonts w:ascii="Times New Roman" w:hAnsi="Times New Roman" w:cs="Times New Roman" w:eastAsia="Times New Roman" w:hint="default"/>
        </w:rPr>
        <w:t>4</w:t>
      </w:r>
      <w:r>
        <w:rPr/>
        <w:t>）让渡资产使用权收入</w:t>
      </w:r>
      <w:r>
        <w:rPr>
          <w:w w:val="100"/>
        </w:rPr>
        <w:t> </w:t>
      </w:r>
      <w:r>
        <w:rPr>
          <w:spacing w:val="-4"/>
        </w:rPr>
        <w:t>与交易相关的经济利益很可能流入企业，收入的金额能够可靠地计量时，分别下列情况确定让渡</w:t>
      </w:r>
    </w:p>
    <w:p>
      <w:pPr>
        <w:pStyle w:val="BodyText"/>
        <w:spacing w:line="240" w:lineRule="auto" w:before="19"/>
        <w:ind w:right="0"/>
        <w:jc w:val="left"/>
      </w:pPr>
      <w:r>
        <w:rPr/>
        <w:t>资产使用权收入金额：</w:t>
      </w:r>
    </w:p>
    <w:p>
      <w:pPr>
        <w:pStyle w:val="BodyText"/>
        <w:spacing w:line="240" w:lineRule="auto" w:before="24"/>
        <w:ind w:left="652" w:right="0"/>
        <w:jc w:val="left"/>
      </w:pPr>
      <w:r>
        <w:rPr>
          <w:rFonts w:ascii="Times New Roman" w:hAnsi="Times New Roman" w:cs="Times New Roman" w:eastAsia="Times New Roman" w:hint="default"/>
        </w:rPr>
        <w:t>1</w:t>
      </w:r>
      <w:r>
        <w:rPr/>
        <w:t>）利息收入金额，按照他人使用本企业货币资金的时间和实际利率计算确定。</w:t>
      </w:r>
    </w:p>
    <w:p>
      <w:pPr>
        <w:pStyle w:val="BodyText"/>
        <w:spacing w:line="240" w:lineRule="auto" w:before="5"/>
        <w:ind w:left="592" w:right="0"/>
        <w:jc w:val="left"/>
      </w:pPr>
      <w:r>
        <w:rPr>
          <w:rFonts w:ascii="Times New Roman" w:hAnsi="Times New Roman" w:cs="Times New Roman" w:eastAsia="Times New Roman" w:hint="default"/>
        </w:rPr>
        <w:t>2</w:t>
      </w:r>
      <w:r>
        <w:rPr/>
        <w:t>）使用费收入金额，按照有关合同或协议约定的收费时间和方法计算确定。</w:t>
      </w:r>
    </w:p>
    <w:p>
      <w:pPr>
        <w:spacing w:line="240" w:lineRule="auto" w:before="4"/>
        <w:rPr>
          <w:rFonts w:ascii="宋体" w:hAnsi="宋体" w:cs="宋体" w:eastAsia="宋体" w:hint="default"/>
          <w:sz w:val="25"/>
          <w:szCs w:val="25"/>
        </w:rPr>
      </w:pPr>
    </w:p>
    <w:p>
      <w:pPr>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22</w:t>
      </w:r>
      <w:r>
        <w:rPr>
          <w:rFonts w:ascii="宋体" w:hAnsi="宋体" w:cs="宋体" w:eastAsia="宋体" w:hint="default"/>
          <w:b/>
          <w:bCs/>
          <w:sz w:val="21"/>
          <w:szCs w:val="21"/>
        </w:rPr>
        <w:t>、政府补助</w:t>
      </w:r>
      <w:r>
        <w:rPr>
          <w:rFonts w:ascii="宋体" w:hAnsi="宋体" w:cs="宋体" w:eastAsia="宋体" w:hint="default"/>
          <w:sz w:val="21"/>
          <w:szCs w:val="21"/>
        </w:rPr>
      </w:r>
    </w:p>
    <w:p>
      <w:pPr>
        <w:spacing w:line="240" w:lineRule="auto" w:before="13"/>
        <w:rPr>
          <w:rFonts w:ascii="宋体" w:hAnsi="宋体" w:cs="宋体" w:eastAsia="宋体" w:hint="default"/>
          <w:b/>
          <w:bCs/>
          <w:sz w:val="28"/>
          <w:szCs w:val="28"/>
        </w:rPr>
      </w:pPr>
    </w:p>
    <w:p>
      <w:pPr>
        <w:pStyle w:val="BodyText"/>
        <w:spacing w:line="300" w:lineRule="auto"/>
        <w:ind w:right="0" w:firstLine="439"/>
        <w:jc w:val="left"/>
      </w:pPr>
      <w:r>
        <w:rPr/>
        <w:t>本公司的政府补助包括发展专项资金、出口奖励和品牌培育资助等。其中，与资产相关的政府补</w:t>
      </w:r>
      <w:r>
        <w:rPr>
          <w:w w:val="100"/>
        </w:rPr>
        <w:t> </w:t>
      </w:r>
      <w:r>
        <w:rPr/>
        <w:t>助，是指本公司取得的、用于购建或以其他方式形成长期资产的政府补助；与收益相关的政府补助，</w:t>
      </w:r>
      <w:r>
        <w:rPr>
          <w:spacing w:val="-43"/>
        </w:rPr>
        <w:t> </w:t>
      </w:r>
      <w:r>
        <w:rPr>
          <w:spacing w:val="-43"/>
        </w:rPr>
      </w:r>
      <w:r>
        <w:rPr/>
        <w:t>是指除与资产相关的政府补助之外的政府补助。如果政府文件中未明确规定补助对象，本公司按照上</w:t>
      </w:r>
      <w:r>
        <w:rPr>
          <w:w w:val="100"/>
        </w:rPr>
        <w:t> </w:t>
      </w:r>
      <w:r>
        <w:rPr/>
        <w:t>述区分原则进行判断，难以区分的，整体归类为与收益相关的政府补助。</w:t>
      </w:r>
    </w:p>
    <w:p>
      <w:pPr>
        <w:spacing w:line="240" w:lineRule="auto" w:before="2"/>
        <w:rPr>
          <w:rFonts w:ascii="宋体" w:hAnsi="宋体" w:cs="宋体" w:eastAsia="宋体" w:hint="default"/>
          <w:sz w:val="25"/>
          <w:szCs w:val="25"/>
        </w:rPr>
      </w:pPr>
    </w:p>
    <w:p>
      <w:pPr>
        <w:pStyle w:val="BodyText"/>
        <w:spacing w:line="300" w:lineRule="auto"/>
        <w:ind w:right="210" w:firstLine="439"/>
        <w:jc w:val="both"/>
      </w:pPr>
      <w:r>
        <w:rPr>
          <w:spacing w:val="-2"/>
        </w:rPr>
        <w:t>政府补助为货币性资产的，按照实际收到的金额计量，对于按照固定的定额标准拨付的补助，或</w:t>
      </w:r>
      <w:r>
        <w:rPr>
          <w:w w:val="100"/>
        </w:rPr>
        <w:t> </w:t>
      </w:r>
      <w:r>
        <w:rPr>
          <w:spacing w:val="-2"/>
        </w:rPr>
        <w:t>对年末有确凿证据表明能够符合财政扶持政策规定的相关条件且预计能够收到财政扶持资金时，按照</w:t>
      </w:r>
      <w:r>
        <w:rPr>
          <w:spacing w:val="-73"/>
        </w:rPr>
        <w:t> </w:t>
      </w:r>
      <w:r>
        <w:rPr>
          <w:spacing w:val="-73"/>
        </w:rPr>
      </w:r>
      <w:r>
        <w:rPr>
          <w:spacing w:val="-2"/>
        </w:rPr>
        <w:t>应收的金额计量；政府补助为非货币性资产的，按照公允价值计量，公允价值不能可靠取得的，按照</w:t>
      </w:r>
      <w:r>
        <w:rPr>
          <w:spacing w:val="-71"/>
        </w:rPr>
        <w:t> </w:t>
      </w:r>
      <w:r>
        <w:rPr>
          <w:spacing w:val="-71"/>
        </w:rPr>
      </w:r>
      <w:r>
        <w:rPr/>
        <w:t>名义金额</w:t>
      </w:r>
      <w:r>
        <w:rPr>
          <w:rFonts w:ascii="宋体" w:hAnsi="宋体" w:cs="宋体" w:eastAsia="宋体" w:hint="default"/>
        </w:rPr>
        <w:t>(1</w:t>
      </w:r>
      <w:r>
        <w:rPr>
          <w:rFonts w:ascii="宋体" w:hAnsi="宋体" w:cs="宋体" w:eastAsia="宋体" w:hint="default"/>
          <w:spacing w:val="-54"/>
        </w:rPr>
        <w:t> </w:t>
      </w:r>
      <w:r>
        <w:rPr/>
        <w:t>元</w:t>
      </w:r>
      <w:r>
        <w:rPr>
          <w:rFonts w:ascii="宋体" w:hAnsi="宋体" w:cs="宋体" w:eastAsia="宋体" w:hint="default"/>
        </w:rPr>
        <w:t>)</w:t>
      </w:r>
      <w:r>
        <w:rPr/>
        <w:t>计量。</w:t>
      </w:r>
    </w:p>
    <w:p>
      <w:pPr>
        <w:spacing w:line="240" w:lineRule="auto" w:before="11"/>
        <w:rPr>
          <w:rFonts w:ascii="宋体" w:hAnsi="宋体" w:cs="宋体" w:eastAsia="宋体" w:hint="default"/>
          <w:sz w:val="21"/>
          <w:szCs w:val="21"/>
        </w:rPr>
      </w:pPr>
    </w:p>
    <w:p>
      <w:pPr>
        <w:spacing w:before="0"/>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）与资产相关的政府补助判断依据及会计处理方法</w:t>
      </w:r>
      <w:r>
        <w:rPr>
          <w:rFonts w:ascii="宋体" w:hAnsi="宋体" w:cs="宋体" w:eastAsia="宋体" w:hint="default"/>
          <w:sz w:val="21"/>
          <w:szCs w:val="21"/>
        </w:rPr>
      </w:r>
    </w:p>
    <w:p>
      <w:pPr>
        <w:pStyle w:val="BodyText"/>
        <w:spacing w:line="261" w:lineRule="auto" w:before="12"/>
        <w:ind w:right="213" w:firstLine="439"/>
        <w:jc w:val="both"/>
      </w:pPr>
      <w:r>
        <w:rPr>
          <w:spacing w:val="-2"/>
        </w:rPr>
        <w:t>与资产相关的政府补助确认为递延收益，确认为递延收益的与资产相关的政府补助，在相关资产</w:t>
      </w:r>
      <w:r>
        <w:rPr>
          <w:w w:val="100"/>
        </w:rPr>
        <w:t> </w:t>
      </w:r>
      <w:r>
        <w:rPr/>
        <w:t>使用寿命内平均分配计入当期损益。</w:t>
      </w:r>
    </w:p>
    <w:p>
      <w:pPr>
        <w:pStyle w:val="BodyText"/>
        <w:spacing w:line="259" w:lineRule="auto" w:before="4"/>
        <w:ind w:right="209" w:firstLine="439"/>
        <w:jc w:val="both"/>
      </w:pPr>
      <w:r>
        <w:rPr>
          <w:spacing w:val="-2"/>
        </w:rPr>
        <w:t>相关资产在使用寿命结束前被出售、转让、报废或发生毁损的，将尚未分配的相关递延收益余额</w:t>
      </w:r>
      <w:r>
        <w:rPr>
          <w:w w:val="100"/>
        </w:rPr>
        <w:t> </w:t>
      </w:r>
      <w:r>
        <w:rPr/>
        <w:t>转入资产处置当期的损益。</w:t>
      </w:r>
    </w:p>
    <w:p>
      <w:pPr>
        <w:spacing w:line="240" w:lineRule="auto" w:before="1"/>
        <w:rPr>
          <w:rFonts w:ascii="宋体" w:hAnsi="宋体" w:cs="宋体" w:eastAsia="宋体" w:hint="default"/>
          <w:sz w:val="25"/>
          <w:szCs w:val="25"/>
        </w:rPr>
      </w:pPr>
    </w:p>
    <w:p>
      <w:pPr>
        <w:spacing w:before="0"/>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）与收益相关的政府补助判断依据及会计处理方法</w:t>
      </w:r>
      <w:r>
        <w:rPr>
          <w:rFonts w:ascii="宋体" w:hAnsi="宋体" w:cs="宋体" w:eastAsia="宋体" w:hint="default"/>
          <w:sz w:val="21"/>
          <w:szCs w:val="21"/>
        </w:rPr>
      </w:r>
    </w:p>
    <w:p>
      <w:pPr>
        <w:pStyle w:val="BodyText"/>
        <w:spacing w:line="259" w:lineRule="auto" w:before="14"/>
        <w:ind w:right="208" w:firstLine="439"/>
        <w:jc w:val="both"/>
      </w:pPr>
      <w:r>
        <w:rPr>
          <w:spacing w:val="-2"/>
        </w:rPr>
        <w:t>与收益相关的政府补助，用于补偿以后期间的相关成本费用或损失的，确认为递延收益，并在确</w:t>
      </w:r>
      <w:r>
        <w:rPr>
          <w:w w:val="100"/>
        </w:rPr>
        <w:t> </w:t>
      </w:r>
      <w:r>
        <w:rPr>
          <w:spacing w:val="-2"/>
        </w:rPr>
        <w:t>认相关成本费用或损失的期间计入当期损益。与日常活动相关的政府补助，按照经济业务实质，计入</w:t>
      </w:r>
      <w:r>
        <w:rPr>
          <w:spacing w:val="-67"/>
        </w:rPr>
        <w:t> </w:t>
      </w:r>
      <w:r>
        <w:rPr>
          <w:spacing w:val="-67"/>
        </w:rPr>
      </w:r>
      <w:r>
        <w:rPr/>
        <w:t>其他收益或冲减相关成本费用。与日常活动无关的政府补助，计入营业外收支。</w:t>
      </w:r>
    </w:p>
    <w:p>
      <w:pPr>
        <w:pStyle w:val="BodyText"/>
        <w:spacing w:line="240" w:lineRule="auto" w:before="6"/>
        <w:ind w:left="592" w:right="0"/>
        <w:jc w:val="left"/>
      </w:pPr>
      <w:r>
        <w:rPr/>
        <w:t>本公司已确认的政府补助需要退回的，在需要退回的当期分情况按照以下规定进行会计处理：</w:t>
      </w:r>
    </w:p>
    <w:p>
      <w:pPr>
        <w:pStyle w:val="BodyText"/>
        <w:spacing w:line="240" w:lineRule="auto" w:before="24"/>
        <w:ind w:left="592" w:right="0"/>
        <w:jc w:val="left"/>
      </w:pPr>
      <w:r>
        <w:rPr>
          <w:rFonts w:ascii="Times New Roman" w:hAnsi="Times New Roman" w:cs="Times New Roman" w:eastAsia="Times New Roman" w:hint="default"/>
        </w:rPr>
        <w:t>1</w:t>
      </w:r>
      <w:r>
        <w:rPr/>
        <w:t>）初始确认时冲减相关资产账面价值的，调整资产账面价值。</w:t>
      </w:r>
    </w:p>
    <w:p>
      <w:pPr>
        <w:pStyle w:val="BodyText"/>
        <w:spacing w:line="240" w:lineRule="auto" w:before="7"/>
        <w:ind w:left="592" w:right="0"/>
        <w:jc w:val="left"/>
      </w:pPr>
      <w:r>
        <w:rPr>
          <w:rFonts w:ascii="Times New Roman" w:hAnsi="Times New Roman" w:cs="Times New Roman" w:eastAsia="Times New Roman" w:hint="default"/>
        </w:rPr>
        <w:t>2</w:t>
      </w:r>
      <w:r>
        <w:rPr/>
        <w:t>）存在相关递延收益的，冲减相关递延收益账面余额，超出部分计入当期损益。</w:t>
      </w:r>
    </w:p>
    <w:p>
      <w:pPr>
        <w:pStyle w:val="BodyText"/>
        <w:spacing w:line="240" w:lineRule="auto" w:before="7"/>
        <w:ind w:left="592" w:right="0"/>
        <w:jc w:val="left"/>
      </w:pPr>
      <w:r>
        <w:rPr>
          <w:rFonts w:ascii="Times New Roman" w:hAnsi="Times New Roman" w:cs="Times New Roman" w:eastAsia="Times New Roman" w:hint="default"/>
        </w:rPr>
        <w:t>3</w:t>
      </w:r>
      <w:r>
        <w:rPr/>
        <w:t>）属于其他情况的，直接计入当期损益。</w:t>
      </w:r>
    </w:p>
    <w:p>
      <w:pPr>
        <w:spacing w:line="240" w:lineRule="auto" w:before="2"/>
        <w:rPr>
          <w:rFonts w:ascii="宋体" w:hAnsi="宋体" w:cs="宋体" w:eastAsia="宋体" w:hint="default"/>
          <w:sz w:val="25"/>
          <w:szCs w:val="25"/>
        </w:rPr>
      </w:pPr>
    </w:p>
    <w:p>
      <w:pPr>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23</w:t>
      </w:r>
      <w:r>
        <w:rPr>
          <w:rFonts w:ascii="宋体" w:hAnsi="宋体" w:cs="宋体" w:eastAsia="宋体" w:hint="default"/>
          <w:b/>
          <w:bCs/>
          <w:sz w:val="21"/>
          <w:szCs w:val="21"/>
        </w:rPr>
        <w:t>、递延所得税资产</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递延所得税负债</w:t>
      </w:r>
      <w:r>
        <w:rPr>
          <w:rFonts w:ascii="宋体" w:hAnsi="宋体" w:cs="宋体" w:eastAsia="宋体" w:hint="default"/>
          <w:sz w:val="21"/>
          <w:szCs w:val="21"/>
        </w:rPr>
      </w:r>
    </w:p>
    <w:p>
      <w:pPr>
        <w:pStyle w:val="BodyText"/>
        <w:spacing w:line="249" w:lineRule="auto" w:before="12"/>
        <w:ind w:right="206" w:firstLine="480"/>
        <w:jc w:val="both"/>
      </w:pPr>
      <w:r>
        <w:rPr/>
        <w:t>本公司递延所得税资产和递延所得税负债根据资产和负债的计税基础与其账面价值的差额</w:t>
      </w:r>
      <w:r>
        <w:rPr>
          <w:rFonts w:ascii="Times New Roman" w:hAnsi="Times New Roman" w:cs="Times New Roman" w:eastAsia="Times New Roman" w:hint="default"/>
        </w:rPr>
        <w:t>(</w:t>
      </w:r>
      <w:r>
        <w:rPr/>
        <w:t>暂时</w:t>
      </w:r>
      <w:r>
        <w:rPr>
          <w:w w:val="100"/>
        </w:rPr>
        <w:t> </w:t>
      </w:r>
      <w:r>
        <w:rPr/>
        <w:t>性差异</w:t>
      </w:r>
      <w:r>
        <w:rPr>
          <w:rFonts w:ascii="Times New Roman" w:hAnsi="Times New Roman" w:cs="Times New Roman" w:eastAsia="Times New Roman" w:hint="default"/>
        </w:rPr>
        <w:t>)</w:t>
      </w:r>
      <w:r>
        <w:rPr/>
        <w:t>计算确认。对于按照税法规定能够于以后年度抵减应纳税所得额的可抵扣亏损，确认相应的</w:t>
      </w:r>
      <w:r>
        <w:rPr>
          <w:spacing w:val="-14"/>
        </w:rPr>
        <w:t> </w:t>
      </w:r>
      <w:r>
        <w:rPr>
          <w:spacing w:val="-14"/>
        </w:rPr>
      </w:r>
      <w:r>
        <w:rPr>
          <w:spacing w:val="-2"/>
        </w:rPr>
        <w:t>递延所得税资产。对于商誉的初始确认产生的暂时性差异，不确认相应的递延所得税负债。对于既不</w:t>
      </w:r>
      <w:r>
        <w:rPr>
          <w:spacing w:val="-67"/>
        </w:rPr>
        <w:t> </w:t>
      </w:r>
      <w:r>
        <w:rPr>
          <w:spacing w:val="-67"/>
        </w:rPr>
      </w:r>
      <w:r>
        <w:rPr/>
        <w:t>影响会计利润也不影响应纳税所得额</w:t>
      </w:r>
      <w:r>
        <w:rPr>
          <w:rFonts w:ascii="Times New Roman" w:hAnsi="Times New Roman" w:cs="Times New Roman" w:eastAsia="Times New Roman" w:hint="default"/>
        </w:rPr>
        <w:t>(</w:t>
      </w:r>
      <w:r>
        <w:rPr/>
        <w:t>或可抵扣亏损</w:t>
      </w:r>
      <w:r>
        <w:rPr>
          <w:rFonts w:ascii="Times New Roman" w:hAnsi="Times New Roman" w:cs="Times New Roman" w:eastAsia="Times New Roman" w:hint="default"/>
        </w:rPr>
        <w:t>)</w:t>
      </w:r>
      <w:r>
        <w:rPr/>
        <w:t>的非企业合并的交易中产生的资产或负债的初始</w:t>
      </w:r>
      <w:r>
        <w:rPr>
          <w:spacing w:val="-78"/>
        </w:rPr>
        <w:t> </w:t>
      </w:r>
      <w:r>
        <w:rPr>
          <w:spacing w:val="-78"/>
        </w:rPr>
      </w:r>
      <w:r>
        <w:rPr>
          <w:spacing w:val="-2"/>
        </w:rPr>
        <w:t>确认形成的暂时性差异，不确认相应的递延所得税资产和递延所得税负债。于资产负债表日，递延所</w:t>
      </w:r>
    </w:p>
    <w:p>
      <w:pPr>
        <w:spacing w:after="0" w:line="249" w:lineRule="auto"/>
        <w:jc w:val="both"/>
        <w:sectPr>
          <w:pgSz w:w="11910" w:h="16840"/>
          <w:pgMar w:header="745" w:footer="980" w:top="1060" w:bottom="1160" w:left="980" w:right="920"/>
        </w:sectPr>
      </w:pPr>
    </w:p>
    <w:p>
      <w:pPr>
        <w:spacing w:line="240" w:lineRule="auto" w:before="4"/>
        <w:rPr>
          <w:rFonts w:ascii="宋体" w:hAnsi="宋体" w:cs="宋体" w:eastAsia="宋体" w:hint="default"/>
          <w:sz w:val="24"/>
          <w:szCs w:val="24"/>
        </w:rPr>
      </w:pPr>
    </w:p>
    <w:p>
      <w:pPr>
        <w:pStyle w:val="BodyText"/>
        <w:spacing w:line="261" w:lineRule="auto" w:before="32"/>
        <w:ind w:left="592" w:right="0" w:hanging="440"/>
        <w:jc w:val="left"/>
      </w:pPr>
      <w:r>
        <w:rPr/>
        <w:t>得税资产和递延所得税负债，按照预期收回该资产或清偿该负债期间的适用税率计量。</w:t>
      </w:r>
      <w:r>
        <w:rPr>
          <w:w w:val="100"/>
        </w:rPr>
        <w:t> </w:t>
      </w:r>
      <w:r>
        <w:rPr>
          <w:spacing w:val="-2"/>
        </w:rPr>
        <w:t>本公司以很可能取得用来抵扣可抵扣暂时性差异、可抵扣亏损和税款抵减的未来应纳税所得额为</w:t>
      </w:r>
    </w:p>
    <w:p>
      <w:pPr>
        <w:pStyle w:val="BodyText"/>
        <w:spacing w:line="240" w:lineRule="auto" w:before="4"/>
        <w:ind w:right="0"/>
        <w:jc w:val="left"/>
      </w:pPr>
      <w:r>
        <w:rPr/>
        <w:t>限，确认递延所得税资产。</w:t>
      </w:r>
    </w:p>
    <w:p>
      <w:pPr>
        <w:spacing w:line="240" w:lineRule="auto" w:before="5"/>
        <w:rPr>
          <w:rFonts w:ascii="宋体" w:hAnsi="宋体" w:cs="宋体" w:eastAsia="宋体" w:hint="default"/>
          <w:sz w:val="26"/>
          <w:szCs w:val="26"/>
        </w:rPr>
      </w:pPr>
    </w:p>
    <w:p>
      <w:pPr>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24</w:t>
      </w:r>
      <w:r>
        <w:rPr>
          <w:rFonts w:ascii="宋体" w:hAnsi="宋体" w:cs="宋体" w:eastAsia="宋体" w:hint="default"/>
          <w:b/>
          <w:bCs/>
          <w:sz w:val="21"/>
          <w:szCs w:val="21"/>
        </w:rPr>
        <w:t>、租赁</w:t>
      </w:r>
      <w:r>
        <w:rPr>
          <w:rFonts w:ascii="宋体" w:hAnsi="宋体" w:cs="宋体" w:eastAsia="宋体" w:hint="default"/>
          <w:sz w:val="21"/>
          <w:szCs w:val="21"/>
        </w:rPr>
      </w:r>
    </w:p>
    <w:p>
      <w:pPr>
        <w:spacing w:before="23"/>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）经营租赁的会计处理方法</w:t>
      </w:r>
      <w:r>
        <w:rPr>
          <w:rFonts w:ascii="宋体" w:hAnsi="宋体" w:cs="宋体" w:eastAsia="宋体" w:hint="default"/>
          <w:sz w:val="21"/>
          <w:szCs w:val="21"/>
        </w:rPr>
      </w:r>
    </w:p>
    <w:p>
      <w:pPr>
        <w:pStyle w:val="BodyText"/>
        <w:spacing w:line="259" w:lineRule="auto" w:before="12"/>
        <w:ind w:left="592" w:right="0" w:firstLine="40"/>
        <w:jc w:val="left"/>
      </w:pPr>
      <w:r>
        <w:rPr/>
        <w:t>本公司的租赁业务包括经营租赁租入房屋建筑物。</w:t>
      </w:r>
      <w:r>
        <w:rPr>
          <w:w w:val="100"/>
        </w:rPr>
        <w:t> </w:t>
      </w:r>
      <w:r>
        <w:rPr>
          <w:spacing w:val="2"/>
        </w:rPr>
        <w:t>本公司作为经营租赁承租方的租金在租赁期内的各个期间按直线法计入相关资产成本或当期损</w:t>
      </w:r>
    </w:p>
    <w:p>
      <w:pPr>
        <w:pStyle w:val="BodyText"/>
        <w:spacing w:line="240" w:lineRule="auto" w:before="6"/>
        <w:ind w:right="0"/>
        <w:jc w:val="left"/>
      </w:pPr>
      <w:r>
        <w:rPr/>
        <w:t>益。</w:t>
      </w:r>
    </w:p>
    <w:p>
      <w:pPr>
        <w:spacing w:line="240" w:lineRule="auto" w:before="5"/>
        <w:rPr>
          <w:rFonts w:ascii="宋体" w:hAnsi="宋体" w:cs="宋体" w:eastAsia="宋体" w:hint="default"/>
          <w:sz w:val="26"/>
          <w:szCs w:val="26"/>
        </w:rPr>
      </w:pPr>
    </w:p>
    <w:p>
      <w:pPr>
        <w:spacing w:before="0"/>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）融资租赁的会计处理方法</w:t>
      </w:r>
      <w:r>
        <w:rPr>
          <w:rFonts w:ascii="宋体" w:hAnsi="宋体" w:cs="宋体" w:eastAsia="宋体" w:hint="default"/>
          <w:sz w:val="21"/>
          <w:szCs w:val="21"/>
        </w:rPr>
      </w: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spacing w:before="133"/>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25</w:t>
      </w:r>
      <w:r>
        <w:rPr>
          <w:rFonts w:ascii="宋体" w:hAnsi="宋体" w:cs="宋体" w:eastAsia="宋体" w:hint="default"/>
          <w:b/>
          <w:bCs/>
          <w:sz w:val="21"/>
          <w:szCs w:val="21"/>
        </w:rPr>
        <w:t>、重要会计政策和会计估计变更</w:t>
      </w:r>
      <w:r>
        <w:rPr>
          <w:rFonts w:ascii="宋体" w:hAnsi="宋体" w:cs="宋体" w:eastAsia="宋体" w:hint="default"/>
          <w:sz w:val="21"/>
          <w:szCs w:val="21"/>
        </w:rPr>
      </w:r>
    </w:p>
    <w:p>
      <w:pPr>
        <w:spacing w:before="21"/>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）重要会计政策变更</w:t>
      </w:r>
      <w:r>
        <w:rPr>
          <w:rFonts w:ascii="宋体" w:hAnsi="宋体" w:cs="宋体" w:eastAsia="宋体" w:hint="default"/>
          <w:sz w:val="21"/>
          <w:szCs w:val="21"/>
        </w:rPr>
      </w:r>
    </w:p>
    <w:p>
      <w:pPr>
        <w:spacing w:before="44"/>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4"/>
          <w:szCs w:val="4"/>
        </w:rPr>
      </w:pPr>
    </w:p>
    <w:tbl>
      <w:tblPr>
        <w:tblW w:w="0" w:type="auto"/>
        <w:jc w:val="left"/>
        <w:tblInd w:w="148" w:type="dxa"/>
        <w:tblLayout w:type="fixed"/>
        <w:tblCellMar>
          <w:top w:w="0" w:type="dxa"/>
          <w:left w:w="0" w:type="dxa"/>
          <w:bottom w:w="0" w:type="dxa"/>
          <w:right w:w="0" w:type="dxa"/>
        </w:tblCellMar>
        <w:tblLook w:val="01E0"/>
      </w:tblPr>
      <w:tblGrid>
        <w:gridCol w:w="3193"/>
        <w:gridCol w:w="3188"/>
        <w:gridCol w:w="3190"/>
      </w:tblGrid>
      <w:tr>
        <w:trPr>
          <w:trHeight w:val="322" w:hRule="exact"/>
        </w:trPr>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511" w:right="0"/>
              <w:jc w:val="left"/>
              <w:rPr>
                <w:rFonts w:ascii="宋体" w:hAnsi="宋体" w:cs="宋体" w:eastAsia="宋体" w:hint="default"/>
                <w:sz w:val="18"/>
                <w:szCs w:val="18"/>
              </w:rPr>
            </w:pPr>
            <w:r>
              <w:rPr>
                <w:rFonts w:ascii="宋体" w:hAnsi="宋体" w:cs="宋体" w:eastAsia="宋体" w:hint="default"/>
                <w:sz w:val="18"/>
                <w:szCs w:val="18"/>
              </w:rPr>
              <w:t>会计政策变更的内容和原因</w:t>
            </w:r>
          </w:p>
        </w:tc>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审批程序</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1258" w:hRule="exact"/>
        </w:trPr>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pacing w:val="-6"/>
                <w:sz w:val="18"/>
                <w:szCs w:val="18"/>
              </w:rPr>
              <w:t>日，财政部发布了《企业</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会计准则</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政府补助》，本公司自</w:t>
            </w:r>
          </w:p>
          <w:p>
            <w:pPr>
              <w:pStyle w:val="TableParagraph"/>
              <w:spacing w:line="300" w:lineRule="auto" w:before="63"/>
              <w:ind w:left="24" w:right="22"/>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pacing w:val="-6"/>
                <w:sz w:val="18"/>
                <w:szCs w:val="18"/>
              </w:rPr>
              <w:t>日起实施，此项会计政策</w:t>
            </w:r>
            <w:r>
              <w:rPr>
                <w:rFonts w:ascii="宋体" w:hAnsi="宋体" w:cs="宋体" w:eastAsia="宋体" w:hint="default"/>
                <w:sz w:val="18"/>
                <w:szCs w:val="18"/>
              </w:rPr>
              <w:t> 变更采用未来适用法处理。</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316" w:lineRule="auto"/>
              <w:ind w:left="23" w:right="93"/>
              <w:jc w:val="left"/>
              <w:rPr>
                <w:rFonts w:ascii="宋体" w:hAnsi="宋体" w:cs="宋体" w:eastAsia="宋体" w:hint="default"/>
                <w:sz w:val="18"/>
                <w:szCs w:val="18"/>
              </w:rPr>
            </w:pPr>
            <w:r>
              <w:rPr>
                <w:rFonts w:ascii="宋体" w:hAnsi="宋体" w:cs="宋体" w:eastAsia="宋体" w:hint="default"/>
                <w:sz w:val="18"/>
                <w:szCs w:val="18"/>
              </w:rPr>
              <w:t>相关会计政策变更已经本公司董事会会 议批准。</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1570" w:hRule="exact"/>
        </w:trPr>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pacing w:val="-6"/>
                <w:sz w:val="18"/>
                <w:szCs w:val="18"/>
              </w:rPr>
              <w:t>日，财政部发布了《企业</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会计准则第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42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持有待售的非流动资</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宋体" w:hAnsi="宋体" w:cs="宋体" w:eastAsia="宋体" w:hint="default"/>
                <w:spacing w:val="-10"/>
                <w:sz w:val="18"/>
                <w:szCs w:val="18"/>
              </w:rPr>
              <w:t>产、处置组和终止经营》，本公司自</w:t>
            </w:r>
            <w:r>
              <w:rPr>
                <w:rFonts w:ascii="宋体" w:hAnsi="宋体" w:cs="宋体" w:eastAsia="宋体" w:hint="default"/>
                <w:spacing w:val="-35"/>
                <w:sz w:val="18"/>
                <w:szCs w:val="18"/>
              </w:rPr>
              <w:t> </w:t>
            </w:r>
            <w:r>
              <w:rPr>
                <w:rFonts w:ascii="Times New Roman" w:hAnsi="Times New Roman" w:cs="Times New Roman" w:eastAsia="Times New Roman" w:hint="default"/>
                <w:sz w:val="18"/>
                <w:szCs w:val="18"/>
              </w:rPr>
              <w:t>2017</w:t>
            </w:r>
          </w:p>
          <w:p>
            <w:pPr>
              <w:pStyle w:val="TableParagraph"/>
              <w:spacing w:line="300" w:lineRule="auto" w:before="63"/>
              <w:ind w:left="24" w:right="22"/>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日起实施，此项会计政策变更 采用未来适用法处理。</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316" w:lineRule="auto"/>
              <w:ind w:left="23" w:right="93"/>
              <w:jc w:val="left"/>
              <w:rPr>
                <w:rFonts w:ascii="宋体" w:hAnsi="宋体" w:cs="宋体" w:eastAsia="宋体" w:hint="default"/>
                <w:sz w:val="18"/>
                <w:szCs w:val="18"/>
              </w:rPr>
            </w:pPr>
            <w:r>
              <w:rPr>
                <w:rFonts w:ascii="宋体" w:hAnsi="宋体" w:cs="宋体" w:eastAsia="宋体" w:hint="default"/>
                <w:sz w:val="18"/>
                <w:szCs w:val="18"/>
              </w:rPr>
              <w:t>相关会计政策变更已经本公司董事会会 议批准。</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3754" w:hRule="exact"/>
        </w:trPr>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8"/>
              <w:ind w:left="24" w:right="-49"/>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日，财政部颁布了《财 政部关于修订印发一般企业财务报表格 式的通知》（财会（</w:t>
            </w:r>
            <w:r>
              <w:rPr>
                <w:rFonts w:ascii="Times New Roman" w:hAnsi="Times New Roman" w:cs="Times New Roman" w:eastAsia="Times New Roman" w:hint="default"/>
                <w:sz w:val="18"/>
                <w:szCs w:val="18"/>
              </w:rPr>
              <w:t>2017</w:t>
            </w:r>
            <w:r>
              <w:rPr>
                <w:rFonts w:ascii="宋体" w:hAnsi="宋体" w:cs="宋体" w:eastAsia="宋体" w:hint="default"/>
                <w:sz w:val="18"/>
                <w:szCs w:val="18"/>
              </w:rPr>
              <w:t>）</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号），本 公司编制</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年度报表将原列报于</w:t>
            </w:r>
            <w:r>
              <w:rPr>
                <w:rFonts w:ascii="Times New Roman" w:hAnsi="Times New Roman" w:cs="Times New Roman" w:eastAsia="Times New Roman" w:hint="default"/>
                <w:sz w:val="18"/>
                <w:szCs w:val="18"/>
              </w:rPr>
              <w:t>"</w:t>
            </w:r>
            <w:r>
              <w:rPr>
                <w:rFonts w:ascii="宋体" w:hAnsi="宋体" w:cs="宋体" w:eastAsia="宋体" w:hint="default"/>
                <w:sz w:val="18"/>
                <w:szCs w:val="18"/>
              </w:rPr>
              <w:t>营 业外收入</w:t>
            </w:r>
            <w:r>
              <w:rPr>
                <w:rFonts w:ascii="Times New Roman" w:hAnsi="Times New Roman" w:cs="Times New Roman" w:eastAsia="Times New Roman" w:hint="default"/>
                <w:sz w:val="18"/>
                <w:szCs w:val="18"/>
              </w:rPr>
              <w:t>"</w:t>
            </w:r>
            <w:r>
              <w:rPr>
                <w:rFonts w:ascii="宋体" w:hAnsi="宋体" w:cs="宋体" w:eastAsia="宋体" w:hint="default"/>
                <w:sz w:val="18"/>
                <w:szCs w:val="18"/>
              </w:rPr>
              <w:t>和</w:t>
            </w:r>
            <w:r>
              <w:rPr>
                <w:rFonts w:ascii="Times New Roman" w:hAnsi="Times New Roman" w:cs="Times New Roman" w:eastAsia="Times New Roman" w:hint="default"/>
                <w:sz w:val="18"/>
                <w:szCs w:val="18"/>
              </w:rPr>
              <w:t>"</w:t>
            </w:r>
            <w:r>
              <w:rPr>
                <w:rFonts w:ascii="宋体" w:hAnsi="宋体" w:cs="宋体" w:eastAsia="宋体" w:hint="default"/>
                <w:sz w:val="18"/>
                <w:szCs w:val="18"/>
              </w:rPr>
              <w:t>营业外支出</w:t>
            </w:r>
            <w:r>
              <w:rPr>
                <w:rFonts w:ascii="Times New Roman" w:hAnsi="Times New Roman" w:cs="Times New Roman" w:eastAsia="Times New Roman" w:hint="default"/>
                <w:sz w:val="18"/>
                <w:szCs w:val="18"/>
              </w:rPr>
              <w:t>"</w:t>
            </w:r>
            <w:r>
              <w:rPr>
                <w:rFonts w:ascii="宋体" w:hAnsi="宋体" w:cs="宋体" w:eastAsia="宋体" w:hint="default"/>
                <w:sz w:val="18"/>
                <w:szCs w:val="18"/>
              </w:rPr>
              <w:t>的非流动资产 处置利得和损失和非货币性资产交换利 得和损失变更为列报于</w:t>
            </w:r>
            <w:r>
              <w:rPr>
                <w:rFonts w:ascii="Times New Roman" w:hAnsi="Times New Roman" w:cs="Times New Roman" w:eastAsia="Times New Roman" w:hint="default"/>
                <w:sz w:val="18"/>
                <w:szCs w:val="18"/>
              </w:rPr>
              <w:t>"</w:t>
            </w:r>
            <w:r>
              <w:rPr>
                <w:rFonts w:ascii="宋体" w:hAnsi="宋体" w:cs="宋体" w:eastAsia="宋体" w:hint="default"/>
                <w:sz w:val="18"/>
                <w:szCs w:val="18"/>
              </w:rPr>
              <w:t>资产处置收益</w:t>
            </w:r>
            <w:r>
              <w:rPr>
                <w:rFonts w:ascii="Times New Roman" w:hAnsi="Times New Roman" w:cs="Times New Roman" w:eastAsia="Times New Roman" w:hint="default"/>
                <w:sz w:val="18"/>
                <w:szCs w:val="18"/>
              </w:rPr>
              <w:t>"</w:t>
            </w:r>
            <w:r>
              <w:rPr>
                <w:rFonts w:ascii="宋体" w:hAnsi="宋体" w:cs="宋体" w:eastAsia="宋体" w:hint="default"/>
                <w:sz w:val="18"/>
                <w:szCs w:val="18"/>
              </w:rPr>
              <w:t>。 此项会计政策变更采用追溯调整法处 </w:t>
            </w:r>
            <w:r>
              <w:rPr>
                <w:rFonts w:ascii="宋体" w:hAnsi="宋体" w:cs="宋体" w:eastAsia="宋体" w:hint="default"/>
                <w:spacing w:val="-15"/>
                <w:sz w:val="18"/>
                <w:szCs w:val="18"/>
              </w:rPr>
              <w:t>理，调减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年度营业外收入</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93,517.81</w:t>
            </w:r>
          </w:p>
          <w:p>
            <w:pPr>
              <w:pStyle w:val="TableParagraph"/>
              <w:spacing w:line="240" w:lineRule="auto" w:before="7"/>
              <w:ind w:left="24" w:right="0"/>
              <w:jc w:val="left"/>
              <w:rPr>
                <w:rFonts w:ascii="Times New Roman" w:hAnsi="Times New Roman" w:cs="Times New Roman" w:eastAsia="Times New Roman" w:hint="default"/>
                <w:sz w:val="18"/>
                <w:szCs w:val="18"/>
              </w:rPr>
            </w:pPr>
            <w:r>
              <w:rPr>
                <w:rFonts w:ascii="宋体" w:hAnsi="宋体" w:cs="宋体" w:eastAsia="宋体" w:hint="default"/>
                <w:spacing w:val="-15"/>
                <w:sz w:val="18"/>
                <w:szCs w:val="18"/>
              </w:rPr>
              <w:t>元、调减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年度营业外支出</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14,404.92</w:t>
            </w:r>
          </w:p>
          <w:p>
            <w:pPr>
              <w:pStyle w:val="TableParagraph"/>
              <w:spacing w:line="300" w:lineRule="auto" w:before="63"/>
              <w:ind w:left="24" w:right="19"/>
              <w:jc w:val="left"/>
              <w:rPr>
                <w:rFonts w:ascii="宋体" w:hAnsi="宋体" w:cs="宋体" w:eastAsia="宋体" w:hint="default"/>
                <w:sz w:val="18"/>
                <w:szCs w:val="18"/>
              </w:rPr>
            </w:pPr>
            <w:r>
              <w:rPr>
                <w:rFonts w:ascii="宋体" w:hAnsi="宋体" w:cs="宋体" w:eastAsia="宋体" w:hint="default"/>
                <w:sz w:val="18"/>
                <w:szCs w:val="18"/>
              </w:rPr>
              <w:t>元、调整资产处置收益</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79,112.89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元，对 资产总额和净利润无影响。</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55"/>
              <w:ind w:left="23" w:right="93"/>
              <w:jc w:val="left"/>
              <w:rPr>
                <w:rFonts w:ascii="宋体" w:hAnsi="宋体" w:cs="宋体" w:eastAsia="宋体" w:hint="default"/>
                <w:sz w:val="18"/>
                <w:szCs w:val="18"/>
              </w:rPr>
            </w:pPr>
            <w:r>
              <w:rPr>
                <w:rFonts w:ascii="宋体" w:hAnsi="宋体" w:cs="宋体" w:eastAsia="宋体" w:hint="default"/>
                <w:sz w:val="18"/>
                <w:szCs w:val="18"/>
              </w:rPr>
              <w:t>相关会计政策变更已经本公司董事会会 议批准。</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78" w:lineRule="exact" w:before="0"/>
        <w:ind w:left="152" w:right="0" w:firstLine="0"/>
        <w:jc w:val="left"/>
        <w:rPr>
          <w:rFonts w:ascii="宋体" w:hAnsi="宋体" w:cs="宋体" w:eastAsia="宋体" w:hint="default"/>
          <w:sz w:val="21"/>
          <w:szCs w:val="21"/>
        </w:rPr>
      </w:pPr>
      <w:r>
        <w:rPr/>
        <w:pict>
          <v:group style="position:absolute;margin-left:217.130005pt;margin-top:-109.709999pt;width:.1pt;height:31.2pt;mso-position-horizontal-relative:page;mso-position-vertical-relative:paragraph;z-index:-1165240" coordorigin="4343,-2194" coordsize="2,624">
            <v:shape style="position:absolute;left:4343;top:-2194;width:2;height:624" coordorigin="4343,-2194" coordsize="0,624" path="m4343,-2194l4343,-1570e" filled="false" stroked="true" strokeweight="1.2pt" strokecolor="#ffffff">
              <v:path arrowok="t"/>
            </v:shape>
            <w10:wrap type="none"/>
          </v:group>
        </w:pict>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）重要会计估计变更</w:t>
      </w:r>
      <w:r>
        <w:rPr>
          <w:rFonts w:ascii="宋体" w:hAnsi="宋体" w:cs="宋体" w:eastAsia="宋体" w:hint="default"/>
          <w:sz w:val="21"/>
          <w:szCs w:val="21"/>
        </w:rPr>
      </w:r>
    </w:p>
    <w:p>
      <w:pPr>
        <w:spacing w:before="44"/>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pStyle w:val="Heading3"/>
        <w:spacing w:line="240" w:lineRule="auto" w:before="16"/>
        <w:ind w:right="0"/>
        <w:jc w:val="left"/>
        <w:rPr>
          <w:b w:val="0"/>
          <w:bCs w:val="0"/>
        </w:rPr>
      </w:pPr>
      <w:r>
        <w:rPr/>
        <w:t>六、税项</w:t>
      </w:r>
      <w:r>
        <w:rPr>
          <w:b w:val="0"/>
          <w:bCs w:val="0"/>
        </w:rPr>
      </w:r>
    </w:p>
    <w:p>
      <w:pPr>
        <w:spacing w:before="25"/>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、主要税种及税率</w:t>
      </w:r>
      <w:r>
        <w:rPr>
          <w:rFonts w:ascii="宋体" w:hAnsi="宋体" w:cs="宋体" w:eastAsia="宋体" w:hint="default"/>
          <w:sz w:val="21"/>
          <w:szCs w:val="21"/>
        </w:rPr>
      </w:r>
    </w:p>
    <w:p>
      <w:pPr>
        <w:spacing w:line="240" w:lineRule="auto" w:before="8"/>
        <w:rPr>
          <w:rFonts w:ascii="宋体" w:hAnsi="宋体" w:cs="宋体" w:eastAsia="宋体" w:hint="default"/>
          <w:b/>
          <w:bCs/>
          <w:sz w:val="2"/>
          <w:szCs w:val="2"/>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322"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 w:right="1"/>
              <w:jc w:val="center"/>
              <w:rPr>
                <w:rFonts w:ascii="宋体" w:hAnsi="宋体" w:cs="宋体" w:eastAsia="宋体" w:hint="default"/>
                <w:sz w:val="18"/>
                <w:szCs w:val="18"/>
              </w:rPr>
            </w:pPr>
            <w:r>
              <w:rPr>
                <w:rFonts w:ascii="宋体" w:hAnsi="宋体" w:cs="宋体" w:eastAsia="宋体" w:hint="default"/>
                <w:sz w:val="18"/>
                <w:szCs w:val="18"/>
              </w:rPr>
              <w:t>税种</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324"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销售收入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17%</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b/>
          <w:bCs/>
          <w:sz w:val="28"/>
          <w:szCs w:val="2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322"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现代服务业收入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11%</w:t>
            </w:r>
            <w:r>
              <w:rPr>
                <w:rFonts w:ascii="宋体" w:hAnsi="宋体" w:cs="宋体" w:eastAsia="宋体" w:hint="default"/>
                <w:sz w:val="18"/>
                <w:szCs w:val="18"/>
              </w:rPr>
              <w:t>、</w:t>
            </w:r>
            <w:r>
              <w:rPr>
                <w:rFonts w:ascii="Times New Roman" w:hAnsi="Times New Roman" w:cs="Times New Roman" w:eastAsia="Times New Roman" w:hint="default"/>
                <w:sz w:val="18"/>
                <w:szCs w:val="18"/>
              </w:rPr>
              <w:t>6%</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r>
      <w:tr>
        <w:trPr>
          <w:trHeight w:val="322"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实缴流转税税额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Times New Roman" w:hAnsi="Times New Roman" w:cs="Times New Roman" w:eastAsia="Times New Roman" w:hint="default"/>
                <w:sz w:val="18"/>
                <w:szCs w:val="18"/>
              </w:rPr>
            </w:pPr>
            <w:r>
              <w:rPr>
                <w:rFonts w:ascii="Times New Roman"/>
                <w:sz w:val="18"/>
              </w:rPr>
              <w:t>7%</w:t>
            </w:r>
          </w:p>
        </w:tc>
      </w:tr>
      <w:tr>
        <w:trPr>
          <w:trHeight w:val="322"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实缴流转税税额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Times New Roman" w:hAnsi="Times New Roman" w:cs="Times New Roman" w:eastAsia="Times New Roman" w:hint="default"/>
                <w:sz w:val="18"/>
                <w:szCs w:val="18"/>
              </w:rPr>
            </w:pPr>
            <w:r>
              <w:rPr>
                <w:rFonts w:ascii="Times New Roman"/>
                <w:sz w:val="18"/>
              </w:rPr>
              <w:t>3%</w:t>
            </w:r>
          </w:p>
        </w:tc>
      </w:tr>
      <w:tr>
        <w:trPr>
          <w:trHeight w:val="324"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实缴流转税税额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Times New Roman"/>
                <w:sz w:val="18"/>
              </w:rPr>
              <w:t>2%</w:t>
            </w:r>
          </w:p>
        </w:tc>
      </w:tr>
      <w:tr>
        <w:trPr>
          <w:trHeight w:val="319" w:hRule="exact"/>
        </w:trPr>
        <w:tc>
          <w:tcPr>
            <w:tcW w:w="3191" w:type="dxa"/>
            <w:tcBorders>
              <w:top w:val="single" w:sz="4" w:space="0" w:color="000000"/>
              <w:left w:val="single" w:sz="4" w:space="0" w:color="000000"/>
              <w:bottom w:val="nil" w:sz="6" w:space="0" w:color="auto"/>
              <w:right w:val="single" w:sz="4" w:space="0" w:color="000000"/>
            </w:tcBorders>
          </w:tcPr>
          <w:p>
            <w:pPr/>
          </w:p>
        </w:tc>
        <w:tc>
          <w:tcPr>
            <w:tcW w:w="319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经营自用的房屋，按照房产原值的</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70%</w:t>
            </w:r>
          </w:p>
        </w:tc>
        <w:tc>
          <w:tcPr>
            <w:tcW w:w="3190"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319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0" w:type="dxa"/>
            <w:tcBorders>
              <w:top w:val="nil" w:sz="6" w:space="0" w:color="auto"/>
              <w:left w:val="single" w:sz="4" w:space="0" w:color="000000"/>
              <w:bottom w:val="nil" w:sz="6" w:space="0" w:color="auto"/>
              <w:right w:val="single" w:sz="10" w:space="0" w:color="FFFFFF"/>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pacing w:val="-5"/>
                <w:sz w:val="18"/>
                <w:szCs w:val="18"/>
              </w:rPr>
              <w:t>为纳税基准，税率为</w:t>
            </w:r>
            <w:r>
              <w:rPr>
                <w:rFonts w:ascii="宋体" w:hAnsi="宋体" w:cs="宋体" w:eastAsia="宋体" w:hint="default"/>
                <w:spacing w:val="-30"/>
                <w:sz w:val="18"/>
                <w:szCs w:val="18"/>
              </w:rPr>
              <w:t> </w:t>
            </w:r>
            <w:r>
              <w:rPr>
                <w:rFonts w:ascii="Times New Roman" w:hAnsi="Times New Roman" w:cs="Times New Roman" w:eastAsia="Times New Roman" w:hint="default"/>
                <w:spacing w:val="-5"/>
                <w:sz w:val="18"/>
                <w:szCs w:val="18"/>
              </w:rPr>
              <w:t>1.2%</w:t>
            </w:r>
            <w:r>
              <w:rPr>
                <w:rFonts w:ascii="宋体" w:hAnsi="宋体" w:cs="宋体" w:eastAsia="宋体" w:hint="default"/>
                <w:spacing w:val="-5"/>
                <w:sz w:val="18"/>
                <w:szCs w:val="18"/>
              </w:rPr>
              <w:t>；出租的房屋</w:t>
            </w:r>
          </w:p>
        </w:tc>
        <w:tc>
          <w:tcPr>
            <w:tcW w:w="3190" w:type="dxa"/>
            <w:tcBorders>
              <w:top w:val="nil" w:sz="6" w:space="0" w:color="auto"/>
              <w:left w:val="single" w:sz="10" w:space="0" w:color="FFFFFF"/>
              <w:bottom w:val="nil" w:sz="6" w:space="0" w:color="auto"/>
              <w:right w:val="single" w:sz="4" w:space="0" w:color="000000"/>
            </w:tcBorders>
          </w:tcPr>
          <w:p>
            <w:pPr>
              <w:pStyle w:val="TableParagraph"/>
              <w:spacing w:line="240" w:lineRule="auto" w:before="5"/>
              <w:ind w:left="-130" w:right="0"/>
              <w:jc w:val="left"/>
              <w:rPr>
                <w:rFonts w:ascii="宋体" w:hAnsi="宋体" w:cs="宋体" w:eastAsia="宋体" w:hint="default"/>
                <w:sz w:val="18"/>
                <w:szCs w:val="18"/>
              </w:rPr>
            </w:pPr>
            <w:r>
              <w:rPr>
                <w:rFonts w:ascii="宋体" w:hAnsi="宋体" w:cs="宋体" w:eastAsia="宋体" w:hint="default"/>
                <w:sz w:val="18"/>
                <w:szCs w:val="18"/>
              </w:rPr>
              <w:t>，</w:t>
            </w:r>
          </w:p>
        </w:tc>
      </w:tr>
      <w:tr>
        <w:trPr>
          <w:trHeight w:val="314" w:hRule="exact"/>
        </w:trPr>
        <w:tc>
          <w:tcPr>
            <w:tcW w:w="3191" w:type="dxa"/>
            <w:tcBorders>
              <w:top w:val="nil" w:sz="6" w:space="0" w:color="auto"/>
              <w:left w:val="single" w:sz="4" w:space="0" w:color="000000"/>
              <w:bottom w:val="single" w:sz="4" w:space="0" w:color="000000"/>
              <w:right w:val="single" w:sz="4" w:space="0" w:color="000000"/>
            </w:tcBorders>
          </w:tcPr>
          <w:p>
            <w:pPr/>
          </w:p>
        </w:tc>
        <w:tc>
          <w:tcPr>
            <w:tcW w:w="319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以租金收入为计税依据，税率</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12%</w:t>
            </w:r>
          </w:p>
        </w:tc>
        <w:tc>
          <w:tcPr>
            <w:tcW w:w="3190" w:type="dxa"/>
            <w:tcBorders>
              <w:top w:val="nil" w:sz="6" w:space="0" w:color="auto"/>
              <w:left w:val="single" w:sz="4" w:space="0" w:color="000000"/>
              <w:bottom w:val="single" w:sz="4" w:space="0" w:color="000000"/>
              <w:right w:val="single" w:sz="4" w:space="0" w:color="000000"/>
            </w:tcBorders>
          </w:tcPr>
          <w:p>
            <w:pPr/>
          </w:p>
        </w:tc>
      </w:tr>
      <w:tr>
        <w:trPr>
          <w:trHeight w:val="322"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员工个人所得税由本公司代扣代缴</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before="8"/>
        <w:ind w:left="152" w:right="0" w:firstLine="0"/>
        <w:jc w:val="left"/>
        <w:rPr>
          <w:rFonts w:ascii="宋体" w:hAnsi="宋体" w:cs="宋体" w:eastAsia="宋体" w:hint="default"/>
          <w:sz w:val="18"/>
          <w:szCs w:val="18"/>
        </w:rPr>
      </w:pPr>
      <w:r>
        <w:rPr/>
        <w:pict>
          <v:group style="position:absolute;margin-left:377.109985pt;margin-top:-47.768269pt;width:156.75pt;height:15.6pt;mso-position-horizontal-relative:page;mso-position-vertical-relative:paragraph;z-index:-1165216" coordorigin="7542,-955" coordsize="3135,312">
            <v:shape style="position:absolute;left:7542;top:-955;width:3135;height:312" coordorigin="7542,-955" coordsize="3135,312" path="m7542,-643l10677,-643,10677,-955,7542,-955,7542,-643xe" filled="true" fillcolor="#ffffff" stroked="false">
              <v:path arrowok="t"/>
              <v:fill type="solid"/>
            </v:shape>
            <w10:wrap type="none"/>
          </v:group>
        </w:pict>
      </w:r>
      <w:r>
        <w:rPr>
          <w:rFonts w:ascii="宋体" w:hAnsi="宋体" w:cs="宋体" w:eastAsia="宋体" w:hint="default"/>
          <w:sz w:val="18"/>
          <w:szCs w:val="18"/>
        </w:rPr>
        <w:t>存在不同企业所得税税率纳税主体的，披露情况说明</w:t>
      </w:r>
    </w:p>
    <w:p>
      <w:pPr>
        <w:spacing w:line="240" w:lineRule="auto" w:before="3"/>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32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所得税税率</w:t>
            </w:r>
          </w:p>
        </w:tc>
      </w:tr>
      <w:tr>
        <w:trPr>
          <w:trHeight w:val="322"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母公司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Times New Roman" w:hAnsi="Times New Roman" w:cs="Times New Roman" w:eastAsia="Times New Roman" w:hint="default"/>
                <w:sz w:val="18"/>
                <w:szCs w:val="18"/>
              </w:rPr>
            </w:pPr>
            <w:r>
              <w:rPr>
                <w:rFonts w:ascii="Times New Roman"/>
                <w:sz w:val="18"/>
              </w:rPr>
              <w:t>15%</w:t>
            </w:r>
          </w:p>
        </w:tc>
      </w:tr>
      <w:tr>
        <w:trPr>
          <w:trHeight w:val="324"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深圳时代首游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Times New Roman"/>
                <w:sz w:val="18"/>
              </w:rPr>
              <w:t>12.5%</w:t>
            </w:r>
          </w:p>
        </w:tc>
      </w:tr>
      <w:tr>
        <w:trPr>
          <w:trHeight w:val="322"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深圳五秒</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Times New Roman" w:hAnsi="Times New Roman" w:cs="Times New Roman" w:eastAsia="Times New Roman" w:hint="default"/>
                <w:sz w:val="18"/>
                <w:szCs w:val="18"/>
              </w:rPr>
            </w:pPr>
            <w:r>
              <w:rPr>
                <w:rFonts w:ascii="Times New Roman"/>
                <w:sz w:val="18"/>
              </w:rPr>
              <w:t>10%</w:t>
            </w:r>
          </w:p>
        </w:tc>
      </w:tr>
      <w:tr>
        <w:trPr>
          <w:trHeight w:val="322"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前海数据服务</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Times New Roman" w:hAnsi="Times New Roman" w:cs="Times New Roman" w:eastAsia="Times New Roman" w:hint="default"/>
                <w:sz w:val="18"/>
                <w:szCs w:val="18"/>
              </w:rPr>
            </w:pPr>
            <w:r>
              <w:rPr>
                <w:rFonts w:ascii="Times New Roman"/>
                <w:sz w:val="18"/>
              </w:rPr>
              <w:t>10%</w:t>
            </w:r>
          </w:p>
        </w:tc>
      </w:tr>
      <w:tr>
        <w:trPr>
          <w:trHeight w:val="322"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天地间文化传媒</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Times New Roman" w:hAnsi="Times New Roman" w:cs="Times New Roman" w:eastAsia="Times New Roman" w:hint="default"/>
                <w:sz w:val="18"/>
                <w:szCs w:val="18"/>
              </w:rPr>
            </w:pPr>
            <w:r>
              <w:rPr>
                <w:rFonts w:ascii="Times New Roman"/>
                <w:sz w:val="18"/>
              </w:rPr>
              <w:t>10%</w:t>
            </w:r>
          </w:p>
        </w:tc>
      </w:tr>
      <w:tr>
        <w:trPr>
          <w:trHeight w:val="322"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深圳宝腾互联</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Times New Roman" w:hAnsi="Times New Roman" w:cs="Times New Roman" w:eastAsia="Times New Roman" w:hint="default"/>
                <w:sz w:val="18"/>
                <w:szCs w:val="18"/>
              </w:rPr>
            </w:pPr>
            <w:r>
              <w:rPr>
                <w:rFonts w:ascii="Times New Roman"/>
                <w:sz w:val="18"/>
              </w:rPr>
              <w:t>15%</w:t>
            </w:r>
          </w:p>
        </w:tc>
      </w:tr>
      <w:tr>
        <w:trPr>
          <w:trHeight w:val="322"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Times New Roman" w:hAnsi="Times New Roman" w:cs="Times New Roman" w:eastAsia="Times New Roman" w:hint="default"/>
                <w:sz w:val="18"/>
                <w:szCs w:val="18"/>
              </w:rPr>
            </w:pPr>
            <w:r>
              <w:rPr>
                <w:rFonts w:ascii="Times New Roman"/>
                <w:spacing w:val="-4"/>
                <w:sz w:val="18"/>
              </w:rPr>
              <w:t>CUPLAY</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24"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美国中青宝</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22"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韩国中青宝</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22"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香港中青宝</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22"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Times New Roman" w:hAnsi="Times New Roman" w:cs="Times New Roman" w:eastAsia="Times New Roman" w:hint="default"/>
                <w:sz w:val="18"/>
                <w:szCs w:val="18"/>
              </w:rPr>
            </w:pPr>
            <w:r>
              <w:rPr>
                <w:rFonts w:ascii="Times New Roman"/>
                <w:spacing w:val="-4"/>
                <w:sz w:val="18"/>
              </w:rPr>
              <w:t>LEEPLAY</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22"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Times New Roman" w:hAnsi="Times New Roman" w:cs="Times New Roman" w:eastAsia="Times New Roman" w:hint="default"/>
                <w:sz w:val="18"/>
                <w:szCs w:val="18"/>
              </w:rPr>
            </w:pPr>
            <w:r>
              <w:rPr>
                <w:rFonts w:ascii="Times New Roman"/>
                <w:sz w:val="18"/>
              </w:rPr>
              <w:t>LEEGAME</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24"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其他公司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Times New Roman" w:hAnsi="Times New Roman" w:cs="Times New Roman" w:eastAsia="Times New Roman" w:hint="default"/>
                <w:sz w:val="18"/>
                <w:szCs w:val="18"/>
              </w:rPr>
            </w:pPr>
            <w:r>
              <w:rPr>
                <w:rFonts w:ascii="Times New Roman"/>
                <w:sz w:val="18"/>
              </w:rPr>
              <w:t>25%</w:t>
            </w:r>
          </w:p>
        </w:tc>
      </w:tr>
    </w:tbl>
    <w:p>
      <w:pPr>
        <w:spacing w:line="278" w:lineRule="exact"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、税收优惠</w:t>
      </w:r>
      <w:r>
        <w:rPr>
          <w:rFonts w:ascii="宋体" w:hAnsi="宋体" w:cs="宋体" w:eastAsia="宋体" w:hint="default"/>
          <w:sz w:val="21"/>
          <w:szCs w:val="21"/>
        </w:rPr>
      </w:r>
    </w:p>
    <w:p>
      <w:pPr>
        <w:pStyle w:val="BodyText"/>
        <w:spacing w:line="240" w:lineRule="auto" w:before="12"/>
        <w:ind w:left="592" w:right="0"/>
        <w:jc w:val="left"/>
      </w:pPr>
      <w:r>
        <w:rPr>
          <w:rFonts w:ascii="Times New Roman" w:hAnsi="Times New Roman" w:cs="Times New Roman" w:eastAsia="Times New Roman" w:hint="default"/>
        </w:rPr>
        <w:t>1</w:t>
      </w:r>
      <w:r>
        <w:rPr/>
        <w:t>、增值税</w:t>
      </w:r>
    </w:p>
    <w:p>
      <w:pPr>
        <w:pStyle w:val="BodyText"/>
        <w:spacing w:line="244" w:lineRule="auto" w:before="7"/>
        <w:ind w:right="211" w:firstLine="439"/>
        <w:jc w:val="both"/>
      </w:pPr>
      <w:r>
        <w:rPr>
          <w:spacing w:val="-2"/>
        </w:rPr>
        <w:t>（</w:t>
      </w:r>
      <w:r>
        <w:rPr>
          <w:rFonts w:ascii="Times New Roman" w:hAnsi="Times New Roman" w:cs="Times New Roman" w:eastAsia="Times New Roman" w:hint="default"/>
          <w:spacing w:val="-2"/>
        </w:rPr>
        <w:t>1</w:t>
      </w:r>
      <w:r>
        <w:rPr>
          <w:spacing w:val="-2"/>
        </w:rPr>
        <w:t>）根椐国发【</w:t>
      </w:r>
      <w:r>
        <w:rPr>
          <w:rFonts w:ascii="Times New Roman" w:hAnsi="Times New Roman" w:cs="Times New Roman" w:eastAsia="Times New Roman" w:hint="default"/>
          <w:spacing w:val="-2"/>
        </w:rPr>
        <w:t>2011</w:t>
      </w:r>
      <w:r>
        <w:rPr>
          <w:spacing w:val="-2"/>
        </w:rPr>
        <w:t>】</w:t>
      </w:r>
      <w:r>
        <w:rPr>
          <w:rFonts w:ascii="Times New Roman" w:hAnsi="Times New Roman" w:cs="Times New Roman" w:eastAsia="Times New Roman" w:hint="default"/>
          <w:spacing w:val="-2"/>
        </w:rPr>
        <w:t>4</w:t>
      </w:r>
      <w:r>
        <w:rPr>
          <w:spacing w:val="-2"/>
        </w:rPr>
        <w:t>号《国务院关于印发进一步鼓励软件产业和集成电路产业发展若干政策</w:t>
      </w:r>
      <w:r>
        <w:rPr>
          <w:w w:val="100"/>
        </w:rPr>
        <w:t> </w:t>
      </w:r>
      <w:r>
        <w:rPr/>
        <w:t>的通知》、财税【</w:t>
      </w:r>
      <w:r>
        <w:rPr>
          <w:rFonts w:ascii="Times New Roman" w:hAnsi="Times New Roman" w:cs="Times New Roman" w:eastAsia="Times New Roman" w:hint="default"/>
        </w:rPr>
        <w:t>2011</w:t>
      </w:r>
      <w:r>
        <w:rPr/>
        <w:t>】</w:t>
      </w:r>
      <w:r>
        <w:rPr>
          <w:rFonts w:ascii="Times New Roman" w:hAnsi="Times New Roman" w:cs="Times New Roman" w:eastAsia="Times New Roman" w:hint="default"/>
        </w:rPr>
        <w:t>100</w:t>
      </w:r>
      <w:r>
        <w:rPr/>
        <w:t>号《关于软件产品增值税政策的通知》及《深圳市软件产品增值税即征</w:t>
      </w:r>
      <w:r>
        <w:rPr>
          <w:spacing w:val="-47"/>
        </w:rPr>
        <w:t> </w:t>
      </w:r>
      <w:r>
        <w:rPr>
          <w:spacing w:val="-47"/>
        </w:rPr>
      </w:r>
      <w:r>
        <w:rPr>
          <w:spacing w:val="-2"/>
        </w:rPr>
        <w:t>即退管理办法》对增值税一般纳税人销售其自行开发生产的软件产品，按</w:t>
      </w:r>
      <w:r>
        <w:rPr>
          <w:rFonts w:ascii="Times New Roman" w:hAnsi="Times New Roman" w:cs="Times New Roman" w:eastAsia="Times New Roman" w:hint="default"/>
          <w:spacing w:val="-2"/>
        </w:rPr>
        <w:t>17%</w:t>
      </w:r>
      <w:r>
        <w:rPr>
          <w:spacing w:val="-2"/>
        </w:rPr>
        <w:t>的法定税率征收增值税</w:t>
      </w:r>
      <w:r>
        <w:rPr>
          <w:spacing w:val="-33"/>
        </w:rPr>
        <w:t> </w:t>
      </w:r>
      <w:r>
        <w:rPr>
          <w:spacing w:val="-33"/>
        </w:rPr>
      </w:r>
      <w:r>
        <w:rPr/>
        <w:t>后，对其增值税实际税负超过</w:t>
      </w:r>
      <w:r>
        <w:rPr>
          <w:rFonts w:ascii="Times New Roman" w:hAnsi="Times New Roman" w:cs="Times New Roman" w:eastAsia="Times New Roman" w:hint="default"/>
        </w:rPr>
        <w:t>3%</w:t>
      </w:r>
      <w:r>
        <w:rPr/>
        <w:t>的部分实行即征即退政策。</w:t>
      </w:r>
    </w:p>
    <w:p>
      <w:pPr>
        <w:pStyle w:val="BodyText"/>
        <w:spacing w:line="244" w:lineRule="auto" w:before="2"/>
        <w:ind w:right="0" w:firstLine="439"/>
        <w:jc w:val="left"/>
      </w:pPr>
      <w:r>
        <w:rPr/>
        <w:t>（</w:t>
      </w:r>
      <w:r>
        <w:rPr>
          <w:rFonts w:ascii="Times New Roman" w:hAnsi="Times New Roman" w:cs="Times New Roman" w:eastAsia="Times New Roman" w:hint="default"/>
        </w:rPr>
        <w:t>2</w:t>
      </w:r>
      <w:r>
        <w:rPr/>
        <w:t>）根据《财政部、国家税务总局关于在全国开展交通运输业和部分现代服务业营业税改征增</w:t>
      </w:r>
      <w:r>
        <w:rPr>
          <w:w w:val="100"/>
        </w:rPr>
        <w:t> </w:t>
      </w:r>
      <w:r>
        <w:rPr>
          <w:spacing w:val="-5"/>
        </w:rPr>
        <w:t>值税试点税收政策的通知》（财税〔</w:t>
      </w:r>
      <w:r>
        <w:rPr>
          <w:rFonts w:ascii="Times New Roman" w:hAnsi="Times New Roman" w:cs="Times New Roman" w:eastAsia="Times New Roman" w:hint="default"/>
          <w:spacing w:val="-5"/>
        </w:rPr>
        <w:t>2013</w:t>
      </w:r>
      <w:r>
        <w:rPr>
          <w:spacing w:val="-5"/>
        </w:rPr>
        <w:t>〕</w:t>
      </w:r>
      <w:r>
        <w:rPr>
          <w:rFonts w:ascii="Times New Roman" w:hAnsi="Times New Roman" w:cs="Times New Roman" w:eastAsia="Times New Roman" w:hint="default"/>
          <w:spacing w:val="-5"/>
        </w:rPr>
        <w:t>37</w:t>
      </w:r>
      <w:r>
        <w:rPr>
          <w:spacing w:val="-5"/>
        </w:rPr>
        <w:t>号）及《国家税务总局关于印发</w:t>
      </w:r>
      <w:r>
        <w:rPr>
          <w:rFonts w:ascii="Times New Roman" w:hAnsi="Times New Roman" w:cs="Times New Roman" w:eastAsia="Times New Roman" w:hint="default"/>
          <w:spacing w:val="-5"/>
        </w:rPr>
        <w:t>&lt;</w:t>
      </w:r>
      <w:r>
        <w:rPr>
          <w:spacing w:val="-5"/>
        </w:rPr>
        <w:t>税收减免管理办法（实</w:t>
      </w:r>
      <w:r>
        <w:rPr>
          <w:spacing w:val="-44"/>
        </w:rPr>
        <w:t> </w:t>
      </w:r>
      <w:r>
        <w:rPr>
          <w:spacing w:val="-44"/>
        </w:rPr>
      </w:r>
      <w:r>
        <w:rPr>
          <w:spacing w:val="-3"/>
        </w:rPr>
        <w:t>行）</w:t>
      </w:r>
      <w:r>
        <w:rPr>
          <w:rFonts w:ascii="Times New Roman" w:hAnsi="Times New Roman" w:cs="Times New Roman" w:eastAsia="Times New Roman" w:hint="default"/>
          <w:spacing w:val="-3"/>
        </w:rPr>
        <w:t>&gt;</w:t>
      </w:r>
      <w:r>
        <w:rPr>
          <w:spacing w:val="-3"/>
        </w:rPr>
        <w:t>的通知》（国税发〔</w:t>
      </w:r>
      <w:r>
        <w:rPr>
          <w:rFonts w:ascii="Times New Roman" w:hAnsi="Times New Roman" w:cs="Times New Roman" w:eastAsia="Times New Roman" w:hint="default"/>
          <w:spacing w:val="-3"/>
        </w:rPr>
        <w:t>2005</w:t>
      </w:r>
      <w:r>
        <w:rPr>
          <w:spacing w:val="-3"/>
        </w:rPr>
        <w:t>〕</w:t>
      </w:r>
      <w:r>
        <w:rPr>
          <w:rFonts w:ascii="Times New Roman" w:hAnsi="Times New Roman" w:cs="Times New Roman" w:eastAsia="Times New Roman" w:hint="default"/>
          <w:spacing w:val="-3"/>
        </w:rPr>
        <w:t>129</w:t>
      </w:r>
      <w:r>
        <w:rPr>
          <w:spacing w:val="-3"/>
        </w:rPr>
        <w:t>号），技术转让、技术开发和与之相关的技术咨询、技术服务免</w:t>
      </w:r>
      <w:r>
        <w:rPr>
          <w:spacing w:val="-31"/>
        </w:rPr>
        <w:t> </w:t>
      </w:r>
      <w:r>
        <w:rPr>
          <w:spacing w:val="-31"/>
        </w:rPr>
      </w:r>
      <w:r>
        <w:rPr/>
        <w:t>征增值税，已取得福田区国税局深国税福减免备【</w:t>
      </w:r>
      <w:r>
        <w:rPr>
          <w:rFonts w:ascii="Times New Roman" w:hAnsi="Times New Roman" w:cs="Times New Roman" w:eastAsia="Times New Roman" w:hint="default"/>
        </w:rPr>
        <w:t>2014</w:t>
      </w:r>
      <w:r>
        <w:rPr/>
        <w:t>】</w:t>
      </w:r>
      <w:r>
        <w:rPr>
          <w:rFonts w:ascii="Times New Roman" w:hAnsi="Times New Roman" w:cs="Times New Roman" w:eastAsia="Times New Roman" w:hint="default"/>
        </w:rPr>
        <w:t>1663</w:t>
      </w:r>
      <w:r>
        <w:rPr/>
        <w:t>号、深国税福减免备【</w:t>
      </w:r>
      <w:r>
        <w:rPr>
          <w:rFonts w:ascii="Times New Roman" w:hAnsi="Times New Roman" w:cs="Times New Roman" w:eastAsia="Times New Roman" w:hint="default"/>
        </w:rPr>
        <w:t>2014</w:t>
      </w:r>
      <w:r>
        <w:rPr/>
        <w:t>】</w:t>
      </w:r>
      <w:r>
        <w:rPr>
          <w:rFonts w:ascii="Times New Roman" w:hAnsi="Times New Roman" w:cs="Times New Roman" w:eastAsia="Times New Roman" w:hint="default"/>
        </w:rPr>
        <w:t>1664</w:t>
      </w:r>
      <w:r>
        <w:rPr/>
        <w:t>号、</w:t>
      </w:r>
      <w:r>
        <w:rPr>
          <w:spacing w:val="-45"/>
        </w:rPr>
        <w:t> </w:t>
      </w:r>
      <w:r>
        <w:rPr/>
        <w:t>深国税福减免备【</w:t>
      </w:r>
      <w:r>
        <w:rPr>
          <w:rFonts w:ascii="Times New Roman" w:hAnsi="Times New Roman" w:cs="Times New Roman" w:eastAsia="Times New Roman" w:hint="default"/>
        </w:rPr>
        <w:t>2014</w:t>
      </w:r>
      <w:r>
        <w:rPr/>
        <w:t>】</w:t>
      </w:r>
      <w:r>
        <w:rPr>
          <w:rFonts w:ascii="Times New Roman" w:hAnsi="Times New Roman" w:cs="Times New Roman" w:eastAsia="Times New Roman" w:hint="default"/>
        </w:rPr>
        <w:t>2070</w:t>
      </w:r>
      <w:r>
        <w:rPr/>
        <w:t>号增值税税收优惠备案通知书。</w:t>
      </w:r>
    </w:p>
    <w:p>
      <w:pPr>
        <w:pStyle w:val="BodyText"/>
        <w:spacing w:line="247" w:lineRule="auto" w:before="2"/>
        <w:ind w:right="208" w:firstLine="439"/>
        <w:jc w:val="both"/>
      </w:pPr>
      <w:r>
        <w:rPr>
          <w:spacing w:val="-4"/>
        </w:rPr>
        <w:t>（</w:t>
      </w:r>
      <w:r>
        <w:rPr>
          <w:rFonts w:ascii="Times New Roman" w:hAnsi="Times New Roman" w:cs="Times New Roman" w:eastAsia="Times New Roman" w:hint="default"/>
          <w:spacing w:val="-4"/>
        </w:rPr>
        <w:t>3</w:t>
      </w:r>
      <w:r>
        <w:rPr>
          <w:spacing w:val="-4"/>
        </w:rPr>
        <w:t>）</w:t>
      </w:r>
      <w:r>
        <w:rPr>
          <w:rFonts w:ascii="Times New Roman" w:hAnsi="Times New Roman" w:cs="Times New Roman" w:eastAsia="Times New Roman" w:hint="default"/>
          <w:spacing w:val="-4"/>
        </w:rPr>
        <w:t>2015</w:t>
      </w:r>
      <w:r>
        <w:rPr>
          <w:spacing w:val="-4"/>
        </w:rPr>
        <w:t>年度取得福田区国税局深国税福减免备【</w:t>
      </w:r>
      <w:r>
        <w:rPr>
          <w:rFonts w:ascii="Times New Roman" w:hAnsi="Times New Roman" w:cs="Times New Roman" w:eastAsia="Times New Roman" w:hint="default"/>
          <w:spacing w:val="-4"/>
        </w:rPr>
        <w:t>2013</w:t>
      </w:r>
      <w:r>
        <w:rPr>
          <w:spacing w:val="-4"/>
        </w:rPr>
        <w:t>】</w:t>
      </w:r>
      <w:r>
        <w:rPr>
          <w:rFonts w:ascii="Times New Roman" w:hAnsi="Times New Roman" w:cs="Times New Roman" w:eastAsia="Times New Roman" w:hint="default"/>
          <w:spacing w:val="-4"/>
        </w:rPr>
        <w:t>1343</w:t>
      </w:r>
      <w:r>
        <w:rPr>
          <w:spacing w:val="-4"/>
        </w:rPr>
        <w:t>号、深国税福减免备【</w:t>
      </w:r>
      <w:r>
        <w:rPr>
          <w:rFonts w:ascii="Times New Roman" w:hAnsi="Times New Roman" w:cs="Times New Roman" w:eastAsia="Times New Roman" w:hint="default"/>
          <w:spacing w:val="-4"/>
        </w:rPr>
        <w:t>2013</w:t>
      </w:r>
      <w:r>
        <w:rPr>
          <w:spacing w:val="-4"/>
        </w:rPr>
        <w:t>】</w:t>
      </w:r>
      <w:r>
        <w:rPr>
          <w:rFonts w:ascii="Times New Roman" w:hAnsi="Times New Roman" w:cs="Times New Roman" w:eastAsia="Times New Roman" w:hint="default"/>
          <w:spacing w:val="-4"/>
        </w:rPr>
        <w:t>0424</w:t>
      </w:r>
      <w:r>
        <w:rPr>
          <w:rFonts w:ascii="Times New Roman" w:hAnsi="Times New Roman" w:cs="Times New Roman" w:eastAsia="Times New Roman" w:hint="default"/>
          <w:w w:val="100"/>
        </w:rPr>
        <w:t> </w:t>
      </w:r>
      <w:r>
        <w:rPr>
          <w:spacing w:val="-2"/>
        </w:rPr>
        <w:t>号、深国税福减免备【</w:t>
      </w:r>
      <w:r>
        <w:rPr>
          <w:rFonts w:ascii="Times New Roman" w:hAnsi="Times New Roman" w:cs="Times New Roman" w:eastAsia="Times New Roman" w:hint="default"/>
          <w:spacing w:val="-2"/>
        </w:rPr>
        <w:t>2013</w:t>
      </w:r>
      <w:r>
        <w:rPr>
          <w:spacing w:val="-2"/>
        </w:rPr>
        <w:t>】</w:t>
      </w:r>
      <w:r>
        <w:rPr>
          <w:rFonts w:ascii="Times New Roman" w:hAnsi="Times New Roman" w:cs="Times New Roman" w:eastAsia="Times New Roman" w:hint="default"/>
          <w:spacing w:val="-2"/>
        </w:rPr>
        <w:t>1506</w:t>
      </w:r>
      <w:r>
        <w:rPr>
          <w:spacing w:val="-2"/>
        </w:rPr>
        <w:t>号、上海市浦东新区国家税务局文书号为</w:t>
      </w:r>
      <w:r>
        <w:rPr>
          <w:rFonts w:ascii="Times New Roman" w:hAnsi="Times New Roman" w:cs="Times New Roman" w:eastAsia="Times New Roman" w:hint="default"/>
          <w:spacing w:val="-2"/>
        </w:rPr>
        <w:t>3101151412044520</w:t>
      </w:r>
      <w:r>
        <w:rPr>
          <w:spacing w:val="-2"/>
        </w:rPr>
        <w:t>的增值</w:t>
      </w:r>
      <w:r>
        <w:rPr>
          <w:spacing w:val="-46"/>
        </w:rPr>
        <w:t> </w:t>
      </w:r>
      <w:r>
        <w:rPr>
          <w:spacing w:val="-46"/>
        </w:rPr>
      </w:r>
      <w:r>
        <w:rPr/>
        <w:t>税税收优惠备案通知书，软件出口免税。</w:t>
      </w:r>
    </w:p>
    <w:p>
      <w:pPr>
        <w:pStyle w:val="BodyText"/>
        <w:spacing w:line="240" w:lineRule="auto" w:before="17"/>
        <w:ind w:left="592" w:right="0"/>
        <w:jc w:val="left"/>
      </w:pPr>
      <w:r>
        <w:rPr>
          <w:rFonts w:ascii="Times New Roman" w:hAnsi="Times New Roman" w:cs="Times New Roman" w:eastAsia="Times New Roman" w:hint="default"/>
        </w:rPr>
        <w:t>2</w:t>
      </w:r>
      <w:r>
        <w:rPr/>
        <w:t>、企业所得税</w:t>
      </w:r>
    </w:p>
    <w:p>
      <w:pPr>
        <w:pStyle w:val="BodyText"/>
        <w:spacing w:line="252" w:lineRule="auto" w:before="7"/>
        <w:ind w:right="210" w:firstLine="439"/>
        <w:jc w:val="both"/>
      </w:pPr>
      <w:r>
        <w:rPr/>
        <w:t>（</w:t>
      </w:r>
      <w:r>
        <w:rPr>
          <w:rFonts w:ascii="Times New Roman" w:hAnsi="Times New Roman" w:cs="Times New Roman" w:eastAsia="Times New Roman" w:hint="default"/>
        </w:rPr>
        <w:t>1</w:t>
      </w:r>
      <w:r>
        <w:rPr/>
        <w:t>）</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31</w:t>
      </w:r>
      <w:r>
        <w:rPr/>
        <w:t>日，本公司高新技术企业资格复审合格，取得深圳市科技创新委员会、深圳</w:t>
      </w:r>
      <w:r>
        <w:rPr>
          <w:w w:val="100"/>
        </w:rPr>
        <w:t> </w:t>
      </w:r>
      <w:r>
        <w:rPr>
          <w:spacing w:val="-7"/>
        </w:rPr>
        <w:t>市财政委员会、深圳市国家税务局、深圳市地方税务局联合颁发的《高新技术企业证书》，证书编号：</w:t>
      </w:r>
      <w:r>
        <w:rPr>
          <w:spacing w:val="-62"/>
        </w:rPr>
        <w:t> </w:t>
      </w:r>
      <w:r>
        <w:rPr>
          <w:spacing w:val="-62"/>
        </w:rPr>
      </w:r>
      <w:r>
        <w:rPr>
          <w:rFonts w:ascii="Times New Roman" w:hAnsi="Times New Roman" w:cs="Times New Roman" w:eastAsia="Times New Roman" w:hint="default"/>
        </w:rPr>
        <w:t>GR201744203959</w:t>
      </w:r>
      <w:r>
        <w:rPr/>
        <w:t>，企业所得税税率自</w:t>
      </w:r>
      <w:r>
        <w:rPr>
          <w:rFonts w:ascii="Times New Roman" w:hAnsi="Times New Roman" w:cs="Times New Roman" w:eastAsia="Times New Roman" w:hint="default"/>
        </w:rPr>
        <w:t>2017</w:t>
      </w:r>
      <w:r>
        <w:rPr/>
        <w:t>年起（包括</w:t>
      </w:r>
      <w:r>
        <w:rPr>
          <w:rFonts w:ascii="Times New Roman" w:hAnsi="Times New Roman" w:cs="Times New Roman" w:eastAsia="Times New Roman" w:hint="default"/>
        </w:rPr>
        <w:t>2017</w:t>
      </w:r>
      <w:r>
        <w:rPr/>
        <w:t>年度）</w:t>
      </w:r>
      <w:r>
        <w:rPr>
          <w:rFonts w:ascii="Times New Roman" w:hAnsi="Times New Roman" w:cs="Times New Roman" w:eastAsia="Times New Roman" w:hint="default"/>
        </w:rPr>
        <w:t>3</w:t>
      </w:r>
      <w:r>
        <w:rPr/>
        <w:t>年享受</w:t>
      </w:r>
      <w:r>
        <w:rPr>
          <w:rFonts w:ascii="Times New Roman" w:hAnsi="Times New Roman" w:cs="Times New Roman" w:eastAsia="Times New Roman" w:hint="default"/>
        </w:rPr>
        <w:t>15%</w:t>
      </w:r>
      <w:r>
        <w:rPr/>
        <w:t>的优惠政策。</w:t>
      </w:r>
    </w:p>
    <w:p>
      <w:pPr>
        <w:pStyle w:val="BodyText"/>
        <w:spacing w:line="252" w:lineRule="auto"/>
        <w:ind w:right="208" w:firstLine="439"/>
        <w:jc w:val="both"/>
      </w:pPr>
      <w:r>
        <w:rPr/>
        <w:t>（</w:t>
      </w:r>
      <w:r>
        <w:rPr>
          <w:rFonts w:ascii="Times New Roman" w:hAnsi="Times New Roman" w:cs="Times New Roman" w:eastAsia="Times New Roman" w:hint="default"/>
        </w:rPr>
        <w:t>2</w:t>
      </w:r>
      <w:r>
        <w:rPr/>
        <w:t>）根据深圳市南山区地方税务局的《税务事项通知书》（深地税南备</w:t>
      </w:r>
      <w:r>
        <w:rPr>
          <w:rFonts w:ascii="Times New Roman" w:hAnsi="Times New Roman" w:cs="Times New Roman" w:eastAsia="Times New Roman" w:hint="default"/>
        </w:rPr>
        <w:t>[2014]736</w:t>
      </w:r>
      <w:r>
        <w:rPr/>
        <w:t>号），本公司</w:t>
      </w:r>
      <w:r>
        <w:rPr>
          <w:w w:val="100"/>
        </w:rPr>
        <w:t> </w:t>
      </w:r>
      <w:r>
        <w:rPr>
          <w:spacing w:val="-2"/>
        </w:rPr>
        <w:t>之全资孙公司深圳时代首游依法享受软件和集成电路企业所得税二免三减半的税收优惠政策，核定深</w:t>
      </w:r>
      <w:r>
        <w:rPr>
          <w:spacing w:val="-73"/>
        </w:rPr>
        <w:t> </w:t>
      </w:r>
      <w:r>
        <w:rPr>
          <w:spacing w:val="-73"/>
        </w:rPr>
      </w:r>
      <w:r>
        <w:rPr>
          <w:spacing w:val="-2"/>
        </w:rPr>
        <w:t>圳时代首游从</w:t>
      </w:r>
      <w:r>
        <w:rPr>
          <w:rFonts w:ascii="Times New Roman" w:hAnsi="Times New Roman" w:cs="Times New Roman" w:eastAsia="Times New Roman" w:hint="default"/>
          <w:spacing w:val="-2"/>
        </w:rPr>
        <w:t>2013</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1</w:t>
      </w:r>
      <w:r>
        <w:rPr>
          <w:spacing w:val="-2"/>
        </w:rPr>
        <w:t>日起至</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日，按照二年免征三减半征收企业所得税，</w:t>
      </w:r>
      <w:r>
        <w:rPr>
          <w:rFonts w:ascii="Times New Roman" w:hAnsi="Times New Roman" w:cs="Times New Roman" w:eastAsia="Times New Roman" w:hint="default"/>
          <w:spacing w:val="-2"/>
        </w:rPr>
        <w:t>2017</w:t>
      </w:r>
      <w:r>
        <w:rPr>
          <w:spacing w:val="-2"/>
        </w:rPr>
        <w:t>年度按</w:t>
      </w:r>
    </w:p>
    <w:p>
      <w:pPr>
        <w:spacing w:after="0" w:line="252" w:lineRule="auto"/>
        <w:jc w:val="both"/>
        <w:sectPr>
          <w:pgSz w:w="11910" w:h="16840"/>
          <w:pgMar w:header="745" w:footer="980" w:top="1060" w:bottom="1160" w:left="980" w:right="920"/>
        </w:sectPr>
      </w:pPr>
    </w:p>
    <w:p>
      <w:pPr>
        <w:spacing w:line="240" w:lineRule="auto" w:before="4"/>
        <w:rPr>
          <w:rFonts w:ascii="宋体" w:hAnsi="宋体" w:cs="宋体" w:eastAsia="宋体" w:hint="default"/>
          <w:sz w:val="24"/>
          <w:szCs w:val="24"/>
        </w:rPr>
      </w:pPr>
    </w:p>
    <w:p>
      <w:pPr>
        <w:pStyle w:val="BodyText"/>
        <w:spacing w:line="240" w:lineRule="auto" w:before="32"/>
        <w:ind w:right="0"/>
        <w:jc w:val="left"/>
      </w:pPr>
      <w:r>
        <w:rPr/>
        <w:t>减半</w:t>
      </w:r>
      <w:r>
        <w:rPr>
          <w:rFonts w:ascii="Times New Roman" w:hAnsi="Times New Roman" w:cs="Times New Roman" w:eastAsia="Times New Roman" w:hint="default"/>
        </w:rPr>
        <w:t>12.5%</w:t>
      </w:r>
      <w:r>
        <w:rPr/>
        <w:t>的税率征收企业所得税。</w:t>
      </w:r>
    </w:p>
    <w:p>
      <w:pPr>
        <w:pStyle w:val="BodyText"/>
        <w:spacing w:line="244" w:lineRule="auto" w:before="8"/>
        <w:ind w:right="148" w:firstLine="439"/>
        <w:jc w:val="both"/>
      </w:pPr>
      <w:r>
        <w:rPr>
          <w:spacing w:val="-2"/>
        </w:rPr>
        <w:t>（</w:t>
      </w:r>
      <w:r>
        <w:rPr>
          <w:rFonts w:ascii="Times New Roman" w:hAnsi="Times New Roman" w:cs="Times New Roman" w:eastAsia="Times New Roman" w:hint="default"/>
          <w:spacing w:val="-2"/>
        </w:rPr>
        <w:t>3</w:t>
      </w:r>
      <w:r>
        <w:rPr>
          <w:spacing w:val="-2"/>
        </w:rPr>
        <w:t>）控股子公司深圳五秒</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14</w:t>
      </w:r>
      <w:r>
        <w:rPr>
          <w:spacing w:val="-2"/>
        </w:rPr>
        <w:t>日成立，属于全年应纳税所得税额不超过</w:t>
      </w:r>
      <w:r>
        <w:rPr>
          <w:rFonts w:ascii="Times New Roman" w:hAnsi="Times New Roman" w:cs="Times New Roman" w:eastAsia="Times New Roman" w:hint="default"/>
          <w:spacing w:val="-2"/>
        </w:rPr>
        <w:t>20</w:t>
      </w:r>
      <w:r>
        <w:rPr>
          <w:spacing w:val="-2"/>
        </w:rPr>
        <w:t>万元的小型微</w:t>
      </w:r>
      <w:r>
        <w:rPr>
          <w:w w:val="100"/>
        </w:rPr>
        <w:t> </w:t>
      </w:r>
      <w:r>
        <w:rPr/>
        <w:t>利企业，减半征收企业所得税，</w:t>
      </w:r>
      <w:r>
        <w:rPr>
          <w:rFonts w:ascii="Times New Roman" w:hAnsi="Times New Roman" w:cs="Times New Roman" w:eastAsia="Times New Roman" w:hint="default"/>
        </w:rPr>
        <w:t>2017</w:t>
      </w:r>
      <w:r>
        <w:rPr/>
        <w:t>年度按</w:t>
      </w:r>
      <w:r>
        <w:rPr>
          <w:rFonts w:ascii="Times New Roman" w:hAnsi="Times New Roman" w:cs="Times New Roman" w:eastAsia="Times New Roman" w:hint="default"/>
        </w:rPr>
        <w:t>10%</w:t>
      </w:r>
      <w:r>
        <w:rPr/>
        <w:t>的税率征收企业所得税。</w:t>
      </w:r>
    </w:p>
    <w:p>
      <w:pPr>
        <w:pStyle w:val="BodyText"/>
        <w:spacing w:line="244" w:lineRule="auto" w:before="2"/>
        <w:ind w:right="149" w:firstLine="439"/>
        <w:jc w:val="both"/>
      </w:pPr>
      <w:r>
        <w:rPr/>
        <w:t>（</w:t>
      </w:r>
      <w:r>
        <w:rPr>
          <w:rFonts w:ascii="Times New Roman" w:hAnsi="Times New Roman" w:cs="Times New Roman" w:eastAsia="Times New Roman" w:hint="default"/>
        </w:rPr>
        <w:t>4</w:t>
      </w:r>
      <w:r>
        <w:rPr/>
        <w:t>）全资子公司前海数据服务</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5</w:t>
      </w:r>
      <w:r>
        <w:rPr/>
        <w:t>日成立，属于全年应纳税所得税额不超过</w:t>
      </w:r>
      <w:r>
        <w:rPr>
          <w:rFonts w:ascii="Times New Roman" w:hAnsi="Times New Roman" w:cs="Times New Roman" w:eastAsia="Times New Roman" w:hint="default"/>
        </w:rPr>
        <w:t>20</w:t>
      </w:r>
      <w:r>
        <w:rPr/>
        <w:t>万元的小</w:t>
      </w:r>
      <w:r>
        <w:rPr>
          <w:w w:val="100"/>
        </w:rPr>
        <w:t> </w:t>
      </w:r>
      <w:r>
        <w:rPr/>
        <w:t>型微利企业，减半征收企业所得税，</w:t>
      </w:r>
      <w:r>
        <w:rPr>
          <w:rFonts w:ascii="Times New Roman" w:hAnsi="Times New Roman" w:cs="Times New Roman" w:eastAsia="Times New Roman" w:hint="default"/>
        </w:rPr>
        <w:t>2017</w:t>
      </w:r>
      <w:r>
        <w:rPr/>
        <w:t>年度按</w:t>
      </w:r>
      <w:r>
        <w:rPr>
          <w:rFonts w:ascii="Times New Roman" w:hAnsi="Times New Roman" w:cs="Times New Roman" w:eastAsia="Times New Roman" w:hint="default"/>
        </w:rPr>
        <w:t>10%</w:t>
      </w:r>
      <w:r>
        <w:rPr/>
        <w:t>的税率征收企业所得税。</w:t>
      </w:r>
    </w:p>
    <w:p>
      <w:pPr>
        <w:pStyle w:val="BodyText"/>
        <w:spacing w:line="244" w:lineRule="auto" w:before="2"/>
        <w:ind w:right="150" w:firstLine="439"/>
        <w:jc w:val="both"/>
      </w:pPr>
      <w:r>
        <w:rPr/>
        <w:t>（</w:t>
      </w:r>
      <w:r>
        <w:rPr>
          <w:rFonts w:ascii="Times New Roman" w:hAnsi="Times New Roman" w:cs="Times New Roman" w:eastAsia="Times New Roman" w:hint="default"/>
        </w:rPr>
        <w:t>5</w:t>
      </w:r>
      <w:r>
        <w:rPr/>
        <w:t>）控股子公司天地间文化传媒</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w:t>
      </w:r>
      <w:r>
        <w:rPr/>
        <w:t>日成立，属于全年应纳税所得税额不超过</w:t>
      </w:r>
      <w:r>
        <w:rPr>
          <w:rFonts w:ascii="Times New Roman" w:hAnsi="Times New Roman" w:cs="Times New Roman" w:eastAsia="Times New Roman" w:hint="default"/>
        </w:rPr>
        <w:t>20</w:t>
      </w:r>
      <w:r>
        <w:rPr/>
        <w:t>万元的</w:t>
      </w:r>
      <w:r>
        <w:rPr>
          <w:w w:val="100"/>
        </w:rPr>
        <w:t> </w:t>
      </w:r>
      <w:r>
        <w:rPr/>
        <w:t>小型微利企业，减半征收企业所得税，</w:t>
      </w:r>
      <w:r>
        <w:rPr>
          <w:rFonts w:ascii="Times New Roman" w:hAnsi="Times New Roman" w:cs="Times New Roman" w:eastAsia="Times New Roman" w:hint="default"/>
        </w:rPr>
        <w:t>2017</w:t>
      </w:r>
      <w:r>
        <w:rPr/>
        <w:t>年度按</w:t>
      </w:r>
      <w:r>
        <w:rPr>
          <w:rFonts w:ascii="Times New Roman" w:hAnsi="Times New Roman" w:cs="Times New Roman" w:eastAsia="Times New Roman" w:hint="default"/>
        </w:rPr>
        <w:t>10%</w:t>
      </w:r>
      <w:r>
        <w:rPr/>
        <w:t>的税率征收企业所得税。</w:t>
      </w:r>
    </w:p>
    <w:p>
      <w:pPr>
        <w:pStyle w:val="BodyText"/>
        <w:spacing w:line="252" w:lineRule="auto" w:before="2"/>
        <w:ind w:right="151" w:firstLine="439"/>
        <w:jc w:val="both"/>
      </w:pPr>
      <w:r>
        <w:rPr/>
        <w:t>（</w:t>
      </w:r>
      <w:r>
        <w:rPr>
          <w:rFonts w:ascii="Times New Roman" w:hAnsi="Times New Roman" w:cs="Times New Roman" w:eastAsia="Times New Roman" w:hint="default"/>
        </w:rPr>
        <w:t>6</w:t>
      </w:r>
      <w:r>
        <w:rPr/>
        <w:t>）全资子公司深圳宝腾互联于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31</w:t>
      </w:r>
      <w:r>
        <w:rPr/>
        <w:t>日获得高新技术企业资格，取得深圳市科技创新</w:t>
      </w:r>
      <w:r>
        <w:rPr>
          <w:w w:val="100"/>
        </w:rPr>
        <w:t> </w:t>
      </w:r>
      <w:r>
        <w:rPr>
          <w:spacing w:val="-12"/>
          <w:w w:val="100"/>
        </w:rPr>
        <w:t>委员会、深圳市财政委员会、深圳市国家税务局、深圳市地方税务局联合颁发的《高新技术企业证书》，</w:t>
      </w:r>
      <w:r>
        <w:rPr>
          <w:spacing w:val="-88"/>
          <w:w w:val="100"/>
        </w:rPr>
        <w:t> </w:t>
      </w:r>
      <w:r>
        <w:rPr>
          <w:spacing w:val="-88"/>
          <w:w w:val="100"/>
        </w:rPr>
      </w:r>
      <w:r>
        <w:rPr>
          <w:spacing w:val="-5"/>
        </w:rPr>
        <w:t>证书编号：</w:t>
      </w:r>
      <w:r>
        <w:rPr>
          <w:rFonts w:ascii="Times New Roman" w:hAnsi="Times New Roman" w:cs="Times New Roman" w:eastAsia="Times New Roman" w:hint="default"/>
          <w:spacing w:val="-5"/>
        </w:rPr>
        <w:t>GR201744203590</w:t>
      </w:r>
      <w:r>
        <w:rPr>
          <w:spacing w:val="-5"/>
        </w:rPr>
        <w:t>，企业所得税税率自</w:t>
      </w:r>
      <w:r>
        <w:rPr>
          <w:rFonts w:ascii="Times New Roman" w:hAnsi="Times New Roman" w:cs="Times New Roman" w:eastAsia="Times New Roman" w:hint="default"/>
          <w:spacing w:val="-5"/>
        </w:rPr>
        <w:t>2017</w:t>
      </w:r>
      <w:r>
        <w:rPr>
          <w:spacing w:val="-5"/>
        </w:rPr>
        <w:t>年起（包括</w:t>
      </w:r>
      <w:r>
        <w:rPr>
          <w:rFonts w:ascii="Times New Roman" w:hAnsi="Times New Roman" w:cs="Times New Roman" w:eastAsia="Times New Roman" w:hint="default"/>
          <w:spacing w:val="-5"/>
        </w:rPr>
        <w:t>2017</w:t>
      </w:r>
      <w:r>
        <w:rPr>
          <w:spacing w:val="-5"/>
        </w:rPr>
        <w:t>年度）</w:t>
      </w:r>
      <w:r>
        <w:rPr>
          <w:rFonts w:ascii="Times New Roman" w:hAnsi="Times New Roman" w:cs="Times New Roman" w:eastAsia="Times New Roman" w:hint="default"/>
          <w:spacing w:val="-5"/>
        </w:rPr>
        <w:t>3</w:t>
      </w:r>
      <w:r>
        <w:rPr>
          <w:spacing w:val="-5"/>
        </w:rPr>
        <w:t>年享受</w:t>
      </w:r>
      <w:r>
        <w:rPr>
          <w:rFonts w:ascii="Times New Roman" w:hAnsi="Times New Roman" w:cs="Times New Roman" w:eastAsia="Times New Roman" w:hint="default"/>
          <w:spacing w:val="-5"/>
        </w:rPr>
        <w:t>15%</w:t>
      </w:r>
      <w:r>
        <w:rPr>
          <w:spacing w:val="-5"/>
        </w:rPr>
        <w:t>的优惠政策。</w:t>
      </w:r>
    </w:p>
    <w:p>
      <w:pPr>
        <w:spacing w:line="240" w:lineRule="auto" w:before="2"/>
        <w:rPr>
          <w:rFonts w:ascii="宋体" w:hAnsi="宋体" w:cs="宋体" w:eastAsia="宋体" w:hint="default"/>
          <w:sz w:val="24"/>
          <w:szCs w:val="24"/>
        </w:rPr>
      </w:pPr>
    </w:p>
    <w:p>
      <w:pPr>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w:t>
      </w:r>
      <w:r>
        <w:rPr>
          <w:rFonts w:ascii="宋体" w:hAnsi="宋体" w:cs="宋体" w:eastAsia="宋体" w:hint="default"/>
          <w:sz w:val="21"/>
          <w:szCs w:val="21"/>
        </w:rPr>
      </w:r>
    </w:p>
    <w:p>
      <w:pPr>
        <w:pStyle w:val="BodyText"/>
        <w:spacing w:line="247" w:lineRule="auto" w:before="14"/>
        <w:ind w:right="149" w:firstLine="439"/>
        <w:jc w:val="both"/>
      </w:pPr>
      <w:r>
        <w:rPr>
          <w:rFonts w:ascii="Times New Roman" w:hAnsi="Times New Roman" w:cs="Times New Roman" w:eastAsia="Times New Roman" w:hint="default"/>
          <w:spacing w:val="-1"/>
        </w:rPr>
        <w:t>1</w:t>
      </w:r>
      <w:r>
        <w:rPr>
          <w:spacing w:val="-1"/>
        </w:rPr>
        <w:t>、本公司全资子公司</w:t>
      </w:r>
      <w:r>
        <w:rPr>
          <w:rFonts w:ascii="Times New Roman" w:hAnsi="Times New Roman" w:cs="Times New Roman" w:eastAsia="Times New Roman" w:hint="default"/>
          <w:spacing w:val="-1"/>
        </w:rPr>
        <w:t>CUPLAY</w:t>
      </w:r>
      <w:r>
        <w:rPr>
          <w:spacing w:val="-1"/>
        </w:rPr>
        <w:t>、全资孙公司</w:t>
      </w:r>
      <w:r>
        <w:rPr>
          <w:rFonts w:ascii="Times New Roman" w:hAnsi="Times New Roman" w:cs="Times New Roman" w:eastAsia="Times New Roman" w:hint="default"/>
          <w:spacing w:val="-1"/>
        </w:rPr>
        <w:t>LEEPLAY</w:t>
      </w:r>
      <w:r>
        <w:rPr>
          <w:spacing w:val="-1"/>
        </w:rPr>
        <w:t>和</w:t>
      </w:r>
      <w:r>
        <w:rPr>
          <w:rFonts w:ascii="Times New Roman" w:hAnsi="Times New Roman" w:cs="Times New Roman" w:eastAsia="Times New Roman" w:hint="default"/>
          <w:spacing w:val="-1"/>
        </w:rPr>
        <w:t>LEEGAME</w:t>
      </w:r>
      <w:r>
        <w:rPr>
          <w:spacing w:val="-1"/>
        </w:rPr>
        <w:t>系在英属维尔京群岛、开曼</w:t>
      </w:r>
      <w:r>
        <w:rPr>
          <w:w w:val="100"/>
        </w:rPr>
        <w:t> </w:t>
      </w:r>
      <w:r>
        <w:rPr/>
        <w:t>群岛注册登记的公司，该公司无需缴纳企业所得税。</w:t>
      </w:r>
    </w:p>
    <w:p>
      <w:pPr>
        <w:pStyle w:val="BodyText"/>
        <w:spacing w:line="244" w:lineRule="auto" w:before="17"/>
        <w:ind w:right="153" w:firstLine="439"/>
        <w:jc w:val="both"/>
      </w:pPr>
      <w:r>
        <w:rPr>
          <w:rFonts w:ascii="Times New Roman" w:hAnsi="Times New Roman" w:cs="Times New Roman" w:eastAsia="Times New Roman" w:hint="default"/>
        </w:rPr>
        <w:t>2</w:t>
      </w:r>
      <w:r>
        <w:rPr/>
        <w:t>、本公司全资孙公司美国中青宝按照美国政府税法规定，依法缴纳州税（加利福尼亚）和联邦</w:t>
      </w:r>
      <w:r>
        <w:rPr>
          <w:w w:val="100"/>
        </w:rPr>
        <w:t> </w:t>
      </w:r>
      <w:r>
        <w:rPr/>
        <w:t>企业所得税。</w:t>
      </w:r>
    </w:p>
    <w:p>
      <w:pPr>
        <w:pStyle w:val="BodyText"/>
        <w:spacing w:line="244" w:lineRule="auto" w:before="19"/>
        <w:ind w:right="148" w:firstLine="439"/>
        <w:jc w:val="both"/>
      </w:pPr>
      <w:r>
        <w:rPr>
          <w:rFonts w:ascii="Times New Roman" w:hAnsi="Times New Roman" w:cs="Times New Roman" w:eastAsia="Times New Roman" w:hint="default"/>
        </w:rPr>
        <w:t>3</w:t>
      </w:r>
      <w:r>
        <w:rPr/>
        <w:t>、本公司全资孙公司韩国中青宝的法人税采用三档累计税率：应纳税所得额</w:t>
      </w:r>
      <w:r>
        <w:rPr>
          <w:rFonts w:ascii="Times New Roman" w:hAnsi="Times New Roman" w:cs="Times New Roman" w:eastAsia="Times New Roman" w:hint="default"/>
        </w:rPr>
        <w:t>2</w:t>
      </w:r>
      <w:r>
        <w:rPr/>
        <w:t>亿韩元以下（含</w:t>
      </w:r>
      <w:r>
        <w:rPr>
          <w:rFonts w:ascii="Times New Roman" w:hAnsi="Times New Roman" w:cs="Times New Roman" w:eastAsia="Times New Roman" w:hint="default"/>
        </w:rPr>
        <w:t>2</w:t>
      </w:r>
      <w:r>
        <w:rPr>
          <w:rFonts w:ascii="Times New Roman" w:hAnsi="Times New Roman" w:cs="Times New Roman" w:eastAsia="Times New Roman" w:hint="default"/>
          <w:w w:val="100"/>
        </w:rPr>
        <w:t> </w:t>
      </w:r>
      <w:r>
        <w:rPr>
          <w:spacing w:val="-7"/>
        </w:rPr>
        <w:t>亿）的部分按照</w:t>
      </w:r>
      <w:r>
        <w:rPr>
          <w:rFonts w:ascii="Times New Roman" w:hAnsi="Times New Roman" w:cs="Times New Roman" w:eastAsia="Times New Roman" w:hint="default"/>
          <w:spacing w:val="-7"/>
        </w:rPr>
        <w:t>10%</w:t>
      </w:r>
      <w:r>
        <w:rPr>
          <w:spacing w:val="-7"/>
        </w:rPr>
        <w:t>的税率缴纳法人税，</w:t>
      </w:r>
      <w:r>
        <w:rPr>
          <w:rFonts w:ascii="Times New Roman" w:hAnsi="Times New Roman" w:cs="Times New Roman" w:eastAsia="Times New Roman" w:hint="default"/>
          <w:spacing w:val="-7"/>
        </w:rPr>
        <w:t>2</w:t>
      </w:r>
      <w:r>
        <w:rPr>
          <w:spacing w:val="-7"/>
        </w:rPr>
        <w:t>－</w:t>
      </w:r>
      <w:r>
        <w:rPr>
          <w:rFonts w:ascii="Times New Roman" w:hAnsi="Times New Roman" w:cs="Times New Roman" w:eastAsia="Times New Roman" w:hint="default"/>
          <w:spacing w:val="-7"/>
        </w:rPr>
        <w:t>200</w:t>
      </w:r>
      <w:r>
        <w:rPr>
          <w:spacing w:val="-7"/>
        </w:rPr>
        <w:t>亿（含</w:t>
      </w:r>
      <w:r>
        <w:rPr>
          <w:rFonts w:ascii="Times New Roman" w:hAnsi="Times New Roman" w:cs="Times New Roman" w:eastAsia="Times New Roman" w:hint="default"/>
          <w:spacing w:val="-7"/>
        </w:rPr>
        <w:t>200</w:t>
      </w:r>
      <w:r>
        <w:rPr>
          <w:spacing w:val="-7"/>
        </w:rPr>
        <w:t>亿）韩元的部分按照</w:t>
      </w:r>
      <w:r>
        <w:rPr>
          <w:rFonts w:ascii="Times New Roman" w:hAnsi="Times New Roman" w:cs="Times New Roman" w:eastAsia="Times New Roman" w:hint="default"/>
          <w:spacing w:val="-7"/>
        </w:rPr>
        <w:t>20%</w:t>
      </w:r>
      <w:r>
        <w:rPr>
          <w:spacing w:val="-7"/>
        </w:rPr>
        <w:t>的税率缴纳法人税，</w:t>
      </w:r>
      <w:r>
        <w:rPr>
          <w:spacing w:val="-58"/>
        </w:rPr>
        <w:t> </w:t>
      </w:r>
      <w:r>
        <w:rPr>
          <w:spacing w:val="-58"/>
        </w:rPr>
      </w:r>
      <w:r>
        <w:rPr>
          <w:rFonts w:ascii="Times New Roman" w:hAnsi="Times New Roman" w:cs="Times New Roman" w:eastAsia="Times New Roman" w:hint="default"/>
        </w:rPr>
        <w:t>200</w:t>
      </w:r>
      <w:r>
        <w:rPr/>
        <w:t>亿以上部分按</w:t>
      </w:r>
      <w:r>
        <w:rPr>
          <w:rFonts w:ascii="Times New Roman" w:hAnsi="Times New Roman" w:cs="Times New Roman" w:eastAsia="Times New Roman" w:hint="default"/>
        </w:rPr>
        <w:t>22%</w:t>
      </w:r>
      <w:r>
        <w:rPr/>
        <w:t>的税率缴纳法人税。</w:t>
      </w:r>
    </w:p>
    <w:p>
      <w:pPr>
        <w:pStyle w:val="BodyText"/>
        <w:spacing w:line="244" w:lineRule="auto" w:before="2"/>
        <w:ind w:right="153" w:firstLine="439"/>
        <w:jc w:val="both"/>
      </w:pPr>
      <w:r>
        <w:rPr>
          <w:rFonts w:ascii="Times New Roman" w:hAnsi="Times New Roman" w:cs="Times New Roman" w:eastAsia="Times New Roman" w:hint="default"/>
        </w:rPr>
        <w:t>4</w:t>
      </w:r>
      <w:r>
        <w:rPr/>
        <w:t>、本公司全资子公司香港中青宝按照利润来源地征税的原则缴纳利得税，对于来源于香港地区</w:t>
      </w:r>
      <w:r>
        <w:rPr>
          <w:w w:val="100"/>
        </w:rPr>
        <w:t> </w:t>
      </w:r>
      <w:r>
        <w:rPr/>
        <w:t>的企业利得按照</w:t>
      </w:r>
      <w:r>
        <w:rPr>
          <w:rFonts w:ascii="Times New Roman" w:hAnsi="Times New Roman" w:cs="Times New Roman" w:eastAsia="Times New Roman" w:hint="default"/>
        </w:rPr>
        <w:t>16.5%</w:t>
      </w:r>
      <w:r>
        <w:rPr/>
        <w:t>的税率缴纳利得税，对于来源于香港地区以外的利得则免交利得税。</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pgSz w:w="11910" w:h="16840"/>
          <w:pgMar w:header="745" w:footer="980" w:top="1060" w:bottom="1160" w:left="980" w:right="980"/>
        </w:sectPr>
      </w:pPr>
    </w:p>
    <w:p>
      <w:pPr>
        <w:pStyle w:val="Heading3"/>
        <w:spacing w:line="240" w:lineRule="auto" w:before="26"/>
        <w:ind w:right="-20"/>
        <w:jc w:val="left"/>
        <w:rPr>
          <w:b w:val="0"/>
          <w:bCs w:val="0"/>
        </w:rPr>
      </w:pPr>
      <w:r>
        <w:rPr/>
        <w:t>七、合并财务报表项目注释</w:t>
      </w:r>
      <w:r>
        <w:rPr>
          <w:b w:val="0"/>
          <w:bCs w:val="0"/>
        </w:rPr>
      </w:r>
    </w:p>
    <w:p>
      <w:pPr>
        <w:spacing w:before="23"/>
        <w:ind w:left="152" w:right="-2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、货币资金</w:t>
      </w:r>
      <w:r>
        <w:rPr>
          <w:rFonts w:ascii="宋体" w:hAnsi="宋体" w:cs="宋体" w:eastAsia="宋体" w:hint="default"/>
          <w:sz w:val="21"/>
          <w:szCs w:val="21"/>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line="240" w:lineRule="auto" w:before="0"/>
        <w:rPr>
          <w:rFonts w:ascii="宋体" w:hAnsi="宋体" w:cs="宋体" w:eastAsia="宋体" w:hint="default"/>
          <w:b/>
          <w:bCs/>
          <w:sz w:val="18"/>
          <w:szCs w:val="18"/>
        </w:rPr>
      </w:pPr>
    </w:p>
    <w:p>
      <w:pPr>
        <w:spacing w:line="240" w:lineRule="auto" w:before="5"/>
        <w:rPr>
          <w:rFonts w:ascii="宋体" w:hAnsi="宋体" w:cs="宋体" w:eastAsia="宋体" w:hint="default"/>
          <w:b/>
          <w:bCs/>
          <w:sz w:val="17"/>
          <w:szCs w:val="17"/>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980"/>
          <w:cols w:num="2" w:equalWidth="0">
            <w:col w:w="3044" w:space="5785"/>
            <w:col w:w="1121"/>
          </w:cols>
        </w:sectPr>
      </w:pPr>
    </w:p>
    <w:p>
      <w:pPr>
        <w:spacing w:line="240" w:lineRule="auto" w:before="3"/>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322"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22"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15,831.29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407,099.30</w:t>
            </w:r>
          </w:p>
        </w:tc>
      </w:tr>
      <w:tr>
        <w:trPr>
          <w:trHeight w:val="322"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178,192,662.93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158,573,181.73</w:t>
            </w:r>
          </w:p>
        </w:tc>
      </w:tr>
      <w:tr>
        <w:trPr>
          <w:trHeight w:val="322"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201" w:type="dxa"/>
            <w:tcBorders>
              <w:top w:val="single" w:sz="4" w:space="0" w:color="000000"/>
              <w:left w:val="single" w:sz="12"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50,080.09</w:t>
            </w:r>
          </w:p>
        </w:tc>
      </w:tr>
      <w:tr>
        <w:trPr>
          <w:trHeight w:val="322"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178,208,494.22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159,030,361.12</w:t>
            </w:r>
          </w:p>
        </w:tc>
      </w:tr>
      <w:tr>
        <w:trPr>
          <w:trHeight w:val="324"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92" w:right="0"/>
              <w:jc w:val="left"/>
              <w:rPr>
                <w:rFonts w:ascii="宋体" w:hAnsi="宋体" w:cs="宋体" w:eastAsia="宋体" w:hint="default"/>
                <w:sz w:val="18"/>
                <w:szCs w:val="18"/>
              </w:rPr>
            </w:pPr>
            <w:r>
              <w:rPr>
                <w:rFonts w:ascii="宋体" w:hAnsi="宋体" w:cs="宋体" w:eastAsia="宋体" w:hint="default"/>
                <w:sz w:val="18"/>
                <w:szCs w:val="18"/>
              </w:rPr>
              <w:t>其中：存放在境外的款项总额</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899,786.86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7,408,373.59</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980"/>
        </w:sectPr>
      </w:pPr>
    </w:p>
    <w:p>
      <w:pPr>
        <w:spacing w:line="283" w:lineRule="auto" w:before="8"/>
        <w:ind w:left="152" w:right="0" w:firstLine="0"/>
        <w:jc w:val="left"/>
        <w:rPr>
          <w:rFonts w:ascii="宋体" w:hAnsi="宋体" w:cs="宋体" w:eastAsia="宋体" w:hint="default"/>
          <w:sz w:val="21"/>
          <w:szCs w:val="21"/>
        </w:rPr>
      </w:pPr>
      <w:r>
        <w:rPr>
          <w:rFonts w:ascii="宋体" w:hAnsi="宋体" w:cs="宋体" w:eastAsia="宋体" w:hint="default"/>
          <w:sz w:val="18"/>
          <w:szCs w:val="18"/>
        </w:rPr>
        <w:t>其他说明 </w:t>
      </w:r>
      <w:r>
        <w:rPr>
          <w:rFonts w:ascii="宋体" w:hAnsi="宋体" w:cs="宋体" w:eastAsia="宋体" w:hint="default"/>
          <w:w w:val="95"/>
          <w:sz w:val="20"/>
          <w:szCs w:val="20"/>
        </w:rPr>
        <w:t>截至</w:t>
      </w:r>
      <w:r>
        <w:rPr>
          <w:rFonts w:ascii="Times New Roman" w:hAnsi="Times New Roman" w:cs="Times New Roman" w:eastAsia="Times New Roman" w:hint="default"/>
          <w:w w:val="95"/>
          <w:sz w:val="20"/>
          <w:szCs w:val="20"/>
        </w:rPr>
        <w:t>2017</w:t>
      </w:r>
      <w:r>
        <w:rPr>
          <w:rFonts w:ascii="宋体" w:hAnsi="宋体" w:cs="宋体" w:eastAsia="宋体" w:hint="default"/>
          <w:w w:val="95"/>
          <w:sz w:val="20"/>
          <w:szCs w:val="20"/>
        </w:rPr>
        <w:t>年</w:t>
      </w:r>
      <w:r>
        <w:rPr>
          <w:rFonts w:ascii="Times New Roman" w:hAnsi="Times New Roman" w:cs="Times New Roman" w:eastAsia="Times New Roman" w:hint="default"/>
          <w:w w:val="95"/>
          <w:sz w:val="20"/>
          <w:szCs w:val="20"/>
        </w:rPr>
        <w:t>12</w:t>
      </w:r>
      <w:r>
        <w:rPr>
          <w:rFonts w:ascii="宋体" w:hAnsi="宋体" w:cs="宋体" w:eastAsia="宋体" w:hint="default"/>
          <w:w w:val="95"/>
          <w:sz w:val="20"/>
          <w:szCs w:val="20"/>
        </w:rPr>
        <w:t>月</w:t>
      </w:r>
      <w:r>
        <w:rPr>
          <w:rFonts w:ascii="Times New Roman" w:hAnsi="Times New Roman" w:cs="Times New Roman" w:eastAsia="Times New Roman" w:hint="default"/>
          <w:w w:val="95"/>
          <w:sz w:val="20"/>
          <w:szCs w:val="20"/>
        </w:rPr>
        <w:t>31</w:t>
      </w:r>
      <w:r>
        <w:rPr>
          <w:rFonts w:ascii="宋体" w:hAnsi="宋体" w:cs="宋体" w:eastAsia="宋体" w:hint="default"/>
          <w:w w:val="95"/>
          <w:sz w:val="20"/>
          <w:szCs w:val="20"/>
        </w:rPr>
        <w:t>日，本公司无使用权受限的货币资金。</w:t>
      </w:r>
      <w:r>
        <w:rPr>
          <w:rFonts w:ascii="宋体" w:hAnsi="宋体" w:cs="宋体" w:eastAsia="宋体" w:hint="default"/>
          <w:spacing w:val="54"/>
          <w:w w:val="95"/>
          <w:sz w:val="20"/>
          <w:szCs w:val="20"/>
        </w:rPr>
        <w:t> </w:t>
      </w:r>
      <w:r>
        <w:rPr>
          <w:rFonts w:ascii="宋体" w:hAnsi="宋体" w:cs="宋体" w:eastAsia="宋体" w:hint="default"/>
          <w:spacing w:val="54"/>
          <w:w w:val="95"/>
          <w:sz w:val="20"/>
          <w:szCs w:val="20"/>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、应收账款</w:t>
      </w:r>
      <w:r>
        <w:rPr>
          <w:rFonts w:ascii="宋体" w:hAnsi="宋体" w:cs="宋体" w:eastAsia="宋体" w:hint="default"/>
          <w:sz w:val="21"/>
          <w:szCs w:val="21"/>
        </w:rPr>
      </w:r>
    </w:p>
    <w:p>
      <w:pPr>
        <w:spacing w:line="270" w:lineRule="exact" w:before="0"/>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）应收账款分类披露</w:t>
      </w:r>
      <w:r>
        <w:rPr>
          <w:rFonts w:ascii="宋体" w:hAnsi="宋体" w:cs="宋体" w:eastAsia="宋体" w:hint="default"/>
          <w:sz w:val="21"/>
          <w:szCs w:val="21"/>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2"/>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980"/>
          <w:cols w:num="2" w:equalWidth="0">
            <w:col w:w="5152" w:space="3677"/>
            <w:col w:w="1121"/>
          </w:cols>
        </w:sectPr>
      </w:pPr>
    </w:p>
    <w:p>
      <w:pPr>
        <w:spacing w:line="240" w:lineRule="auto" w:before="3"/>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1612"/>
        <w:gridCol w:w="774"/>
        <w:gridCol w:w="761"/>
        <w:gridCol w:w="763"/>
        <w:gridCol w:w="763"/>
        <w:gridCol w:w="788"/>
        <w:gridCol w:w="655"/>
        <w:gridCol w:w="761"/>
        <w:gridCol w:w="814"/>
        <w:gridCol w:w="934"/>
        <w:gridCol w:w="931"/>
      </w:tblGrid>
      <w:tr>
        <w:trPr>
          <w:trHeight w:val="317" w:hRule="exact"/>
        </w:trPr>
        <w:tc>
          <w:tcPr>
            <w:tcW w:w="1612" w:type="dxa"/>
            <w:vMerge w:val="restart"/>
            <w:tcBorders>
              <w:top w:val="single" w:sz="4" w:space="0" w:color="000000"/>
              <w:left w:val="single" w:sz="4" w:space="0" w:color="000000"/>
              <w:right w:val="single" w:sz="4" w:space="0" w:color="000000"/>
            </w:tcBorders>
            <w:shd w:val="clear" w:color="auto" w:fill="D2D2D2"/>
          </w:tcPr>
          <w:p>
            <w:pPr/>
          </w:p>
        </w:tc>
        <w:tc>
          <w:tcPr>
            <w:tcW w:w="384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12" w:type="dxa"/>
            <w:vMerge/>
            <w:tcBorders>
              <w:left w:val="single" w:sz="4" w:space="0" w:color="000000"/>
              <w:bottom w:val="nil" w:sz="6" w:space="0" w:color="auto"/>
              <w:right w:val="single" w:sz="4" w:space="0" w:color="000000"/>
            </w:tcBorders>
            <w:shd w:val="clear" w:color="auto" w:fill="D2D2D2"/>
          </w:tcPr>
          <w:p>
            <w:pPr/>
          </w:p>
        </w:tc>
        <w:tc>
          <w:tcPr>
            <w:tcW w:w="153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8"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left="34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left="51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4" w:space="0" w:color="000000"/>
              <w:left w:val="single" w:sz="4" w:space="0" w:color="000000"/>
              <w:right w:val="single" w:sz="4" w:space="0" w:color="000000"/>
            </w:tcBorders>
            <w:shd w:val="clear" w:color="auto" w:fill="D2D2D2"/>
          </w:tcPr>
          <w:p>
            <w:pPr/>
          </w:p>
        </w:tc>
      </w:tr>
      <w:tr>
        <w:trPr>
          <w:trHeight w:val="161" w:hRule="exact"/>
        </w:trPr>
        <w:tc>
          <w:tcPr>
            <w:tcW w:w="161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535" w:type="dxa"/>
            <w:gridSpan w:val="2"/>
            <w:vMerge/>
            <w:tcBorders>
              <w:left w:val="single" w:sz="4" w:space="0" w:color="000000"/>
              <w:bottom w:val="single" w:sz="4" w:space="0" w:color="000000"/>
              <w:right w:val="single" w:sz="4" w:space="0" w:color="000000"/>
            </w:tcBorders>
            <w:shd w:val="clear" w:color="auto" w:fill="D2D2D2"/>
          </w:tcPr>
          <w:p>
            <w:pPr/>
          </w:p>
        </w:tc>
        <w:tc>
          <w:tcPr>
            <w:tcW w:w="1526" w:type="dxa"/>
            <w:gridSpan w:val="2"/>
            <w:vMerge/>
            <w:tcBorders>
              <w:left w:val="single" w:sz="4" w:space="0" w:color="000000"/>
              <w:bottom w:val="single" w:sz="4" w:space="0" w:color="000000"/>
              <w:right w:val="single" w:sz="4" w:space="0" w:color="000000"/>
            </w:tcBorders>
            <w:shd w:val="clear" w:color="auto" w:fill="D2D2D2"/>
          </w:tcPr>
          <w:p>
            <w:pPr/>
          </w:p>
        </w:tc>
        <w:tc>
          <w:tcPr>
            <w:tcW w:w="788"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8" w:type="dxa"/>
            <w:gridSpan w:val="2"/>
            <w:vMerge/>
            <w:tcBorders>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12" w:type="dxa"/>
            <w:vMerge/>
            <w:tcBorders>
              <w:left w:val="single" w:sz="4" w:space="0" w:color="000000"/>
              <w:bottom w:val="single" w:sz="4" w:space="0" w:color="FFFFFF"/>
              <w:right w:val="single" w:sz="4" w:space="0" w:color="000000"/>
            </w:tcBorders>
            <w:shd w:val="clear" w:color="auto" w:fill="D2D2D2"/>
          </w:tcPr>
          <w:p>
            <w:pPr/>
          </w:p>
        </w:tc>
        <w:tc>
          <w:tcPr>
            <w:tcW w:w="774"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1"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8"/>
              <w:ind w:left="288" w:right="103"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88" w:type="dxa"/>
            <w:vMerge w:val="restart"/>
            <w:tcBorders>
              <w:top w:val="nil" w:sz="6" w:space="0" w:color="auto"/>
              <w:left w:val="single" w:sz="22" w:space="0" w:color="D2D2D2"/>
              <w:right w:val="single" w:sz="10" w:space="0" w:color="D2D2D2"/>
            </w:tcBorders>
          </w:tcPr>
          <w:p>
            <w:pPr>
              <w:pStyle w:val="TableParagraph"/>
              <w:spacing w:line="240" w:lineRule="auto" w:before="8"/>
              <w:ind w:left="5"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shd w:fill="D2D2D2" w:color="auto" w:val="clear"/>
              </w:rPr>
              <w:t>账面价值</w:t>
            </w:r>
            <w:r>
              <w:rPr>
                <w:rFonts w:ascii="宋体" w:hAnsi="宋体" w:cs="宋体" w:eastAsia="宋体" w:hint="default"/>
                <w:sz w:val="18"/>
                <w:szCs w:val="18"/>
              </w:rPr>
            </w:r>
          </w:p>
        </w:tc>
        <w:tc>
          <w:tcPr>
            <w:tcW w:w="655" w:type="dxa"/>
            <w:tcBorders>
              <w:top w:val="single" w:sz="4" w:space="0" w:color="000000"/>
              <w:left w:val="single" w:sz="4" w:space="0" w:color="000000"/>
              <w:bottom w:val="nil" w:sz="6" w:space="0" w:color="auto"/>
              <w:right w:val="single" w:sz="4" w:space="0" w:color="000000"/>
            </w:tcBorders>
            <w:shd w:val="clear" w:color="auto" w:fill="D2D2D2"/>
          </w:tcPr>
          <w:p>
            <w:pPr/>
          </w:p>
        </w:tc>
        <w:tc>
          <w:tcPr>
            <w:tcW w:w="761" w:type="dxa"/>
            <w:tcBorders>
              <w:top w:val="single" w:sz="4" w:space="0" w:color="000000"/>
              <w:left w:val="single" w:sz="4" w:space="0" w:color="000000"/>
              <w:bottom w:val="nil" w:sz="6" w:space="0" w:color="auto"/>
              <w:right w:val="single" w:sz="4" w:space="0" w:color="000000"/>
            </w:tcBorders>
            <w:shd w:val="clear" w:color="auto" w:fill="D2D2D2"/>
          </w:tcPr>
          <w:p>
            <w:pPr/>
          </w:p>
        </w:tc>
        <w:tc>
          <w:tcPr>
            <w:tcW w:w="814" w:type="dxa"/>
            <w:tcBorders>
              <w:top w:val="single" w:sz="4" w:space="0" w:color="000000"/>
              <w:left w:val="single" w:sz="4" w:space="0" w:color="000000"/>
              <w:bottom w:val="nil" w:sz="6" w:space="0" w:color="auto"/>
              <w:right w:val="single" w:sz="4" w:space="0" w:color="000000"/>
            </w:tcBorders>
            <w:shd w:val="clear" w:color="auto" w:fill="D2D2D2"/>
          </w:tcPr>
          <w:p>
            <w:pPr/>
          </w:p>
        </w:tc>
        <w:tc>
          <w:tcPr>
            <w:tcW w:w="934" w:type="dxa"/>
            <w:tcBorders>
              <w:top w:val="single" w:sz="4" w:space="0" w:color="000000"/>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54" w:hRule="exact"/>
        </w:trPr>
        <w:tc>
          <w:tcPr>
            <w:tcW w:w="1612" w:type="dxa"/>
            <w:vMerge w:val="restart"/>
            <w:tcBorders>
              <w:top w:val="single" w:sz="4" w:space="0" w:color="FFFFFF"/>
              <w:left w:val="single" w:sz="4" w:space="0" w:color="000000"/>
              <w:right w:val="single" w:sz="4" w:space="0" w:color="000000"/>
            </w:tcBorders>
            <w:shd w:val="clear" w:color="auto" w:fill="D2D2D2"/>
          </w:tcPr>
          <w:p>
            <w:pPr/>
          </w:p>
        </w:tc>
        <w:tc>
          <w:tcPr>
            <w:tcW w:w="774"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5"/>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5"/>
              <w:ind w:left="197"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5"/>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vMerge/>
            <w:tcBorders>
              <w:left w:val="single" w:sz="4" w:space="0" w:color="000000"/>
              <w:right w:val="single" w:sz="4" w:space="0" w:color="000000"/>
            </w:tcBorders>
            <w:shd w:val="clear" w:color="auto" w:fill="D2D2D2"/>
          </w:tcPr>
          <w:p>
            <w:pPr/>
          </w:p>
        </w:tc>
        <w:tc>
          <w:tcPr>
            <w:tcW w:w="788" w:type="dxa"/>
            <w:vMerge/>
            <w:tcBorders>
              <w:left w:val="single" w:sz="22" w:space="0" w:color="D2D2D2"/>
              <w:bottom w:val="nil" w:sz="6" w:space="0" w:color="auto"/>
              <w:right w:val="single" w:sz="10" w:space="0" w:color="D2D2D2"/>
            </w:tcBorders>
          </w:tcPr>
          <w:p>
            <w:pPr/>
          </w:p>
        </w:tc>
        <w:tc>
          <w:tcPr>
            <w:tcW w:w="65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14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22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1612" w:type="dxa"/>
            <w:vMerge/>
            <w:tcBorders>
              <w:left w:val="single" w:sz="4" w:space="0" w:color="000000"/>
              <w:right w:val="single" w:sz="4" w:space="0" w:color="000000"/>
            </w:tcBorders>
            <w:shd w:val="clear" w:color="auto" w:fill="D2D2D2"/>
          </w:tcPr>
          <w:p>
            <w:pPr/>
          </w:p>
        </w:tc>
        <w:tc>
          <w:tcPr>
            <w:tcW w:w="774" w:type="dxa"/>
            <w:vMerge/>
            <w:tcBorders>
              <w:left w:val="single" w:sz="4" w:space="0" w:color="000000"/>
              <w:bottom w:val="nil" w:sz="6" w:space="0" w:color="auto"/>
              <w:right w:val="single" w:sz="4" w:space="0" w:color="000000"/>
            </w:tcBorders>
            <w:shd w:val="clear" w:color="auto" w:fill="D2D2D2"/>
          </w:tcPr>
          <w:p>
            <w:pPr/>
          </w:p>
        </w:tc>
        <w:tc>
          <w:tcPr>
            <w:tcW w:w="761" w:type="dxa"/>
            <w:vMerge/>
            <w:tcBorders>
              <w:left w:val="single" w:sz="4" w:space="0" w:color="000000"/>
              <w:bottom w:val="nil" w:sz="6" w:space="0" w:color="auto"/>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3" w:type="dxa"/>
            <w:vMerge/>
            <w:tcBorders>
              <w:left w:val="single" w:sz="4" w:space="0" w:color="000000"/>
              <w:right w:val="single" w:sz="4" w:space="0" w:color="000000"/>
            </w:tcBorders>
            <w:shd w:val="clear" w:color="auto" w:fill="D2D2D2"/>
          </w:tcPr>
          <w:p>
            <w:pPr/>
          </w:p>
        </w:tc>
        <w:tc>
          <w:tcPr>
            <w:tcW w:w="788" w:type="dxa"/>
            <w:vMerge w:val="restart"/>
            <w:tcBorders>
              <w:top w:val="nil" w:sz="6" w:space="0" w:color="auto"/>
              <w:left w:val="single" w:sz="4" w:space="0" w:color="000000"/>
              <w:right w:val="single" w:sz="4" w:space="0" w:color="000000"/>
            </w:tcBorders>
            <w:shd w:val="clear" w:color="auto" w:fill="D2D2D2"/>
          </w:tcPr>
          <w:p>
            <w:pPr/>
          </w:p>
        </w:tc>
        <w:tc>
          <w:tcPr>
            <w:tcW w:w="655" w:type="dxa"/>
            <w:vMerge/>
            <w:tcBorders>
              <w:left w:val="single" w:sz="4" w:space="0" w:color="000000"/>
              <w:bottom w:val="nil" w:sz="6" w:space="0" w:color="auto"/>
              <w:right w:val="single" w:sz="4" w:space="0" w:color="000000"/>
            </w:tcBorders>
            <w:shd w:val="clear" w:color="auto" w:fill="D2D2D2"/>
          </w:tcPr>
          <w:p>
            <w:pPr/>
          </w:p>
        </w:tc>
        <w:tc>
          <w:tcPr>
            <w:tcW w:w="761" w:type="dxa"/>
            <w:vMerge/>
            <w:tcBorders>
              <w:left w:val="single" w:sz="4" w:space="0" w:color="000000"/>
              <w:bottom w:val="nil" w:sz="6" w:space="0" w:color="auto"/>
              <w:right w:val="single" w:sz="4" w:space="0" w:color="000000"/>
            </w:tcBorders>
            <w:shd w:val="clear" w:color="auto" w:fill="D2D2D2"/>
          </w:tcPr>
          <w:p>
            <w:pPr/>
          </w:p>
        </w:tc>
        <w:tc>
          <w:tcPr>
            <w:tcW w:w="814" w:type="dxa"/>
            <w:vMerge/>
            <w:tcBorders>
              <w:left w:val="single" w:sz="4" w:space="0" w:color="000000"/>
              <w:bottom w:val="nil" w:sz="6" w:space="0" w:color="auto"/>
              <w:right w:val="single" w:sz="4" w:space="0" w:color="000000"/>
            </w:tcBorders>
            <w:shd w:val="clear" w:color="auto" w:fill="D2D2D2"/>
          </w:tcPr>
          <w:p>
            <w:pPr/>
          </w:p>
        </w:tc>
        <w:tc>
          <w:tcPr>
            <w:tcW w:w="934" w:type="dxa"/>
            <w:vMerge/>
            <w:tcBorders>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12" w:type="dxa"/>
            <w:vMerge/>
            <w:tcBorders>
              <w:left w:val="single" w:sz="4" w:space="0" w:color="000000"/>
              <w:bottom w:val="single" w:sz="4" w:space="0" w:color="000000"/>
              <w:right w:val="single" w:sz="4" w:space="0" w:color="000000"/>
            </w:tcBorders>
            <w:shd w:val="clear" w:color="auto" w:fill="D2D2D2"/>
          </w:tcPr>
          <w:p>
            <w:pPr/>
          </w:p>
        </w:tc>
        <w:tc>
          <w:tcPr>
            <w:tcW w:w="77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1"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4" w:space="0" w:color="000000"/>
              <w:bottom w:val="single" w:sz="4" w:space="0" w:color="000000"/>
              <w:right w:val="single" w:sz="4" w:space="0" w:color="000000"/>
            </w:tcBorders>
            <w:shd w:val="clear" w:color="auto" w:fill="D2D2D2"/>
          </w:tcPr>
          <w:p>
            <w:pPr/>
          </w:p>
        </w:tc>
        <w:tc>
          <w:tcPr>
            <w:tcW w:w="788" w:type="dxa"/>
            <w:vMerge/>
            <w:tcBorders>
              <w:left w:val="single" w:sz="4" w:space="0" w:color="000000"/>
              <w:bottom w:val="single" w:sz="4" w:space="0" w:color="000000"/>
              <w:right w:val="single" w:sz="4" w:space="0" w:color="000000"/>
            </w:tcBorders>
            <w:shd w:val="clear" w:color="auto" w:fill="D2D2D2"/>
          </w:tcPr>
          <w:p>
            <w:pPr/>
          </w:p>
        </w:tc>
        <w:tc>
          <w:tcPr>
            <w:tcW w:w="65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1" w:type="dxa"/>
            <w:tcBorders>
              <w:top w:val="nil" w:sz="6" w:space="0" w:color="auto"/>
              <w:left w:val="single" w:sz="4" w:space="0" w:color="000000"/>
              <w:bottom w:val="single" w:sz="4" w:space="0" w:color="000000"/>
              <w:right w:val="single" w:sz="4" w:space="0" w:color="000000"/>
            </w:tcBorders>
            <w:shd w:val="clear" w:color="auto" w:fill="D2D2D2"/>
          </w:tcPr>
          <w:p>
            <w:pPr/>
          </w:p>
        </w:tc>
        <w:tc>
          <w:tcPr>
            <w:tcW w:w="814" w:type="dxa"/>
            <w:tcBorders>
              <w:top w:val="nil" w:sz="6" w:space="0" w:color="auto"/>
              <w:left w:val="single" w:sz="4" w:space="0" w:color="000000"/>
              <w:bottom w:val="single" w:sz="4" w:space="0" w:color="000000"/>
              <w:right w:val="single" w:sz="4" w:space="0" w:color="000000"/>
            </w:tcBorders>
            <w:shd w:val="clear" w:color="auto" w:fill="D2D2D2"/>
          </w:tcPr>
          <w:p>
            <w:pPr/>
          </w:p>
        </w:tc>
        <w:tc>
          <w:tcPr>
            <w:tcW w:w="934" w:type="dxa"/>
            <w:tcBorders>
              <w:top w:val="nil" w:sz="6" w:space="0" w:color="auto"/>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single" w:sz="4" w:space="0" w:color="000000"/>
              <w:right w:val="single" w:sz="4" w:space="0" w:color="000000"/>
            </w:tcBorders>
            <w:shd w:val="clear" w:color="auto" w:fill="D2D2D2"/>
          </w:tcPr>
          <w:p>
            <w:pPr/>
          </w:p>
        </w:tc>
      </w:tr>
      <w:tr>
        <w:trPr>
          <w:trHeight w:val="948" w:hRule="exact"/>
        </w:trPr>
        <w:tc>
          <w:tcPr>
            <w:tcW w:w="16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12" w:right="148"/>
              <w:jc w:val="both"/>
              <w:rPr>
                <w:rFonts w:ascii="宋体" w:hAnsi="宋体" w:cs="宋体" w:eastAsia="宋体" w:hint="default"/>
                <w:sz w:val="18"/>
                <w:szCs w:val="18"/>
              </w:rPr>
            </w:pPr>
            <w:r>
              <w:rPr>
                <w:rFonts w:ascii="宋体" w:hAnsi="宋体" w:cs="宋体" w:eastAsia="宋体" w:hint="default"/>
                <w:sz w:val="18"/>
                <w:szCs w:val="18"/>
              </w:rPr>
              <w:t>单项金额重大并单 独计提坏账准备的 应收账款</w:t>
            </w:r>
          </w:p>
        </w:tc>
        <w:tc>
          <w:tcPr>
            <w:tcW w:w="774" w:type="dxa"/>
            <w:tcBorders>
              <w:top w:val="single" w:sz="4" w:space="0" w:color="000000"/>
              <w:left w:val="single" w:sz="9" w:space="0" w:color="D2D2D2"/>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788" w:type="dxa"/>
            <w:tcBorders>
              <w:top w:val="single" w:sz="4" w:space="0" w:color="000000"/>
              <w:left w:val="single" w:sz="4" w:space="0" w:color="000000"/>
              <w:bottom w:val="single" w:sz="4" w:space="0" w:color="000000"/>
              <w:right w:val="single" w:sz="4" w:space="0" w:color="000000"/>
            </w:tcBorders>
          </w:tcPr>
          <w:p>
            <w:pP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40,507,</w:t>
            </w:r>
          </w:p>
          <w:p>
            <w:pPr>
              <w:pStyle w:val="TableParagraph"/>
              <w:spacing w:line="240" w:lineRule="auto" w:before="105"/>
              <w:ind w:left="129" w:right="0"/>
              <w:jc w:val="left"/>
              <w:rPr>
                <w:rFonts w:ascii="Times New Roman" w:hAnsi="Times New Roman" w:cs="Times New Roman" w:eastAsia="Times New Roman" w:hint="default"/>
                <w:sz w:val="18"/>
                <w:szCs w:val="18"/>
              </w:rPr>
            </w:pPr>
            <w:r>
              <w:rPr>
                <w:rFonts w:ascii="Times New Roman"/>
                <w:sz w:val="18"/>
              </w:rPr>
              <w:t>656.56</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75" w:right="0"/>
              <w:jc w:val="left"/>
              <w:rPr>
                <w:rFonts w:ascii="Times New Roman" w:hAnsi="Times New Roman" w:cs="Times New Roman" w:eastAsia="Times New Roman" w:hint="default"/>
                <w:sz w:val="18"/>
                <w:szCs w:val="18"/>
              </w:rPr>
            </w:pPr>
            <w:r>
              <w:rPr>
                <w:rFonts w:ascii="Times New Roman"/>
                <w:sz w:val="18"/>
              </w:rPr>
              <w:t>23.16%</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40,507,65</w:t>
            </w:r>
          </w:p>
          <w:p>
            <w:pPr>
              <w:pStyle w:val="TableParagraph"/>
              <w:spacing w:line="240" w:lineRule="auto" w:before="105"/>
              <w:ind w:left="468" w:right="0"/>
              <w:jc w:val="left"/>
              <w:rPr>
                <w:rFonts w:ascii="Times New Roman" w:hAnsi="Times New Roman" w:cs="Times New Roman" w:eastAsia="Times New Roman" w:hint="default"/>
                <w:sz w:val="18"/>
                <w:szCs w:val="18"/>
              </w:rPr>
            </w:pPr>
            <w:r>
              <w:rPr>
                <w:rFonts w:ascii="Times New Roman"/>
                <w:sz w:val="18"/>
              </w:rPr>
              <w:t>6.56</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54" w:right="0"/>
              <w:jc w:val="left"/>
              <w:rPr>
                <w:rFonts w:ascii="Times New Roman" w:hAnsi="Times New Roman" w:cs="Times New Roman" w:eastAsia="Times New Roman" w:hint="default"/>
                <w:sz w:val="18"/>
                <w:szCs w:val="18"/>
              </w:rPr>
            </w:pPr>
            <w:r>
              <w:rPr>
                <w:rFonts w:ascii="Times New Roman"/>
                <w:sz w:val="18"/>
              </w:rPr>
              <w:t>100.00%</w:t>
            </w:r>
          </w:p>
        </w:tc>
        <w:tc>
          <w:tcPr>
            <w:tcW w:w="931"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634"/>
        <w:gridCol w:w="763"/>
        <w:gridCol w:w="761"/>
        <w:gridCol w:w="763"/>
        <w:gridCol w:w="763"/>
        <w:gridCol w:w="788"/>
        <w:gridCol w:w="655"/>
        <w:gridCol w:w="761"/>
        <w:gridCol w:w="814"/>
        <w:gridCol w:w="934"/>
        <w:gridCol w:w="931"/>
      </w:tblGrid>
      <w:tr>
        <w:trPr>
          <w:trHeight w:val="946"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8"/>
              <w:ind w:left="22" w:right="159"/>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99,602,0</w:t>
            </w:r>
          </w:p>
          <w:p>
            <w:pPr>
              <w:pStyle w:val="TableParagraph"/>
              <w:spacing w:line="240" w:lineRule="auto" w:before="105"/>
              <w:ind w:left="326" w:right="0"/>
              <w:jc w:val="left"/>
              <w:rPr>
                <w:rFonts w:ascii="Times New Roman" w:hAnsi="Times New Roman" w:cs="Times New Roman" w:eastAsia="Times New Roman" w:hint="default"/>
                <w:sz w:val="18"/>
                <w:szCs w:val="18"/>
              </w:rPr>
            </w:pPr>
            <w:r>
              <w:rPr>
                <w:rFonts w:ascii="Times New Roman"/>
                <w:sz w:val="18"/>
              </w:rPr>
              <w:t>09.63</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62" w:right="0"/>
              <w:jc w:val="center"/>
              <w:rPr>
                <w:rFonts w:ascii="Times New Roman" w:hAnsi="Times New Roman" w:cs="Times New Roman" w:eastAsia="Times New Roman" w:hint="default"/>
                <w:sz w:val="18"/>
                <w:szCs w:val="18"/>
              </w:rPr>
            </w:pPr>
            <w:r>
              <w:rPr>
                <w:rFonts w:ascii="Times New Roman"/>
                <w:sz w:val="18"/>
              </w:rPr>
              <w:t>100.00%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9,716,87</w:t>
            </w:r>
          </w:p>
          <w:p>
            <w:pPr>
              <w:pStyle w:val="TableParagraph"/>
              <w:spacing w:line="240" w:lineRule="auto" w:before="105"/>
              <w:ind w:left="415" w:right="0"/>
              <w:jc w:val="left"/>
              <w:rPr>
                <w:rFonts w:ascii="Times New Roman" w:hAnsi="Times New Roman" w:cs="Times New Roman" w:eastAsia="Times New Roman" w:hint="default"/>
                <w:sz w:val="18"/>
                <w:szCs w:val="18"/>
              </w:rPr>
            </w:pPr>
            <w:r>
              <w:rPr>
                <w:rFonts w:ascii="Times New Roman"/>
                <w:sz w:val="18"/>
              </w:rPr>
              <w:t>9.44</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0"/>
              <w:jc w:val="right"/>
              <w:rPr>
                <w:rFonts w:ascii="Times New Roman" w:hAnsi="Times New Roman" w:cs="Times New Roman" w:eastAsia="Times New Roman" w:hint="default"/>
                <w:sz w:val="18"/>
                <w:szCs w:val="18"/>
              </w:rPr>
            </w:pPr>
            <w:r>
              <w:rPr>
                <w:rFonts w:ascii="Times New Roman"/>
                <w:sz w:val="18"/>
              </w:rPr>
              <w:t>9.76%</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89,885,13</w:t>
            </w:r>
          </w:p>
          <w:p>
            <w:pPr>
              <w:pStyle w:val="TableParagraph"/>
              <w:spacing w:line="240" w:lineRule="auto" w:before="105"/>
              <w:ind w:left="441" w:right="0"/>
              <w:jc w:val="left"/>
              <w:rPr>
                <w:rFonts w:ascii="Times New Roman" w:hAnsi="Times New Roman" w:cs="Times New Roman" w:eastAsia="Times New Roman" w:hint="default"/>
                <w:sz w:val="18"/>
                <w:szCs w:val="18"/>
              </w:rPr>
            </w:pPr>
            <w:r>
              <w:rPr>
                <w:rFonts w:ascii="Times New Roman"/>
                <w:sz w:val="18"/>
              </w:rPr>
              <w:t>0.19</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134,292</w:t>
            </w:r>
          </w:p>
          <w:p>
            <w:pPr>
              <w:pStyle w:val="TableParagraph"/>
              <w:spacing w:line="240" w:lineRule="auto" w:before="105"/>
              <w:ind w:left="83" w:right="0"/>
              <w:jc w:val="left"/>
              <w:rPr>
                <w:rFonts w:ascii="Times New Roman" w:hAnsi="Times New Roman" w:cs="Times New Roman" w:eastAsia="Times New Roman" w:hint="default"/>
                <w:sz w:val="18"/>
                <w:szCs w:val="18"/>
              </w:rPr>
            </w:pPr>
            <w:r>
              <w:rPr>
                <w:rFonts w:ascii="Times New Roman"/>
                <w:sz w:val="18"/>
              </w:rPr>
              <w:t>,666.32</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6"/>
              <w:jc w:val="right"/>
              <w:rPr>
                <w:rFonts w:ascii="Times New Roman" w:hAnsi="Times New Roman" w:cs="Times New Roman" w:eastAsia="Times New Roman" w:hint="default"/>
                <w:sz w:val="18"/>
                <w:szCs w:val="18"/>
              </w:rPr>
            </w:pPr>
            <w:r>
              <w:rPr>
                <w:rFonts w:ascii="Times New Roman"/>
                <w:sz w:val="18"/>
              </w:rPr>
              <w:t>76.78%</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14,136,90</w:t>
            </w:r>
          </w:p>
          <w:p>
            <w:pPr>
              <w:pStyle w:val="TableParagraph"/>
              <w:spacing w:line="240" w:lineRule="auto" w:before="105"/>
              <w:ind w:left="468" w:right="0"/>
              <w:jc w:val="left"/>
              <w:rPr>
                <w:rFonts w:ascii="Times New Roman" w:hAnsi="Times New Roman" w:cs="Times New Roman" w:eastAsia="Times New Roman" w:hint="default"/>
                <w:sz w:val="18"/>
                <w:szCs w:val="18"/>
              </w:rPr>
            </w:pPr>
            <w:r>
              <w:rPr>
                <w:rFonts w:ascii="Times New Roman"/>
                <w:sz w:val="18"/>
              </w:rPr>
              <w:t>3.14</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8"/>
              <w:jc w:val="right"/>
              <w:rPr>
                <w:rFonts w:ascii="Times New Roman" w:hAnsi="Times New Roman" w:cs="Times New Roman" w:eastAsia="Times New Roman" w:hint="default"/>
                <w:sz w:val="18"/>
                <w:szCs w:val="18"/>
              </w:rPr>
            </w:pPr>
            <w:r>
              <w:rPr>
                <w:rFonts w:ascii="Times New Roman"/>
                <w:sz w:val="18"/>
              </w:rPr>
              <w:t>10.53%</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120,155,76</w:t>
            </w:r>
          </w:p>
          <w:p>
            <w:pPr>
              <w:pStyle w:val="TableParagraph"/>
              <w:spacing w:line="240" w:lineRule="auto" w:before="105"/>
              <w:ind w:left="585" w:right="0"/>
              <w:jc w:val="left"/>
              <w:rPr>
                <w:rFonts w:ascii="Times New Roman" w:hAnsi="Times New Roman" w:cs="Times New Roman" w:eastAsia="Times New Roman" w:hint="default"/>
                <w:sz w:val="18"/>
                <w:szCs w:val="18"/>
              </w:rPr>
            </w:pPr>
            <w:r>
              <w:rPr>
                <w:rFonts w:ascii="Times New Roman"/>
                <w:sz w:val="18"/>
              </w:rPr>
              <w:t>3.18</w:t>
            </w:r>
          </w:p>
        </w:tc>
      </w:tr>
      <w:tr>
        <w:trPr>
          <w:trHeight w:val="946"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22" w:right="159"/>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的应收账款</w:t>
            </w:r>
          </w:p>
        </w:tc>
        <w:tc>
          <w:tcPr>
            <w:tcW w:w="763"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788" w:type="dxa"/>
            <w:tcBorders>
              <w:top w:val="single" w:sz="4" w:space="0" w:color="000000"/>
              <w:left w:val="single" w:sz="4" w:space="0" w:color="000000"/>
              <w:bottom w:val="single" w:sz="4" w:space="0" w:color="000000"/>
              <w:right w:val="single" w:sz="4" w:space="0" w:color="000000"/>
            </w:tcBorders>
          </w:tcPr>
          <w:p>
            <w:pP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98,166.</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34</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0"/>
              <w:jc w:val="right"/>
              <w:rPr>
                <w:rFonts w:ascii="Times New Roman" w:hAnsi="Times New Roman" w:cs="Times New Roman" w:eastAsia="Times New Roman" w:hint="default"/>
                <w:sz w:val="18"/>
                <w:szCs w:val="18"/>
              </w:rPr>
            </w:pPr>
            <w:r>
              <w:rPr>
                <w:rFonts w:ascii="Times New Roman"/>
                <w:sz w:val="18"/>
              </w:rPr>
              <w:t>0.06%</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62" w:right="0"/>
              <w:jc w:val="left"/>
              <w:rPr>
                <w:rFonts w:ascii="Times New Roman" w:hAnsi="Times New Roman" w:cs="Times New Roman" w:eastAsia="Times New Roman" w:hint="default"/>
                <w:sz w:val="18"/>
                <w:szCs w:val="18"/>
              </w:rPr>
            </w:pPr>
            <w:r>
              <w:rPr>
                <w:rFonts w:ascii="Times New Roman"/>
                <w:sz w:val="18"/>
              </w:rPr>
              <w:t>98,166.34</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636"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0" w:right="0"/>
              <w:jc w:val="left"/>
              <w:rPr>
                <w:rFonts w:ascii="Times New Roman" w:hAnsi="Times New Roman" w:cs="Times New Roman" w:eastAsia="Times New Roman" w:hint="default"/>
                <w:sz w:val="18"/>
                <w:szCs w:val="18"/>
              </w:rPr>
            </w:pPr>
            <w:r>
              <w:rPr>
                <w:rFonts w:ascii="Times New Roman"/>
                <w:sz w:val="18"/>
              </w:rPr>
              <w:t>99,602,0</w:t>
            </w:r>
          </w:p>
          <w:p>
            <w:pPr>
              <w:pStyle w:val="TableParagraph"/>
              <w:spacing w:line="240" w:lineRule="auto" w:before="105"/>
              <w:ind w:left="326" w:right="0"/>
              <w:jc w:val="left"/>
              <w:rPr>
                <w:rFonts w:ascii="Times New Roman" w:hAnsi="Times New Roman" w:cs="Times New Roman" w:eastAsia="Times New Roman" w:hint="default"/>
                <w:sz w:val="18"/>
                <w:szCs w:val="18"/>
              </w:rPr>
            </w:pPr>
            <w:r>
              <w:rPr>
                <w:rFonts w:ascii="Times New Roman"/>
                <w:sz w:val="18"/>
              </w:rPr>
              <w:t>09.63</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100.00%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98" w:right="0"/>
              <w:jc w:val="left"/>
              <w:rPr>
                <w:rFonts w:ascii="Times New Roman" w:hAnsi="Times New Roman" w:cs="Times New Roman" w:eastAsia="Times New Roman" w:hint="default"/>
                <w:sz w:val="18"/>
                <w:szCs w:val="18"/>
              </w:rPr>
            </w:pPr>
            <w:r>
              <w:rPr>
                <w:rFonts w:ascii="Times New Roman"/>
                <w:sz w:val="18"/>
              </w:rPr>
              <w:t>9,716,87</w:t>
            </w:r>
          </w:p>
          <w:p>
            <w:pPr>
              <w:pStyle w:val="TableParagraph"/>
              <w:spacing w:line="240" w:lineRule="auto" w:before="105"/>
              <w:ind w:left="415" w:right="0"/>
              <w:jc w:val="left"/>
              <w:rPr>
                <w:rFonts w:ascii="Times New Roman" w:hAnsi="Times New Roman" w:cs="Times New Roman" w:eastAsia="Times New Roman" w:hint="default"/>
                <w:sz w:val="18"/>
                <w:szCs w:val="18"/>
              </w:rPr>
            </w:pPr>
            <w:r>
              <w:rPr>
                <w:rFonts w:ascii="Times New Roman"/>
                <w:sz w:val="18"/>
              </w:rPr>
              <w:t>9.44</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9.76%</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5" w:right="0"/>
              <w:jc w:val="left"/>
              <w:rPr>
                <w:rFonts w:ascii="Times New Roman" w:hAnsi="Times New Roman" w:cs="Times New Roman" w:eastAsia="Times New Roman" w:hint="default"/>
                <w:sz w:val="18"/>
                <w:szCs w:val="18"/>
              </w:rPr>
            </w:pPr>
            <w:r>
              <w:rPr>
                <w:rFonts w:ascii="Times New Roman"/>
                <w:sz w:val="18"/>
              </w:rPr>
              <w:t>89,885,13</w:t>
            </w:r>
          </w:p>
          <w:p>
            <w:pPr>
              <w:pStyle w:val="TableParagraph"/>
              <w:spacing w:line="240" w:lineRule="auto" w:before="105"/>
              <w:ind w:left="441" w:right="0"/>
              <w:jc w:val="left"/>
              <w:rPr>
                <w:rFonts w:ascii="Times New Roman" w:hAnsi="Times New Roman" w:cs="Times New Roman" w:eastAsia="Times New Roman" w:hint="default"/>
                <w:sz w:val="18"/>
                <w:szCs w:val="18"/>
              </w:rPr>
            </w:pPr>
            <w:r>
              <w:rPr>
                <w:rFonts w:ascii="Times New Roman"/>
                <w:sz w:val="18"/>
              </w:rPr>
              <w:t>0.19</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8" w:right="0"/>
              <w:jc w:val="left"/>
              <w:rPr>
                <w:rFonts w:ascii="Times New Roman" w:hAnsi="Times New Roman" w:cs="Times New Roman" w:eastAsia="Times New Roman" w:hint="default"/>
                <w:sz w:val="18"/>
                <w:szCs w:val="18"/>
              </w:rPr>
            </w:pPr>
            <w:r>
              <w:rPr>
                <w:rFonts w:ascii="Times New Roman"/>
                <w:sz w:val="18"/>
              </w:rPr>
              <w:t>174,898</w:t>
            </w:r>
          </w:p>
          <w:p>
            <w:pPr>
              <w:pStyle w:val="TableParagraph"/>
              <w:spacing w:line="240" w:lineRule="auto" w:before="105"/>
              <w:ind w:left="83" w:right="0"/>
              <w:jc w:val="left"/>
              <w:rPr>
                <w:rFonts w:ascii="Times New Roman" w:hAnsi="Times New Roman" w:cs="Times New Roman" w:eastAsia="Times New Roman" w:hint="default"/>
                <w:sz w:val="18"/>
                <w:szCs w:val="18"/>
              </w:rPr>
            </w:pPr>
            <w:r>
              <w:rPr>
                <w:rFonts w:ascii="Times New Roman"/>
                <w:sz w:val="18"/>
              </w:rPr>
              <w:t>,489.22</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62" w:right="0"/>
              <w:jc w:val="left"/>
              <w:rPr>
                <w:rFonts w:ascii="Times New Roman" w:hAnsi="Times New Roman" w:cs="Times New Roman" w:eastAsia="Times New Roman" w:hint="default"/>
                <w:sz w:val="18"/>
                <w:szCs w:val="18"/>
              </w:rPr>
            </w:pPr>
            <w:r>
              <w:rPr>
                <w:rFonts w:ascii="Times New Roman"/>
                <w:sz w:val="18"/>
              </w:rPr>
              <w:t>54,742,72</w:t>
            </w:r>
          </w:p>
          <w:p>
            <w:pPr>
              <w:pStyle w:val="TableParagraph"/>
              <w:spacing w:line="240" w:lineRule="auto" w:before="105"/>
              <w:ind w:left="468" w:right="0"/>
              <w:jc w:val="left"/>
              <w:rPr>
                <w:rFonts w:ascii="Times New Roman" w:hAnsi="Times New Roman" w:cs="Times New Roman" w:eastAsia="Times New Roman" w:hint="default"/>
                <w:sz w:val="18"/>
                <w:szCs w:val="18"/>
              </w:rPr>
            </w:pPr>
            <w:r>
              <w:rPr>
                <w:rFonts w:ascii="Times New Roman"/>
                <w:sz w:val="18"/>
              </w:rPr>
              <w:t>6.04</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31.30%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88" w:right="0"/>
              <w:jc w:val="left"/>
              <w:rPr>
                <w:rFonts w:ascii="Times New Roman" w:hAnsi="Times New Roman" w:cs="Times New Roman" w:eastAsia="Times New Roman" w:hint="default"/>
                <w:sz w:val="18"/>
                <w:szCs w:val="18"/>
              </w:rPr>
            </w:pPr>
            <w:r>
              <w:rPr>
                <w:rFonts w:ascii="Times New Roman"/>
                <w:sz w:val="18"/>
              </w:rPr>
              <w:t>120,155,76</w:t>
            </w:r>
          </w:p>
          <w:p>
            <w:pPr>
              <w:pStyle w:val="TableParagraph"/>
              <w:spacing w:line="240" w:lineRule="auto" w:before="105"/>
              <w:ind w:left="585" w:right="0"/>
              <w:jc w:val="left"/>
              <w:rPr>
                <w:rFonts w:ascii="Times New Roman" w:hAnsi="Times New Roman" w:cs="Times New Roman" w:eastAsia="Times New Roman" w:hint="default"/>
                <w:sz w:val="18"/>
                <w:szCs w:val="18"/>
              </w:rPr>
            </w:pPr>
            <w:r>
              <w:rPr>
                <w:rFonts w:ascii="Times New Roman"/>
                <w:sz w:val="18"/>
              </w:rPr>
              <w:t>3.18</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80" w:top="1060" w:bottom="1160" w:left="980" w:right="980"/>
        </w:sectPr>
      </w:pPr>
    </w:p>
    <w:p>
      <w:pPr>
        <w:spacing w:before="8"/>
        <w:ind w:left="152" w:right="-20" w:firstLine="0"/>
        <w:jc w:val="left"/>
        <w:rPr>
          <w:rFonts w:ascii="宋体" w:hAnsi="宋体" w:cs="宋体" w:eastAsia="宋体" w:hint="default"/>
          <w:sz w:val="18"/>
          <w:szCs w:val="18"/>
        </w:rPr>
      </w:pPr>
      <w:r>
        <w:rPr>
          <w:rFonts w:ascii="宋体" w:hAnsi="宋体" w:cs="宋体" w:eastAsia="宋体" w:hint="default"/>
          <w:sz w:val="18"/>
          <w:szCs w:val="18"/>
        </w:rPr>
        <w:t>期末单项金额重大并单项计提坏账准备的应收账款：</w:t>
      </w:r>
    </w:p>
    <w:p>
      <w:pPr>
        <w:spacing w:line="300" w:lineRule="auto" w:before="76"/>
        <w:ind w:left="152" w:right="16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组合中，按账龄分析法计提坏账准备的应收账款：</w:t>
      </w:r>
    </w:p>
    <w:p>
      <w:pPr>
        <w:spacing w:before="31"/>
        <w:ind w:left="152"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3"/>
        <w:rPr>
          <w:rFonts w:ascii="宋体" w:hAnsi="宋体" w:cs="宋体" w:eastAsia="宋体" w:hint="default"/>
          <w:sz w:val="23"/>
          <w:szCs w:val="23"/>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980"/>
          <w:cols w:num="2" w:equalWidth="0">
            <w:col w:w="4293" w:space="4536"/>
            <w:col w:w="1121"/>
          </w:cols>
        </w:sectPr>
      </w:pPr>
    </w:p>
    <w:p>
      <w:pPr>
        <w:spacing w:line="240" w:lineRule="auto" w:before="3"/>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2369"/>
        <w:gridCol w:w="2403"/>
        <w:gridCol w:w="2393"/>
        <w:gridCol w:w="2393"/>
      </w:tblGrid>
      <w:tr>
        <w:trPr>
          <w:trHeight w:val="166" w:hRule="exact"/>
        </w:trPr>
        <w:tc>
          <w:tcPr>
            <w:tcW w:w="2369" w:type="dxa"/>
            <w:tcBorders>
              <w:top w:val="single" w:sz="4" w:space="0" w:color="000000"/>
              <w:left w:val="single" w:sz="4" w:space="0" w:color="000000"/>
              <w:bottom w:val="nil" w:sz="6" w:space="0" w:color="auto"/>
              <w:right w:val="single" w:sz="4" w:space="0" w:color="000000"/>
            </w:tcBorders>
            <w:shd w:val="clear" w:color="auto" w:fill="D2D2D2"/>
          </w:tcPr>
          <w:p>
            <w:pPr/>
          </w:p>
        </w:tc>
        <w:tc>
          <w:tcPr>
            <w:tcW w:w="7190"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51" w:hRule="exact"/>
        </w:trPr>
        <w:tc>
          <w:tcPr>
            <w:tcW w:w="236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7190" w:type="dxa"/>
            <w:gridSpan w:val="3"/>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2369" w:type="dxa"/>
            <w:vMerge/>
            <w:tcBorders>
              <w:left w:val="single" w:sz="4" w:space="0" w:color="000000"/>
              <w:bottom w:val="nil" w:sz="6" w:space="0" w:color="auto"/>
              <w:right w:val="single" w:sz="4" w:space="0" w:color="000000"/>
            </w:tcBorders>
            <w:shd w:val="clear" w:color="auto" w:fill="D2D2D2"/>
          </w:tcPr>
          <w:p>
            <w:pPr/>
          </w:p>
        </w:tc>
        <w:tc>
          <w:tcPr>
            <w:tcW w:w="240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left="12"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166" w:hRule="exact"/>
        </w:trPr>
        <w:tc>
          <w:tcPr>
            <w:tcW w:w="2369" w:type="dxa"/>
            <w:tcBorders>
              <w:top w:val="nil" w:sz="6" w:space="0" w:color="auto"/>
              <w:left w:val="single" w:sz="4" w:space="0" w:color="000000"/>
              <w:bottom w:val="single" w:sz="4" w:space="0" w:color="000000"/>
              <w:right w:val="single" w:sz="4" w:space="0" w:color="000000"/>
            </w:tcBorders>
            <w:shd w:val="clear" w:color="auto" w:fill="D2D2D2"/>
          </w:tcPr>
          <w:p>
            <w:pPr/>
          </w:p>
        </w:tc>
        <w:tc>
          <w:tcPr>
            <w:tcW w:w="2403" w:type="dxa"/>
            <w:vMerge/>
            <w:tcBorders>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r>
      <w:tr>
        <w:trPr>
          <w:trHeight w:val="32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82,231,988.65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2"/>
                <w:sz w:val="18"/>
              </w:rPr>
              <w:t>4,111,599.43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5.00%</w:t>
            </w:r>
          </w:p>
        </w:tc>
      </w:tr>
      <w:tr>
        <w:trPr>
          <w:trHeight w:val="32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7,531,171.69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753,117.17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z w:val="18"/>
              </w:rPr>
              <w:t>10.00%</w:t>
            </w:r>
          </w:p>
        </w:tc>
      </w:tr>
      <w:tr>
        <w:trPr>
          <w:trHeight w:val="32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6,233,358.06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1,246,671.61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z w:val="18"/>
              </w:rPr>
              <w:t>20.00%</w:t>
            </w:r>
          </w:p>
        </w:tc>
      </w:tr>
      <w:tr>
        <w:trPr>
          <w:trHeight w:val="32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3,605,491.23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pacing w:val="-1"/>
                <w:sz w:val="18"/>
              </w:rPr>
              <w:t>3,605,491.23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32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99,602,009.63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9,716,879.44</w:t>
            </w:r>
          </w:p>
        </w:tc>
        <w:tc>
          <w:tcPr>
            <w:tcW w:w="2393"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980" w:right="980"/>
        </w:sectPr>
      </w:pPr>
    </w:p>
    <w:p>
      <w:pPr>
        <w:spacing w:before="8"/>
        <w:ind w:left="152" w:right="-10" w:firstLine="0"/>
        <w:jc w:val="left"/>
        <w:rPr>
          <w:rFonts w:ascii="宋体" w:hAnsi="宋体" w:cs="宋体" w:eastAsia="宋体" w:hint="default"/>
          <w:sz w:val="18"/>
          <w:szCs w:val="18"/>
        </w:rPr>
      </w:pPr>
      <w:r>
        <w:rPr>
          <w:rFonts w:ascii="宋体" w:hAnsi="宋体" w:cs="宋体" w:eastAsia="宋体" w:hint="default"/>
          <w:sz w:val="18"/>
          <w:szCs w:val="18"/>
        </w:rPr>
        <w:t>组合中，采用余额百分比法计提坏账准备的应收账款：</w:t>
      </w:r>
    </w:p>
    <w:p>
      <w:pPr>
        <w:spacing w:line="300" w:lineRule="auto" w:before="76"/>
        <w:ind w:left="152" w:right="218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组合中，采用其他方法计提坏账准备的应收账款：</w:t>
      </w:r>
    </w:p>
    <w:p>
      <w:pPr>
        <w:spacing w:before="31"/>
        <w:ind w:left="152" w:right="-1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before="42"/>
        <w:ind w:left="152" w:right="-1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）本期计提、收回或转回的坏账准备情况</w:t>
      </w:r>
      <w:r>
        <w:rPr>
          <w:rFonts w:ascii="宋体" w:hAnsi="宋体" w:cs="宋体" w:eastAsia="宋体" w:hint="default"/>
          <w:sz w:val="21"/>
          <w:szCs w:val="21"/>
        </w:rPr>
      </w:r>
    </w:p>
    <w:p>
      <w:pPr>
        <w:spacing w:before="44"/>
        <w:ind w:left="152" w:right="-10" w:firstLine="0"/>
        <w:jc w:val="left"/>
        <w:rPr>
          <w:rFonts w:ascii="宋体" w:hAnsi="宋体" w:cs="宋体" w:eastAsia="宋体" w:hint="default"/>
          <w:sz w:val="18"/>
          <w:szCs w:val="18"/>
        </w:rPr>
      </w:pPr>
      <w:r>
        <w:rPr>
          <w:rFonts w:ascii="宋体" w:hAnsi="宋体" w:cs="宋体" w:eastAsia="宋体" w:hint="default"/>
          <w:sz w:val="18"/>
          <w:szCs w:val="18"/>
        </w:rPr>
        <w:t>本期计提坏账准备金额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893,959.90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元；本期收回或转回坏账准备金额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元。</w:t>
      </w:r>
    </w:p>
    <w:p>
      <w:pPr>
        <w:spacing w:before="42"/>
        <w:ind w:left="152" w:right="-1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）本期实际核销的应收账款情况</w:t>
      </w:r>
      <w:r>
        <w:rPr>
          <w:rFonts w:ascii="宋体" w:hAnsi="宋体" w:cs="宋体" w:eastAsia="宋体" w:hint="default"/>
          <w:sz w:val="21"/>
          <w:szCs w:val="21"/>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10"/>
        <w:rPr>
          <w:rFonts w:ascii="宋体" w:hAnsi="宋体" w:cs="宋体" w:eastAsia="宋体" w:hint="default"/>
          <w:b/>
          <w:bCs/>
          <w:sz w:val="23"/>
          <w:szCs w:val="23"/>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980"/>
          <w:cols w:num="2" w:equalWidth="0">
            <w:col w:w="6316" w:space="2514"/>
            <w:col w:w="1120"/>
          </w:cols>
        </w:sectPr>
      </w:pPr>
    </w:p>
    <w:p>
      <w:pPr>
        <w:spacing w:line="240" w:lineRule="auto" w:before="3"/>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32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324"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实际核销的应收账款</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4,517,793.96</w:t>
            </w:r>
          </w:p>
        </w:tc>
      </w:tr>
    </w:tbl>
    <w:p>
      <w:pPr>
        <w:spacing w:before="8"/>
        <w:ind w:left="152" w:right="0" w:firstLine="0"/>
        <w:jc w:val="left"/>
        <w:rPr>
          <w:rFonts w:ascii="宋体" w:hAnsi="宋体" w:cs="宋体" w:eastAsia="宋体" w:hint="default"/>
          <w:sz w:val="18"/>
          <w:szCs w:val="18"/>
        </w:rPr>
      </w:pPr>
      <w:r>
        <w:rPr>
          <w:rFonts w:ascii="宋体" w:hAnsi="宋体" w:cs="宋体" w:eastAsia="宋体" w:hint="default"/>
          <w:sz w:val="18"/>
          <w:szCs w:val="18"/>
        </w:rPr>
        <w:t>其中重要的应收账款核销情况：</w:t>
      </w:r>
    </w:p>
    <w:p>
      <w:pPr>
        <w:spacing w:before="76"/>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634"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434"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52"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523" w:right="71" w:hanging="452"/>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r>
        <w:trPr>
          <w:trHeight w:val="63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4" w:right="120"/>
              <w:jc w:val="left"/>
              <w:rPr>
                <w:rFonts w:ascii="宋体" w:hAnsi="宋体" w:cs="宋体" w:eastAsia="宋体" w:hint="default"/>
                <w:sz w:val="18"/>
                <w:szCs w:val="18"/>
              </w:rPr>
            </w:pPr>
            <w:r>
              <w:rPr>
                <w:rFonts w:ascii="宋体" w:hAnsi="宋体" w:cs="宋体" w:eastAsia="宋体" w:hint="default"/>
                <w:sz w:val="18"/>
                <w:szCs w:val="18"/>
              </w:rPr>
              <w:t>上海布帆网络科技 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分成款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2,494,054.87</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无法收回</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上报董事会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63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51"/>
              <w:ind w:left="24" w:right="531"/>
              <w:jc w:val="left"/>
              <w:rPr>
                <w:rFonts w:ascii="Times New Roman" w:hAnsi="Times New Roman" w:cs="Times New Roman" w:eastAsia="Times New Roman" w:hint="default"/>
                <w:sz w:val="18"/>
                <w:szCs w:val="18"/>
              </w:rPr>
            </w:pPr>
            <w:r>
              <w:rPr>
                <w:rFonts w:ascii="Times New Roman"/>
                <w:sz w:val="18"/>
              </w:rPr>
              <w:t>Winner</w:t>
            </w:r>
            <w:r>
              <w:rPr>
                <w:rFonts w:ascii="Times New Roman"/>
                <w:spacing w:val="-7"/>
                <w:sz w:val="18"/>
              </w:rPr>
              <w:t> </w:t>
            </w:r>
            <w:r>
              <w:rPr>
                <w:rFonts w:ascii="Times New Roman"/>
                <w:sz w:val="18"/>
              </w:rPr>
              <w:t>online</w:t>
            </w:r>
            <w:r>
              <w:rPr>
                <w:rFonts w:ascii="Times New Roman"/>
                <w:sz w:val="18"/>
              </w:rPr>
              <w:t> </w:t>
            </w:r>
            <w:r>
              <w:rPr>
                <w:rFonts w:ascii="Times New Roman"/>
                <w:spacing w:val="-4"/>
                <w:sz w:val="18"/>
              </w:rPr>
              <w:t>CO.LTD</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委托开发款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935,907.80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无法收回</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上报董事会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63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4" w:right="22"/>
              <w:jc w:val="left"/>
              <w:rPr>
                <w:rFonts w:ascii="宋体" w:hAnsi="宋体" w:cs="宋体" w:eastAsia="宋体" w:hint="default"/>
                <w:sz w:val="18"/>
                <w:szCs w:val="18"/>
              </w:rPr>
            </w:pPr>
            <w:r>
              <w:rPr>
                <w:rFonts w:ascii="宋体" w:hAnsi="宋体" w:cs="宋体" w:eastAsia="宋体" w:hint="default"/>
                <w:spacing w:val="-10"/>
                <w:sz w:val="18"/>
                <w:szCs w:val="18"/>
              </w:rPr>
              <w:t>趣游（北京）科技有</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分成款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482,011.49</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无法收回</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上报董事会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63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50"/>
              <w:ind w:left="24" w:right="148"/>
              <w:jc w:val="left"/>
              <w:rPr>
                <w:rFonts w:ascii="Times New Roman" w:hAnsi="Times New Roman" w:cs="Times New Roman" w:eastAsia="Times New Roman" w:hint="default"/>
                <w:sz w:val="18"/>
                <w:szCs w:val="18"/>
              </w:rPr>
            </w:pPr>
            <w:r>
              <w:rPr>
                <w:rFonts w:ascii="Times New Roman"/>
                <w:spacing w:val="-3"/>
                <w:sz w:val="18"/>
              </w:rPr>
              <w:t>CAPITAL</w:t>
            </w:r>
            <w:r>
              <w:rPr>
                <w:rFonts w:ascii="Times New Roman"/>
                <w:spacing w:val="-6"/>
                <w:sz w:val="18"/>
              </w:rPr>
              <w:t> </w:t>
            </w:r>
            <w:r>
              <w:rPr>
                <w:rFonts w:ascii="Times New Roman"/>
                <w:sz w:val="18"/>
              </w:rPr>
              <w:t>GAMES</w:t>
            </w:r>
            <w:r>
              <w:rPr>
                <w:rFonts w:ascii="Times New Roman"/>
                <w:w w:val="99"/>
                <w:sz w:val="18"/>
              </w:rPr>
              <w:t> </w:t>
            </w:r>
            <w:r>
              <w:rPr>
                <w:rFonts w:ascii="Times New Roman"/>
                <w:sz w:val="18"/>
              </w:rPr>
              <w:t>GMBH</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分成款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273,660.23</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无法收回</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上报董事会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4"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10" w:space="0" w:color="D2D2D2"/>
              <w:bottom w:val="single" w:sz="4" w:space="0" w:color="000000"/>
              <w:right w:val="single" w:sz="13" w:space="0" w:color="D2D2D2"/>
            </w:tcBorders>
          </w:tcPr>
          <w:p>
            <w:pPr>
              <w:pStyle w:val="TableParagraph"/>
              <w:spacing w:line="240" w:lineRule="auto" w:before="52"/>
              <w:ind w:right="7"/>
              <w:jc w:val="right"/>
              <w:rPr>
                <w:rFonts w:ascii="Times New Roman" w:hAnsi="Times New Roman" w:cs="Times New Roman" w:eastAsia="Times New Roman" w:hint="default"/>
                <w:sz w:val="18"/>
                <w:szCs w:val="18"/>
              </w:rPr>
            </w:pPr>
            <w:r>
              <w:rPr>
                <w:rFonts w:ascii="Times New Roman"/>
                <w:spacing w:val="-1"/>
                <w:sz w:val="18"/>
              </w:rPr>
              <w:t>4,185,634.39</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type w:val="continuous"/>
          <w:pgSz w:w="11910" w:h="16840"/>
          <w:pgMar w:top="1060" w:bottom="1160" w:left="980" w:right="980"/>
        </w:sectPr>
      </w:pPr>
    </w:p>
    <w:p>
      <w:pPr>
        <w:spacing w:line="240" w:lineRule="auto" w:before="10"/>
        <w:rPr>
          <w:rFonts w:ascii="宋体" w:hAnsi="宋体" w:cs="宋体" w:eastAsia="宋体" w:hint="default"/>
          <w:sz w:val="24"/>
          <w:szCs w:val="24"/>
        </w:rPr>
      </w:pPr>
    </w:p>
    <w:p>
      <w:pPr>
        <w:spacing w:before="36"/>
        <w:ind w:left="21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）按欠款方归集的期末余额前五名的应收账款情况</w:t>
      </w:r>
      <w:r>
        <w:rPr>
          <w:rFonts w:ascii="宋体" w:hAnsi="宋体" w:cs="宋体" w:eastAsia="宋体" w:hint="default"/>
          <w:sz w:val="21"/>
          <w:szCs w:val="21"/>
        </w:rPr>
      </w:r>
    </w:p>
    <w:p>
      <w:pPr>
        <w:spacing w:line="316" w:lineRule="auto" w:before="44"/>
        <w:ind w:left="212" w:right="6714" w:firstLine="0"/>
        <w:jc w:val="left"/>
        <w:rPr>
          <w:rFonts w:ascii="宋体" w:hAnsi="宋体" w:cs="宋体" w:eastAsia="宋体" w:hint="default"/>
          <w:sz w:val="18"/>
          <w:szCs w:val="18"/>
        </w:rPr>
      </w:pPr>
      <w:r>
        <w:rPr>
          <w:rFonts w:ascii="宋体" w:hAnsi="宋体" w:cs="宋体" w:eastAsia="宋体" w:hint="default"/>
          <w:sz w:val="18"/>
          <w:szCs w:val="18"/>
        </w:rPr>
        <w:t>公司是否需要遵守特殊行业的披露要求 是</w:t>
      </w:r>
    </w:p>
    <w:p>
      <w:pPr>
        <w:spacing w:before="19"/>
        <w:ind w:left="212" w:right="0" w:firstLine="0"/>
        <w:jc w:val="left"/>
        <w:rPr>
          <w:rFonts w:ascii="宋体" w:hAnsi="宋体" w:cs="宋体" w:eastAsia="宋体" w:hint="default"/>
          <w:sz w:val="18"/>
          <w:szCs w:val="18"/>
        </w:rPr>
      </w:pPr>
      <w:r>
        <w:rPr>
          <w:rFonts w:ascii="宋体" w:hAnsi="宋体" w:cs="宋体" w:eastAsia="宋体" w:hint="default"/>
          <w:sz w:val="18"/>
          <w:szCs w:val="18"/>
        </w:rPr>
        <w:t>互联网游戏业</w:t>
      </w:r>
    </w:p>
    <w:p>
      <w:pPr>
        <w:spacing w:line="240" w:lineRule="auto" w:before="3"/>
        <w:rPr>
          <w:rFonts w:ascii="宋体" w:hAnsi="宋体" w:cs="宋体" w:eastAsia="宋体" w:hint="default"/>
          <w:sz w:val="5"/>
          <w:szCs w:val="5"/>
        </w:rPr>
      </w:pPr>
    </w:p>
    <w:tbl>
      <w:tblPr>
        <w:tblW w:w="0" w:type="auto"/>
        <w:jc w:val="left"/>
        <w:tblInd w:w="100" w:type="dxa"/>
        <w:tblLayout w:type="fixed"/>
        <w:tblCellMar>
          <w:top w:w="0" w:type="dxa"/>
          <w:left w:w="0" w:type="dxa"/>
          <w:bottom w:w="0" w:type="dxa"/>
          <w:right w:w="0" w:type="dxa"/>
        </w:tblCellMar>
        <w:tblLook w:val="01E0"/>
      </w:tblPr>
      <w:tblGrid>
        <w:gridCol w:w="2352"/>
        <w:gridCol w:w="2009"/>
        <w:gridCol w:w="1419"/>
        <w:gridCol w:w="2127"/>
        <w:gridCol w:w="1702"/>
      </w:tblGrid>
      <w:tr>
        <w:trPr>
          <w:trHeight w:val="648" w:hRule="exact"/>
        </w:trPr>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b/>
                <w:bCs/>
                <w:sz w:val="18"/>
                <w:szCs w:val="18"/>
              </w:rPr>
              <w:t>单位名称</w:t>
            </w:r>
            <w:r>
              <w:rPr>
                <w:rFonts w:ascii="宋体" w:hAnsi="宋体" w:cs="宋体" w:eastAsia="宋体" w:hint="default"/>
                <w:sz w:val="18"/>
                <w:szCs w:val="18"/>
              </w:rPr>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638" w:right="0"/>
              <w:jc w:val="left"/>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b/>
                <w:bCs/>
                <w:sz w:val="18"/>
                <w:szCs w:val="18"/>
              </w:rPr>
              <w:t>账龄</w:t>
            </w:r>
            <w:r>
              <w:rPr>
                <w:rFonts w:ascii="宋体" w:hAnsi="宋体" w:cs="宋体" w:eastAsia="宋体" w:hint="default"/>
                <w:sz w:val="18"/>
                <w:szCs w:val="18"/>
              </w:rPr>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326" w:lineRule="auto" w:before="46"/>
              <w:ind w:left="470" w:right="155" w:hanging="317"/>
              <w:jc w:val="left"/>
              <w:rPr>
                <w:rFonts w:ascii="宋体" w:hAnsi="宋体" w:cs="宋体" w:eastAsia="宋体" w:hint="default"/>
                <w:sz w:val="18"/>
                <w:szCs w:val="18"/>
              </w:rPr>
            </w:pPr>
            <w:r>
              <w:rPr>
                <w:rFonts w:ascii="宋体" w:hAnsi="宋体" w:cs="宋体" w:eastAsia="宋体" w:hint="default"/>
                <w:b/>
                <w:bCs/>
                <w:sz w:val="18"/>
                <w:szCs w:val="18"/>
              </w:rPr>
              <w:t>占应收账款年末余额合</w:t>
            </w:r>
            <w:r>
              <w:rPr>
                <w:rFonts w:ascii="宋体" w:hAnsi="宋体" w:cs="宋体" w:eastAsia="宋体" w:hint="default"/>
                <w:b/>
                <w:bCs/>
                <w:w w:val="99"/>
                <w:sz w:val="18"/>
                <w:szCs w:val="18"/>
              </w:rPr>
              <w:t> </w:t>
            </w:r>
            <w:r>
              <w:rPr>
                <w:rFonts w:ascii="宋体" w:hAnsi="宋体" w:cs="宋体" w:eastAsia="宋体" w:hint="default"/>
                <w:b/>
                <w:bCs/>
                <w:sz w:val="18"/>
                <w:szCs w:val="18"/>
              </w:rPr>
              <w:t>计数的比例</w:t>
            </w:r>
            <w:r>
              <w:rPr>
                <w:rFonts w:ascii="宋体" w:hAnsi="宋体" w:cs="宋体" w:eastAsia="宋体" w:hint="default"/>
                <w:b/>
                <w:bCs/>
                <w:sz w:val="18"/>
                <w:szCs w:val="18"/>
              </w:rPr>
              <w:t>(%)</w:t>
            </w:r>
            <w:r>
              <w:rPr>
                <w:rFonts w:ascii="宋体" w:hAnsi="宋体" w:cs="宋体" w:eastAsia="宋体" w:hint="default"/>
                <w:sz w:val="18"/>
                <w:szCs w:val="18"/>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23"/>
              <w:jc w:val="right"/>
              <w:rPr>
                <w:rFonts w:ascii="宋体" w:hAnsi="宋体" w:cs="宋体" w:eastAsia="宋体" w:hint="default"/>
                <w:sz w:val="18"/>
                <w:szCs w:val="18"/>
              </w:rPr>
            </w:pPr>
            <w:r>
              <w:rPr>
                <w:rFonts w:ascii="宋体" w:hAnsi="宋体" w:cs="宋体" w:eastAsia="宋体" w:hint="default"/>
                <w:b/>
                <w:bCs/>
                <w:w w:val="95"/>
                <w:sz w:val="18"/>
                <w:szCs w:val="18"/>
              </w:rPr>
              <w:t>坏账准备年末余额</w:t>
            </w:r>
            <w:r>
              <w:rPr>
                <w:rFonts w:ascii="宋体" w:hAnsi="宋体" w:cs="宋体" w:eastAsia="宋体" w:hint="default"/>
                <w:sz w:val="18"/>
                <w:szCs w:val="18"/>
              </w:rPr>
            </w:r>
          </w:p>
        </w:tc>
      </w:tr>
      <w:tr>
        <w:trPr>
          <w:trHeight w:val="636" w:hRule="exact"/>
        </w:trPr>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106"/>
              <w:jc w:val="left"/>
              <w:rPr>
                <w:rFonts w:ascii="宋体" w:hAnsi="宋体" w:cs="宋体" w:eastAsia="宋体" w:hint="default"/>
                <w:sz w:val="18"/>
                <w:szCs w:val="18"/>
              </w:rPr>
            </w:pPr>
            <w:r>
              <w:rPr>
                <w:rFonts w:ascii="宋体" w:hAnsi="宋体" w:cs="宋体" w:eastAsia="宋体" w:hint="default"/>
                <w:spacing w:val="13"/>
                <w:sz w:val="18"/>
                <w:szCs w:val="18"/>
              </w:rPr>
              <w:t>中国联合网络通信有限公</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司深圳市分公司</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20,970,587.46</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21.05</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1,048,529.37</w:t>
            </w:r>
          </w:p>
        </w:tc>
      </w:tr>
      <w:tr>
        <w:trPr>
          <w:trHeight w:val="634" w:hRule="exact"/>
        </w:trPr>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06"/>
              <w:jc w:val="left"/>
              <w:rPr>
                <w:rFonts w:ascii="宋体" w:hAnsi="宋体" w:cs="宋体" w:eastAsia="宋体" w:hint="default"/>
                <w:sz w:val="18"/>
                <w:szCs w:val="18"/>
              </w:rPr>
            </w:pPr>
            <w:r>
              <w:rPr>
                <w:rFonts w:ascii="宋体" w:hAnsi="宋体" w:cs="宋体" w:eastAsia="宋体" w:hint="default"/>
                <w:spacing w:val="13"/>
                <w:sz w:val="18"/>
                <w:szCs w:val="18"/>
              </w:rPr>
              <w:t>深圳市速必拓网络科技有</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限公司</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14,051,673.50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14.11</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702,583.68</w:t>
            </w:r>
          </w:p>
        </w:tc>
      </w:tr>
      <w:tr>
        <w:trPr>
          <w:trHeight w:val="350" w:hRule="exact"/>
        </w:trPr>
        <w:tc>
          <w:tcPr>
            <w:tcW w:w="2352"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316" w:lineRule="auto"/>
              <w:ind w:left="103" w:right="106"/>
              <w:jc w:val="left"/>
              <w:rPr>
                <w:rFonts w:ascii="宋体" w:hAnsi="宋体" w:cs="宋体" w:eastAsia="宋体" w:hint="default"/>
                <w:sz w:val="18"/>
                <w:szCs w:val="18"/>
              </w:rPr>
            </w:pPr>
            <w:r>
              <w:rPr>
                <w:rFonts w:ascii="宋体" w:hAnsi="宋体" w:cs="宋体" w:eastAsia="宋体" w:hint="default"/>
                <w:spacing w:val="13"/>
                <w:sz w:val="18"/>
                <w:szCs w:val="18"/>
              </w:rPr>
              <w:t>深圳市腾讯计算机系统有</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限公司</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宋体" w:hAnsi="宋体" w:cs="宋体" w:eastAsia="宋体" w:hint="default"/>
                <w:sz w:val="18"/>
                <w:szCs w:val="18"/>
              </w:rPr>
            </w:pPr>
            <w:r>
              <w:rPr>
                <w:rFonts w:ascii="宋体"/>
                <w:spacing w:val="-1"/>
                <w:sz w:val="18"/>
              </w:rPr>
              <w:t>11,287,785.17</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105"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212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right="101"/>
              <w:jc w:val="right"/>
              <w:rPr>
                <w:rFonts w:ascii="宋体" w:hAnsi="宋体" w:cs="宋体" w:eastAsia="宋体" w:hint="default"/>
                <w:sz w:val="18"/>
                <w:szCs w:val="18"/>
              </w:rPr>
            </w:pPr>
            <w:r>
              <w:rPr>
                <w:rFonts w:ascii="宋体"/>
                <w:sz w:val="18"/>
              </w:rPr>
              <w:t>11.38</w:t>
            </w:r>
          </w:p>
        </w:tc>
        <w:tc>
          <w:tcPr>
            <w:tcW w:w="170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left="686" w:right="0"/>
              <w:jc w:val="left"/>
              <w:rPr>
                <w:rFonts w:ascii="宋体" w:hAnsi="宋体" w:cs="宋体" w:eastAsia="宋体" w:hint="default"/>
                <w:sz w:val="18"/>
                <w:szCs w:val="18"/>
              </w:rPr>
            </w:pPr>
            <w:r>
              <w:rPr>
                <w:rFonts w:ascii="宋体"/>
                <w:sz w:val="18"/>
              </w:rPr>
              <w:t>569,288.18</w:t>
            </w:r>
          </w:p>
        </w:tc>
      </w:tr>
      <w:tr>
        <w:trPr>
          <w:trHeight w:val="348" w:hRule="exact"/>
        </w:trPr>
        <w:tc>
          <w:tcPr>
            <w:tcW w:w="2352" w:type="dxa"/>
            <w:vMerge/>
            <w:tcBorders>
              <w:left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宋体" w:hAnsi="宋体" w:cs="宋体" w:eastAsia="宋体" w:hint="default"/>
                <w:sz w:val="18"/>
                <w:szCs w:val="18"/>
              </w:rPr>
            </w:pPr>
            <w:r>
              <w:rPr>
                <w:rFonts w:ascii="宋体"/>
                <w:spacing w:val="-1"/>
                <w:sz w:val="18"/>
              </w:rPr>
              <w:t>36,767.05</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5"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2127"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r>
      <w:tr>
        <w:trPr>
          <w:trHeight w:val="351" w:hRule="exact"/>
        </w:trPr>
        <w:tc>
          <w:tcPr>
            <w:tcW w:w="2352" w:type="dxa"/>
            <w:vMerge/>
            <w:tcBorders>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3"/>
              <w:jc w:val="right"/>
              <w:rPr>
                <w:rFonts w:ascii="宋体" w:hAnsi="宋体" w:cs="宋体" w:eastAsia="宋体" w:hint="default"/>
                <w:sz w:val="18"/>
                <w:szCs w:val="18"/>
              </w:rPr>
            </w:pPr>
            <w:r>
              <w:rPr>
                <w:rFonts w:ascii="宋体"/>
                <w:spacing w:val="-1"/>
                <w:sz w:val="18"/>
              </w:rPr>
              <w:t>6,111.10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105" w:right="0"/>
              <w:jc w:val="left"/>
              <w:rPr>
                <w:rFonts w:ascii="宋体" w:hAnsi="宋体" w:cs="宋体" w:eastAsia="宋体" w:hint="default"/>
                <w:sz w:val="18"/>
                <w:szCs w:val="18"/>
              </w:rPr>
            </w:pPr>
            <w:r>
              <w:rPr>
                <w:rFonts w:ascii="宋体" w:hAnsi="宋体" w:cs="宋体" w:eastAsia="宋体" w:hint="default"/>
                <w:sz w:val="18"/>
                <w:szCs w:val="18"/>
              </w:rPr>
              <w:t>2-3</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2127" w:type="dxa"/>
            <w:vMerge/>
            <w:tcBorders>
              <w:left w:val="single" w:sz="4" w:space="0" w:color="000000"/>
              <w:bottom w:val="single" w:sz="4" w:space="0" w:color="000000"/>
              <w:right w:val="single" w:sz="4" w:space="0" w:color="000000"/>
            </w:tcBorders>
          </w:tcPr>
          <w:p>
            <w:pPr/>
          </w:p>
        </w:tc>
        <w:tc>
          <w:tcPr>
            <w:tcW w:w="1702" w:type="dxa"/>
            <w:vMerge/>
            <w:tcBorders>
              <w:left w:val="single" w:sz="4" w:space="0" w:color="000000"/>
              <w:bottom w:val="single" w:sz="4" w:space="0" w:color="000000"/>
              <w:right w:val="single" w:sz="4" w:space="0" w:color="000000"/>
            </w:tcBorders>
          </w:tcPr>
          <w:p>
            <w:pPr/>
          </w:p>
        </w:tc>
      </w:tr>
      <w:tr>
        <w:trPr>
          <w:trHeight w:val="634" w:hRule="exact"/>
        </w:trPr>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06"/>
              <w:jc w:val="left"/>
              <w:rPr>
                <w:rFonts w:ascii="宋体" w:hAnsi="宋体" w:cs="宋体" w:eastAsia="宋体" w:hint="default"/>
                <w:sz w:val="18"/>
                <w:szCs w:val="18"/>
              </w:rPr>
            </w:pPr>
            <w:r>
              <w:rPr>
                <w:rFonts w:ascii="宋体" w:hAnsi="宋体" w:cs="宋体" w:eastAsia="宋体" w:hint="default"/>
                <w:spacing w:val="13"/>
                <w:sz w:val="18"/>
                <w:szCs w:val="18"/>
              </w:rPr>
              <w:t>成都兴兴四方科技有限公</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司</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7,081,160.00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3"/>
              <w:jc w:val="right"/>
              <w:rPr>
                <w:rFonts w:ascii="宋体" w:hAnsi="宋体" w:cs="宋体" w:eastAsia="宋体" w:hint="default"/>
                <w:sz w:val="18"/>
                <w:szCs w:val="18"/>
              </w:rPr>
            </w:pPr>
            <w:r>
              <w:rPr>
                <w:rFonts w:ascii="宋体"/>
                <w:sz w:val="18"/>
              </w:rPr>
              <w:t>7.11</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354,058.00</w:t>
            </w:r>
          </w:p>
        </w:tc>
      </w:tr>
      <w:tr>
        <w:trPr>
          <w:trHeight w:val="636" w:hRule="exact"/>
        </w:trPr>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106"/>
              <w:jc w:val="left"/>
              <w:rPr>
                <w:rFonts w:ascii="宋体" w:hAnsi="宋体" w:cs="宋体" w:eastAsia="宋体" w:hint="default"/>
                <w:sz w:val="18"/>
                <w:szCs w:val="18"/>
              </w:rPr>
            </w:pPr>
            <w:r>
              <w:rPr>
                <w:rFonts w:ascii="宋体" w:hAnsi="宋体" w:cs="宋体" w:eastAsia="宋体" w:hint="default"/>
                <w:spacing w:val="13"/>
                <w:sz w:val="18"/>
                <w:szCs w:val="18"/>
              </w:rPr>
              <w:t>大庆市萨尔图区世纪讯捷</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电子产品经销部</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6,646,938.20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3"/>
              <w:jc w:val="right"/>
              <w:rPr>
                <w:rFonts w:ascii="宋体" w:hAnsi="宋体" w:cs="宋体" w:eastAsia="宋体" w:hint="default"/>
                <w:sz w:val="18"/>
                <w:szCs w:val="18"/>
              </w:rPr>
            </w:pPr>
            <w:r>
              <w:rPr>
                <w:rFonts w:ascii="宋体"/>
                <w:sz w:val="18"/>
              </w:rPr>
              <w:t>6.67</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332,346.91</w:t>
            </w:r>
          </w:p>
        </w:tc>
      </w:tr>
      <w:tr>
        <w:trPr>
          <w:trHeight w:val="370" w:hRule="exact"/>
        </w:trPr>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3"/>
              <w:jc w:val="right"/>
              <w:rPr>
                <w:rFonts w:ascii="宋体" w:hAnsi="宋体" w:cs="宋体" w:eastAsia="宋体" w:hint="default"/>
                <w:sz w:val="18"/>
                <w:szCs w:val="18"/>
              </w:rPr>
            </w:pPr>
            <w:r>
              <w:rPr>
                <w:rFonts w:ascii="宋体"/>
                <w:b/>
                <w:w w:val="95"/>
                <w:sz w:val="18"/>
              </w:rPr>
              <w:t>60,081,022.48</w:t>
            </w:r>
            <w:r>
              <w:rPr>
                <w:rFonts w:ascii="宋体"/>
                <w:sz w:val="18"/>
              </w:rPr>
            </w:r>
          </w:p>
        </w:tc>
        <w:tc>
          <w:tcPr>
            <w:tcW w:w="1419"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9"/>
              <w:jc w:val="right"/>
              <w:rPr>
                <w:rFonts w:ascii="宋体" w:hAnsi="宋体" w:cs="宋体" w:eastAsia="宋体" w:hint="default"/>
                <w:sz w:val="18"/>
                <w:szCs w:val="18"/>
              </w:rPr>
            </w:pPr>
            <w:r>
              <w:rPr>
                <w:rFonts w:ascii="宋体"/>
                <w:b/>
                <w:sz w:val="18"/>
              </w:rPr>
              <w:t>60.32</w:t>
            </w:r>
            <w:r>
              <w:rPr>
                <w:rFonts w:ascii="宋体"/>
                <w:sz w:val="18"/>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b/>
                <w:w w:val="95"/>
                <w:sz w:val="18"/>
              </w:rPr>
              <w:t>3,006,806.14</w:t>
            </w:r>
            <w:r>
              <w:rPr>
                <w:rFonts w:ascii="宋体"/>
                <w:sz w:val="18"/>
              </w:rPr>
            </w:r>
          </w:p>
        </w:tc>
      </w:tr>
    </w:tbl>
    <w:p>
      <w:pPr>
        <w:spacing w:after="0" w:line="240" w:lineRule="auto"/>
        <w:jc w:val="right"/>
        <w:rPr>
          <w:rFonts w:ascii="宋体" w:hAnsi="宋体" w:cs="宋体" w:eastAsia="宋体" w:hint="default"/>
          <w:sz w:val="18"/>
          <w:szCs w:val="18"/>
        </w:rPr>
        <w:sectPr>
          <w:pgSz w:w="11910" w:h="16840"/>
          <w:pgMar w:header="745" w:footer="980" w:top="1060" w:bottom="1160" w:left="920" w:right="980"/>
        </w:sectPr>
      </w:pPr>
    </w:p>
    <w:p>
      <w:pPr>
        <w:spacing w:line="278" w:lineRule="exact" w:before="0"/>
        <w:ind w:left="212" w:right="-5"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、预付款项</w:t>
      </w:r>
      <w:r>
        <w:rPr>
          <w:rFonts w:ascii="宋体" w:hAnsi="宋体" w:cs="宋体" w:eastAsia="宋体" w:hint="default"/>
          <w:sz w:val="21"/>
          <w:szCs w:val="21"/>
        </w:rPr>
      </w:r>
    </w:p>
    <w:p>
      <w:pPr>
        <w:spacing w:before="21"/>
        <w:ind w:left="212" w:right="-5" w:firstLine="0"/>
        <w:jc w:val="left"/>
        <w:rPr>
          <w:rFonts w:ascii="宋体" w:hAnsi="宋体" w:cs="宋体" w:eastAsia="宋体" w:hint="default"/>
          <w:sz w:val="21"/>
          <w:szCs w:val="21"/>
        </w:rPr>
      </w:pPr>
      <w:r>
        <w:rPr>
          <w:rFonts w:ascii="宋体" w:hAnsi="宋体" w:cs="宋体" w:eastAsia="宋体" w:hint="default"/>
          <w:b/>
          <w:bCs/>
          <w:spacing w:val="-1"/>
          <w:sz w:val="21"/>
          <w:szCs w:val="21"/>
        </w:rPr>
        <w:t>（</w:t>
      </w:r>
      <w:r>
        <w:rPr>
          <w:rFonts w:ascii="Times New Roman" w:hAnsi="Times New Roman" w:cs="Times New Roman" w:eastAsia="Times New Roman" w:hint="default"/>
          <w:b/>
          <w:bCs/>
          <w:spacing w:val="-1"/>
          <w:sz w:val="21"/>
          <w:szCs w:val="21"/>
        </w:rPr>
        <w:t>1</w:t>
      </w:r>
      <w:r>
        <w:rPr>
          <w:rFonts w:ascii="宋体" w:hAnsi="宋体" w:cs="宋体" w:eastAsia="宋体" w:hint="default"/>
          <w:b/>
          <w:bCs/>
          <w:spacing w:val="-1"/>
          <w:sz w:val="21"/>
          <w:szCs w:val="21"/>
        </w:rPr>
        <w:t>）预付款项按账龄列示</w:t>
      </w:r>
      <w:r>
        <w:rPr>
          <w:rFonts w:ascii="宋体" w:hAnsi="宋体" w:cs="宋体" w:eastAsia="宋体" w:hint="default"/>
          <w:spacing w:val="-1"/>
          <w:sz w:val="21"/>
          <w:szCs w:val="21"/>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line="240" w:lineRule="auto" w:before="0"/>
        <w:rPr>
          <w:rFonts w:ascii="宋体" w:hAnsi="宋体" w:cs="宋体" w:eastAsia="宋体" w:hint="default"/>
          <w:b/>
          <w:bCs/>
          <w:sz w:val="18"/>
          <w:szCs w:val="18"/>
        </w:rPr>
      </w:pPr>
    </w:p>
    <w:p>
      <w:pPr>
        <w:spacing w:line="240" w:lineRule="auto" w:before="6"/>
        <w:rPr>
          <w:rFonts w:ascii="宋体" w:hAnsi="宋体" w:cs="宋体" w:eastAsia="宋体" w:hint="default"/>
          <w:b/>
          <w:bCs/>
          <w:sz w:val="12"/>
          <w:szCs w:val="12"/>
        </w:rPr>
      </w:pPr>
    </w:p>
    <w:p>
      <w:pPr>
        <w:spacing w:before="0"/>
        <w:ind w:left="21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20" w:right="980"/>
          <w:cols w:num="2" w:equalWidth="0">
            <w:col w:w="2640" w:space="6189"/>
            <w:col w:w="1181"/>
          </w:cols>
        </w:sectPr>
      </w:pPr>
    </w:p>
    <w:p>
      <w:pPr>
        <w:spacing w:line="240" w:lineRule="auto" w:before="3"/>
        <w:rPr>
          <w:rFonts w:ascii="宋体" w:hAnsi="宋体" w:cs="宋体" w:eastAsia="宋体" w:hint="default"/>
          <w:sz w:val="5"/>
          <w:szCs w:val="5"/>
        </w:rPr>
      </w:pPr>
    </w:p>
    <w:tbl>
      <w:tblPr>
        <w:tblW w:w="0" w:type="auto"/>
        <w:jc w:val="left"/>
        <w:tblInd w:w="220" w:type="dxa"/>
        <w:tblLayout w:type="fixed"/>
        <w:tblCellMar>
          <w:top w:w="0" w:type="dxa"/>
          <w:left w:w="0" w:type="dxa"/>
          <w:bottom w:w="0" w:type="dxa"/>
          <w:right w:w="0" w:type="dxa"/>
        </w:tblCellMar>
        <w:tblLook w:val="01E0"/>
      </w:tblPr>
      <w:tblGrid>
        <w:gridCol w:w="1889"/>
        <w:gridCol w:w="1928"/>
        <w:gridCol w:w="1913"/>
        <w:gridCol w:w="1916"/>
        <w:gridCol w:w="1915"/>
      </w:tblGrid>
      <w:tr>
        <w:trPr>
          <w:trHeight w:val="166" w:hRule="exact"/>
        </w:trPr>
        <w:tc>
          <w:tcPr>
            <w:tcW w:w="18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84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
              <w:ind w:left="1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51" w:hRule="exact"/>
        </w:trPr>
        <w:tc>
          <w:tcPr>
            <w:tcW w:w="188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3841" w:type="dxa"/>
            <w:gridSpan w:val="2"/>
            <w:vMerge/>
            <w:tcBorders>
              <w:left w:val="single" w:sz="4" w:space="0" w:color="000000"/>
              <w:bottom w:val="single" w:sz="4" w:space="0" w:color="000000"/>
              <w:right w:val="single" w:sz="4" w:space="0" w:color="000000"/>
            </w:tcBorders>
            <w:shd w:val="clear" w:color="auto" w:fill="D2D2D2"/>
          </w:tcPr>
          <w:p>
            <w:pPr/>
          </w:p>
        </w:tc>
        <w:tc>
          <w:tcPr>
            <w:tcW w:w="3831" w:type="dxa"/>
            <w:gridSpan w:val="2"/>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1889" w:type="dxa"/>
            <w:vMerge/>
            <w:tcBorders>
              <w:left w:val="single" w:sz="4" w:space="0" w:color="000000"/>
              <w:bottom w:val="nil" w:sz="6" w:space="0" w:color="auto"/>
              <w:right w:val="single" w:sz="4" w:space="0" w:color="000000"/>
            </w:tcBorders>
            <w:shd w:val="clear" w:color="auto" w:fill="D2D2D2"/>
          </w:tcPr>
          <w:p>
            <w:pPr/>
          </w:p>
        </w:tc>
        <w:tc>
          <w:tcPr>
            <w:tcW w:w="192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left="1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left="2"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166" w:hRule="exact"/>
        </w:trPr>
        <w:tc>
          <w:tcPr>
            <w:tcW w:w="1889" w:type="dxa"/>
            <w:tcBorders>
              <w:top w:val="nil" w:sz="6" w:space="0" w:color="auto"/>
              <w:left w:val="single" w:sz="4" w:space="0" w:color="000000"/>
              <w:bottom w:val="single" w:sz="4" w:space="0" w:color="000000"/>
              <w:right w:val="single" w:sz="4" w:space="0" w:color="000000"/>
            </w:tcBorders>
            <w:shd w:val="clear" w:color="auto" w:fill="D2D2D2"/>
          </w:tcPr>
          <w:p>
            <w:pPr/>
          </w:p>
        </w:tc>
        <w:tc>
          <w:tcPr>
            <w:tcW w:w="1928"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5" w:type="dxa"/>
            <w:vMerge/>
            <w:tcBorders>
              <w:left w:val="single" w:sz="4" w:space="0" w:color="000000"/>
              <w:bottom w:val="single" w:sz="4" w:space="0" w:color="000000"/>
              <w:right w:val="single" w:sz="4" w:space="0" w:color="000000"/>
            </w:tcBorders>
            <w:shd w:val="clear" w:color="auto" w:fill="D2D2D2"/>
          </w:tcPr>
          <w:p>
            <w:pPr/>
          </w:p>
        </w:tc>
      </w:tr>
      <w:tr>
        <w:trPr>
          <w:trHeight w:val="32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17,447,154.97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6"/>
              <w:jc w:val="right"/>
              <w:rPr>
                <w:rFonts w:ascii="Times New Roman" w:hAnsi="Times New Roman" w:cs="Times New Roman" w:eastAsia="Times New Roman" w:hint="default"/>
                <w:sz w:val="18"/>
                <w:szCs w:val="18"/>
              </w:rPr>
            </w:pPr>
            <w:r>
              <w:rPr>
                <w:rFonts w:ascii="Times New Roman"/>
                <w:sz w:val="18"/>
              </w:rPr>
              <w:t>81.12%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17,307,810.59</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6"/>
              <w:jc w:val="right"/>
              <w:rPr>
                <w:rFonts w:ascii="Times New Roman" w:hAnsi="Times New Roman" w:cs="Times New Roman" w:eastAsia="Times New Roman" w:hint="default"/>
                <w:sz w:val="18"/>
                <w:szCs w:val="18"/>
              </w:rPr>
            </w:pPr>
            <w:r>
              <w:rPr>
                <w:rFonts w:ascii="Times New Roman"/>
                <w:sz w:val="18"/>
              </w:rPr>
              <w:t>89.93%</w:t>
            </w:r>
          </w:p>
        </w:tc>
      </w:tr>
      <w:tr>
        <w:trPr>
          <w:trHeight w:val="32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right="19"/>
              <w:jc w:val="right"/>
              <w:rPr>
                <w:rFonts w:ascii="Times New Roman" w:hAnsi="Times New Roman" w:cs="Times New Roman" w:eastAsia="Times New Roman" w:hint="default"/>
                <w:sz w:val="18"/>
                <w:szCs w:val="18"/>
              </w:rPr>
            </w:pPr>
            <w:r>
              <w:rPr>
                <w:rFonts w:ascii="Times New Roman"/>
                <w:spacing w:val="-1"/>
                <w:sz w:val="18"/>
              </w:rPr>
              <w:t>3,842,919.12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6"/>
              <w:jc w:val="right"/>
              <w:rPr>
                <w:rFonts w:ascii="Times New Roman" w:hAnsi="Times New Roman" w:cs="Times New Roman" w:eastAsia="Times New Roman" w:hint="default"/>
                <w:sz w:val="18"/>
                <w:szCs w:val="18"/>
              </w:rPr>
            </w:pPr>
            <w:r>
              <w:rPr>
                <w:rFonts w:ascii="Times New Roman"/>
                <w:sz w:val="18"/>
              </w:rPr>
              <w:t>17.87%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Times New Roman" w:hAnsi="Times New Roman" w:cs="Times New Roman" w:eastAsia="Times New Roman" w:hint="default"/>
                <w:sz w:val="18"/>
                <w:szCs w:val="18"/>
              </w:rPr>
            </w:pPr>
            <w:r>
              <w:rPr>
                <w:rFonts w:ascii="Times New Roman"/>
                <w:spacing w:val="-1"/>
                <w:sz w:val="18"/>
              </w:rPr>
              <w:t>977,958.53</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18"/>
                <w:szCs w:val="18"/>
              </w:rPr>
            </w:pPr>
            <w:r>
              <w:rPr>
                <w:rFonts w:ascii="Times New Roman"/>
                <w:sz w:val="18"/>
              </w:rPr>
              <w:t>5.08%</w:t>
            </w:r>
          </w:p>
        </w:tc>
      </w:tr>
      <w:tr>
        <w:trPr>
          <w:trHeight w:val="32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131,426.80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z w:val="18"/>
              </w:rPr>
              <w:t>0.61%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859,146.51</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4.46%</w:t>
            </w:r>
          </w:p>
        </w:tc>
      </w:tr>
      <w:tr>
        <w:trPr>
          <w:trHeight w:val="32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w w:val="95"/>
                <w:sz w:val="18"/>
              </w:rPr>
              <w:t>85,117.12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z w:val="18"/>
              </w:rPr>
              <w:t>0.40%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100,914.75</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0.53%</w:t>
            </w:r>
          </w:p>
        </w:tc>
      </w:tr>
      <w:tr>
        <w:trPr>
          <w:trHeight w:val="32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spacing w:val="-1"/>
                <w:sz w:val="18"/>
              </w:rPr>
              <w:t>21,506,618.01</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19,245,830.38</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w:t>
            </w:r>
          </w:p>
        </w:tc>
      </w:tr>
    </w:tbl>
    <w:p>
      <w:pPr>
        <w:spacing w:line="300" w:lineRule="auto" w:before="8"/>
        <w:ind w:left="212" w:right="4916" w:firstLine="0"/>
        <w:jc w:val="left"/>
        <w:rPr>
          <w:rFonts w:ascii="宋体" w:hAnsi="宋体" w:cs="宋体" w:eastAsia="宋体" w:hint="default"/>
          <w:sz w:val="18"/>
          <w:szCs w:val="18"/>
        </w:rPr>
      </w:pPr>
      <w:r>
        <w:rPr>
          <w:rFonts w:ascii="宋体" w:hAnsi="宋体" w:cs="宋体" w:eastAsia="宋体" w:hint="default"/>
          <w:sz w:val="18"/>
          <w:szCs w:val="18"/>
        </w:rPr>
        <w:t>账龄超过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年且金额重要的预付款项未及时结算原因的说明： 本年无账龄超过</w:t>
      </w:r>
      <w:r>
        <w:rPr>
          <w:rFonts w:ascii="Times New Roman" w:hAnsi="Times New Roman" w:cs="Times New Roman" w:eastAsia="Times New Roman" w:hint="default"/>
          <w:sz w:val="18"/>
          <w:szCs w:val="18"/>
        </w:rPr>
        <w:t>1</w:t>
      </w:r>
      <w:r>
        <w:rPr>
          <w:rFonts w:ascii="宋体" w:hAnsi="宋体" w:cs="宋体" w:eastAsia="宋体" w:hint="default"/>
          <w:sz w:val="18"/>
          <w:szCs w:val="18"/>
        </w:rPr>
        <w:t>年的重要预付账款。</w:t>
      </w:r>
    </w:p>
    <w:p>
      <w:pPr>
        <w:spacing w:line="283" w:lineRule="exact" w:before="0"/>
        <w:ind w:left="21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）按预付对象归集的期末余额前五名的预付款情况</w:t>
      </w:r>
      <w:r>
        <w:rPr>
          <w:rFonts w:ascii="宋体" w:hAnsi="宋体" w:cs="宋体" w:eastAsia="宋体" w:hint="default"/>
          <w:sz w:val="21"/>
          <w:szCs w:val="21"/>
        </w:rPr>
      </w:r>
    </w:p>
    <w:p>
      <w:pPr>
        <w:spacing w:line="240" w:lineRule="auto" w:before="10"/>
        <w:rPr>
          <w:rFonts w:ascii="宋体" w:hAnsi="宋体" w:cs="宋体" w:eastAsia="宋体" w:hint="default"/>
          <w:b/>
          <w:bCs/>
          <w:sz w:val="2"/>
          <w:szCs w:val="2"/>
        </w:rPr>
      </w:pPr>
    </w:p>
    <w:tbl>
      <w:tblPr>
        <w:tblW w:w="0" w:type="auto"/>
        <w:jc w:val="left"/>
        <w:tblInd w:w="760" w:type="dxa"/>
        <w:tblLayout w:type="fixed"/>
        <w:tblCellMar>
          <w:top w:w="0" w:type="dxa"/>
          <w:left w:w="0" w:type="dxa"/>
          <w:bottom w:w="0" w:type="dxa"/>
          <w:right w:w="0" w:type="dxa"/>
        </w:tblCellMar>
        <w:tblLook w:val="01E0"/>
      </w:tblPr>
      <w:tblGrid>
        <w:gridCol w:w="3557"/>
        <w:gridCol w:w="1702"/>
        <w:gridCol w:w="1277"/>
        <w:gridCol w:w="1997"/>
      </w:tblGrid>
      <w:tr>
        <w:trPr>
          <w:trHeight w:val="610" w:hRule="exact"/>
        </w:trPr>
        <w:tc>
          <w:tcPr>
            <w:tcW w:w="3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b/>
                <w:bCs/>
                <w:sz w:val="18"/>
                <w:szCs w:val="18"/>
              </w:rPr>
              <w:t>单位名称</w:t>
            </w:r>
            <w:r>
              <w:rPr>
                <w:rFonts w:ascii="宋体" w:hAnsi="宋体" w:cs="宋体" w:eastAsia="宋体" w:hint="default"/>
                <w:sz w:val="18"/>
                <w:szCs w:val="18"/>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5"/>
                <w:szCs w:val="15"/>
              </w:rPr>
            </w:pPr>
          </w:p>
          <w:p>
            <w:pPr>
              <w:pStyle w:val="TableParagraph"/>
              <w:spacing w:line="240" w:lineRule="auto"/>
              <w:ind w:left="487" w:right="0"/>
              <w:jc w:val="left"/>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账龄</w:t>
            </w:r>
            <w:r>
              <w:rPr>
                <w:rFonts w:ascii="宋体" w:hAnsi="宋体" w:cs="宋体" w:eastAsia="宋体" w:hint="default"/>
                <w:sz w:val="18"/>
                <w:szCs w:val="18"/>
              </w:rPr>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29"/>
              <w:ind w:left="316" w:right="179" w:hanging="137"/>
              <w:jc w:val="left"/>
              <w:rPr>
                <w:rFonts w:ascii="宋体" w:hAnsi="宋体" w:cs="宋体" w:eastAsia="宋体" w:hint="default"/>
                <w:sz w:val="18"/>
                <w:szCs w:val="18"/>
              </w:rPr>
            </w:pPr>
            <w:r>
              <w:rPr>
                <w:rFonts w:ascii="宋体" w:hAnsi="宋体" w:cs="宋体" w:eastAsia="宋体" w:hint="default"/>
                <w:b/>
                <w:bCs/>
                <w:sz w:val="18"/>
                <w:szCs w:val="18"/>
              </w:rPr>
              <w:t>占预付款项年末余额</w:t>
            </w:r>
            <w:r>
              <w:rPr>
                <w:rFonts w:ascii="宋体" w:hAnsi="宋体" w:cs="宋体" w:eastAsia="宋体" w:hint="default"/>
                <w:b/>
                <w:bCs/>
                <w:w w:val="99"/>
                <w:sz w:val="18"/>
                <w:szCs w:val="18"/>
              </w:rPr>
              <w:t> </w:t>
            </w:r>
            <w:r>
              <w:rPr>
                <w:rFonts w:ascii="宋体" w:hAnsi="宋体" w:cs="宋体" w:eastAsia="宋体" w:hint="default"/>
                <w:b/>
                <w:bCs/>
                <w:sz w:val="18"/>
                <w:szCs w:val="18"/>
              </w:rPr>
              <w:t>合计数的比例</w:t>
            </w:r>
            <w:r>
              <w:rPr>
                <w:rFonts w:ascii="宋体" w:hAnsi="宋体" w:cs="宋体" w:eastAsia="宋体" w:hint="default"/>
                <w:b/>
                <w:bCs/>
                <w:sz w:val="18"/>
                <w:szCs w:val="18"/>
              </w:rPr>
              <w:t>(%)</w:t>
            </w:r>
            <w:r>
              <w:rPr>
                <w:rFonts w:ascii="宋体" w:hAnsi="宋体" w:cs="宋体" w:eastAsia="宋体" w:hint="default"/>
                <w:sz w:val="18"/>
                <w:szCs w:val="18"/>
              </w:rPr>
            </w:r>
          </w:p>
        </w:tc>
      </w:tr>
      <w:tr>
        <w:trPr>
          <w:trHeight w:val="350" w:hRule="exact"/>
        </w:trPr>
        <w:tc>
          <w:tcPr>
            <w:tcW w:w="3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103" w:right="0"/>
              <w:jc w:val="left"/>
              <w:rPr>
                <w:rFonts w:ascii="宋体" w:hAnsi="宋体" w:cs="宋体" w:eastAsia="宋体" w:hint="default"/>
                <w:sz w:val="18"/>
                <w:szCs w:val="18"/>
              </w:rPr>
            </w:pPr>
            <w:r>
              <w:rPr>
                <w:rFonts w:ascii="宋体" w:hAnsi="宋体" w:cs="宋体" w:eastAsia="宋体" w:hint="default"/>
                <w:sz w:val="18"/>
                <w:szCs w:val="18"/>
              </w:rPr>
              <w:t>深圳市安果文化传播有限公司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宋体" w:hAnsi="宋体" w:cs="宋体" w:eastAsia="宋体" w:hint="default"/>
                <w:sz w:val="18"/>
                <w:szCs w:val="18"/>
              </w:rPr>
            </w:pPr>
            <w:r>
              <w:rPr>
                <w:rFonts w:ascii="宋体"/>
                <w:spacing w:val="-1"/>
                <w:sz w:val="18"/>
              </w:rPr>
              <w:t>8,810,815.46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98"/>
              <w:jc w:val="right"/>
              <w:rPr>
                <w:rFonts w:ascii="宋体" w:hAnsi="宋体" w:cs="宋体" w:eastAsia="宋体" w:hint="default"/>
                <w:sz w:val="18"/>
                <w:szCs w:val="18"/>
              </w:rPr>
            </w:pPr>
            <w:r>
              <w:rPr>
                <w:rFonts w:ascii="宋体"/>
                <w:sz w:val="18"/>
              </w:rPr>
              <w:t>40.97</w:t>
            </w:r>
          </w:p>
        </w:tc>
      </w:tr>
      <w:tr>
        <w:trPr>
          <w:trHeight w:val="350" w:hRule="exact"/>
        </w:trPr>
        <w:tc>
          <w:tcPr>
            <w:tcW w:w="3557"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上海野人科技有限公司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宋体" w:hAnsi="宋体" w:cs="宋体" w:eastAsia="宋体" w:hint="default"/>
                <w:sz w:val="18"/>
                <w:szCs w:val="18"/>
              </w:rPr>
            </w:pPr>
            <w:r>
              <w:rPr>
                <w:rFonts w:ascii="宋体"/>
                <w:spacing w:val="-1"/>
                <w:sz w:val="18"/>
              </w:rPr>
              <w:t>1,510,489.91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1997"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5"/>
                <w:szCs w:val="15"/>
              </w:rPr>
            </w:pPr>
          </w:p>
          <w:p>
            <w:pPr>
              <w:pStyle w:val="TableParagraph"/>
              <w:spacing w:line="240" w:lineRule="auto"/>
              <w:ind w:right="97"/>
              <w:jc w:val="right"/>
              <w:rPr>
                <w:rFonts w:ascii="宋体" w:hAnsi="宋体" w:cs="宋体" w:eastAsia="宋体" w:hint="default"/>
                <w:sz w:val="18"/>
                <w:szCs w:val="18"/>
              </w:rPr>
            </w:pPr>
            <w:r>
              <w:rPr>
                <w:rFonts w:ascii="宋体"/>
                <w:sz w:val="18"/>
              </w:rPr>
              <w:t>8.98</w:t>
            </w:r>
          </w:p>
        </w:tc>
      </w:tr>
      <w:tr>
        <w:trPr>
          <w:trHeight w:val="349" w:hRule="exact"/>
        </w:trPr>
        <w:tc>
          <w:tcPr>
            <w:tcW w:w="3557" w:type="dxa"/>
            <w:vMerge/>
            <w:tcBorders>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宋体" w:hAnsi="宋体" w:cs="宋体" w:eastAsia="宋体" w:hint="default"/>
                <w:sz w:val="18"/>
                <w:szCs w:val="18"/>
              </w:rPr>
            </w:pPr>
            <w:r>
              <w:rPr>
                <w:rFonts w:ascii="宋体"/>
                <w:spacing w:val="-1"/>
                <w:sz w:val="18"/>
              </w:rPr>
              <w:t>421,175.27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03"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1997" w:type="dxa"/>
            <w:vMerge/>
            <w:tcBorders>
              <w:left w:val="single" w:sz="4" w:space="0" w:color="000000"/>
              <w:bottom w:val="single" w:sz="4" w:space="0" w:color="000000"/>
              <w:right w:val="single" w:sz="4" w:space="0" w:color="000000"/>
            </w:tcBorders>
          </w:tcPr>
          <w:p>
            <w:pPr/>
          </w:p>
        </w:tc>
      </w:tr>
      <w:tr>
        <w:trPr>
          <w:trHeight w:val="350" w:hRule="exact"/>
        </w:trPr>
        <w:tc>
          <w:tcPr>
            <w:tcW w:w="3557"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广州维动网络科技有限公司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宋体" w:hAnsi="宋体" w:cs="宋体" w:eastAsia="宋体" w:hint="default"/>
                <w:sz w:val="18"/>
                <w:szCs w:val="18"/>
              </w:rPr>
            </w:pPr>
            <w:r>
              <w:rPr>
                <w:rFonts w:ascii="宋体"/>
                <w:spacing w:val="-1"/>
                <w:sz w:val="18"/>
              </w:rPr>
              <w:t>707,547.15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1997"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5"/>
                <w:szCs w:val="15"/>
              </w:rPr>
            </w:pPr>
          </w:p>
          <w:p>
            <w:pPr>
              <w:pStyle w:val="TableParagraph"/>
              <w:spacing w:line="240" w:lineRule="auto"/>
              <w:ind w:right="97"/>
              <w:jc w:val="right"/>
              <w:rPr>
                <w:rFonts w:ascii="宋体" w:hAnsi="宋体" w:cs="宋体" w:eastAsia="宋体" w:hint="default"/>
                <w:sz w:val="18"/>
                <w:szCs w:val="18"/>
              </w:rPr>
            </w:pPr>
            <w:r>
              <w:rPr>
                <w:rFonts w:ascii="宋体"/>
                <w:sz w:val="18"/>
              </w:rPr>
              <w:t>7.65</w:t>
            </w:r>
          </w:p>
        </w:tc>
      </w:tr>
      <w:tr>
        <w:trPr>
          <w:trHeight w:val="350" w:hRule="exact"/>
        </w:trPr>
        <w:tc>
          <w:tcPr>
            <w:tcW w:w="3557" w:type="dxa"/>
            <w:vMerge/>
            <w:tcBorders>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宋体" w:hAnsi="宋体" w:cs="宋体" w:eastAsia="宋体" w:hint="default"/>
                <w:sz w:val="18"/>
                <w:szCs w:val="18"/>
              </w:rPr>
            </w:pPr>
            <w:r>
              <w:rPr>
                <w:rFonts w:ascii="宋体"/>
                <w:spacing w:val="-1"/>
                <w:sz w:val="18"/>
              </w:rPr>
              <w:t>937,115.80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103"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1997" w:type="dxa"/>
            <w:vMerge/>
            <w:tcBorders>
              <w:left w:val="single" w:sz="4" w:space="0" w:color="000000"/>
              <w:bottom w:val="single" w:sz="4" w:space="0" w:color="000000"/>
              <w:right w:val="single" w:sz="4" w:space="0" w:color="000000"/>
            </w:tcBorders>
          </w:tcPr>
          <w:p>
            <w:pPr/>
          </w:p>
        </w:tc>
      </w:tr>
      <w:tr>
        <w:trPr>
          <w:trHeight w:val="350" w:hRule="exact"/>
        </w:trPr>
        <w:tc>
          <w:tcPr>
            <w:tcW w:w="3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广州鸿孚网络科技有限公司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99"/>
              <w:jc w:val="right"/>
              <w:rPr>
                <w:rFonts w:ascii="宋体" w:hAnsi="宋体" w:cs="宋体" w:eastAsia="宋体" w:hint="default"/>
                <w:sz w:val="18"/>
                <w:szCs w:val="18"/>
              </w:rPr>
            </w:pPr>
            <w:r>
              <w:rPr>
                <w:rFonts w:ascii="宋体"/>
                <w:spacing w:val="-1"/>
                <w:sz w:val="18"/>
              </w:rPr>
              <w:t>1,500,000.00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97"/>
              <w:jc w:val="right"/>
              <w:rPr>
                <w:rFonts w:ascii="宋体" w:hAnsi="宋体" w:cs="宋体" w:eastAsia="宋体" w:hint="default"/>
                <w:sz w:val="18"/>
                <w:szCs w:val="18"/>
              </w:rPr>
            </w:pPr>
            <w:r>
              <w:rPr>
                <w:rFonts w:ascii="宋体"/>
                <w:sz w:val="18"/>
              </w:rPr>
              <w:t>6.97</w:t>
            </w:r>
          </w:p>
        </w:tc>
      </w:tr>
      <w:tr>
        <w:trPr>
          <w:trHeight w:val="350" w:hRule="exact"/>
        </w:trPr>
        <w:tc>
          <w:tcPr>
            <w:tcW w:w="3557"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上海娱齐信息科技有限公司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98"/>
              <w:jc w:val="right"/>
              <w:rPr>
                <w:rFonts w:ascii="宋体" w:hAnsi="宋体" w:cs="宋体" w:eastAsia="宋体" w:hint="default"/>
                <w:sz w:val="18"/>
                <w:szCs w:val="18"/>
              </w:rPr>
            </w:pPr>
            <w:r>
              <w:rPr>
                <w:rFonts w:ascii="宋体"/>
                <w:spacing w:val="-1"/>
                <w:sz w:val="18"/>
              </w:rPr>
              <w:t>579,840.00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1997"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5"/>
                <w:szCs w:val="15"/>
              </w:rPr>
            </w:pPr>
          </w:p>
          <w:p>
            <w:pPr>
              <w:pStyle w:val="TableParagraph"/>
              <w:spacing w:line="240" w:lineRule="auto"/>
              <w:ind w:right="97"/>
              <w:jc w:val="right"/>
              <w:rPr>
                <w:rFonts w:ascii="宋体" w:hAnsi="宋体" w:cs="宋体" w:eastAsia="宋体" w:hint="default"/>
                <w:sz w:val="18"/>
                <w:szCs w:val="18"/>
              </w:rPr>
            </w:pPr>
            <w:r>
              <w:rPr>
                <w:rFonts w:ascii="宋体"/>
                <w:sz w:val="18"/>
              </w:rPr>
              <w:t>4.14</w:t>
            </w:r>
          </w:p>
        </w:tc>
      </w:tr>
      <w:tr>
        <w:trPr>
          <w:trHeight w:val="350" w:hRule="exact"/>
        </w:trPr>
        <w:tc>
          <w:tcPr>
            <w:tcW w:w="3557" w:type="dxa"/>
            <w:vMerge/>
            <w:tcBorders>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98"/>
              <w:jc w:val="right"/>
              <w:rPr>
                <w:rFonts w:ascii="宋体" w:hAnsi="宋体" w:cs="宋体" w:eastAsia="宋体" w:hint="default"/>
                <w:sz w:val="18"/>
                <w:szCs w:val="18"/>
              </w:rPr>
            </w:pPr>
            <w:r>
              <w:rPr>
                <w:rFonts w:ascii="宋体"/>
                <w:spacing w:val="-1"/>
                <w:sz w:val="18"/>
              </w:rPr>
              <w:t>309,442.92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103"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1997" w:type="dxa"/>
            <w:vMerge/>
            <w:tcBorders>
              <w:left w:val="single" w:sz="4" w:space="0" w:color="000000"/>
              <w:bottom w:val="single" w:sz="4" w:space="0" w:color="000000"/>
              <w:right w:val="single" w:sz="4" w:space="0" w:color="000000"/>
            </w:tcBorders>
          </w:tcPr>
          <w:p>
            <w:pPr/>
          </w:p>
        </w:tc>
      </w:tr>
      <w:tr>
        <w:trPr>
          <w:trHeight w:val="350" w:hRule="exact"/>
        </w:trPr>
        <w:tc>
          <w:tcPr>
            <w:tcW w:w="3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9"/>
              <w:jc w:val="right"/>
              <w:rPr>
                <w:rFonts w:ascii="宋体" w:hAnsi="宋体" w:cs="宋体" w:eastAsia="宋体" w:hint="default"/>
                <w:sz w:val="18"/>
                <w:szCs w:val="18"/>
              </w:rPr>
            </w:pPr>
            <w:r>
              <w:rPr>
                <w:rFonts w:ascii="宋体"/>
                <w:b/>
                <w:w w:val="95"/>
                <w:sz w:val="18"/>
              </w:rPr>
              <w:t>14,776,426.51</w:t>
            </w:r>
            <w:r>
              <w:rPr>
                <w:rFonts w:ascii="宋体"/>
                <w:sz w:val="18"/>
              </w:rPr>
            </w:r>
          </w:p>
        </w:tc>
        <w:tc>
          <w:tcPr>
            <w:tcW w:w="1277" w:type="dxa"/>
            <w:tcBorders>
              <w:top w:val="single" w:sz="4" w:space="0" w:color="000000"/>
              <w:left w:val="single" w:sz="4" w:space="0" w:color="000000"/>
              <w:bottom w:val="single" w:sz="4" w:space="0" w:color="000000"/>
              <w:right w:val="single" w:sz="4" w:space="0" w:color="000000"/>
            </w:tcBorders>
          </w:tcPr>
          <w:p>
            <w:pP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6"/>
              <w:jc w:val="right"/>
              <w:rPr>
                <w:rFonts w:ascii="宋体" w:hAnsi="宋体" w:cs="宋体" w:eastAsia="宋体" w:hint="default"/>
                <w:sz w:val="18"/>
                <w:szCs w:val="18"/>
              </w:rPr>
            </w:pPr>
            <w:r>
              <w:rPr>
                <w:rFonts w:ascii="宋体"/>
                <w:b/>
                <w:sz w:val="18"/>
              </w:rPr>
              <w:t>68.71</w:t>
            </w:r>
            <w:r>
              <w:rPr>
                <w:rFonts w:ascii="宋体"/>
                <w:sz w:val="18"/>
              </w:rPr>
            </w:r>
          </w:p>
        </w:tc>
      </w:tr>
    </w:tbl>
    <w:p>
      <w:pPr>
        <w:spacing w:after="0" w:line="240" w:lineRule="auto"/>
        <w:jc w:val="right"/>
        <w:rPr>
          <w:rFonts w:ascii="宋体" w:hAnsi="宋体" w:cs="宋体" w:eastAsia="宋体" w:hint="default"/>
          <w:sz w:val="18"/>
          <w:szCs w:val="18"/>
        </w:rPr>
        <w:sectPr>
          <w:type w:val="continuous"/>
          <w:pgSz w:w="11910" w:h="16840"/>
          <w:pgMar w:top="1060" w:bottom="1160" w:left="920" w:right="980"/>
        </w:sectPr>
      </w:pP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28"/>
          <w:szCs w:val="28"/>
        </w:rPr>
      </w:pPr>
    </w:p>
    <w:p>
      <w:pPr>
        <w:spacing w:after="0" w:line="240" w:lineRule="auto"/>
        <w:rPr>
          <w:rFonts w:ascii="宋体" w:hAnsi="宋体" w:cs="宋体" w:eastAsia="宋体" w:hint="default"/>
          <w:sz w:val="28"/>
          <w:szCs w:val="28"/>
        </w:rPr>
        <w:sectPr>
          <w:pgSz w:w="11910" w:h="16840"/>
          <w:pgMar w:header="745" w:footer="980" w:top="1060" w:bottom="1160" w:left="980" w:right="980"/>
        </w:sectPr>
      </w:pPr>
    </w:p>
    <w:p>
      <w:pPr>
        <w:spacing w:before="36"/>
        <w:ind w:left="152" w:right="-16"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、应收利息</w:t>
      </w:r>
      <w:r>
        <w:rPr>
          <w:rFonts w:ascii="宋体" w:hAnsi="宋体" w:cs="宋体" w:eastAsia="宋体" w:hint="default"/>
          <w:sz w:val="21"/>
          <w:szCs w:val="21"/>
        </w:rPr>
      </w:r>
    </w:p>
    <w:p>
      <w:pPr>
        <w:spacing w:before="23"/>
        <w:ind w:left="152" w:right="-16"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）应收利息分类</w:t>
      </w:r>
      <w:r>
        <w:rPr>
          <w:rFonts w:ascii="宋体" w:hAnsi="宋体" w:cs="宋体" w:eastAsia="宋体" w:hint="default"/>
          <w:sz w:val="21"/>
          <w:szCs w:val="21"/>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line="240" w:lineRule="auto" w:before="0"/>
        <w:rPr>
          <w:rFonts w:ascii="宋体" w:hAnsi="宋体" w:cs="宋体" w:eastAsia="宋体" w:hint="default"/>
          <w:b/>
          <w:bCs/>
          <w:sz w:val="18"/>
          <w:szCs w:val="18"/>
        </w:rPr>
      </w:pPr>
    </w:p>
    <w:p>
      <w:pPr>
        <w:spacing w:line="240" w:lineRule="auto" w:before="3"/>
        <w:rPr>
          <w:rFonts w:ascii="宋体" w:hAnsi="宋体" w:cs="宋体" w:eastAsia="宋体" w:hint="default"/>
          <w:b/>
          <w:bCs/>
          <w:sz w:val="16"/>
          <w:szCs w:val="1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980"/>
          <w:cols w:num="2" w:equalWidth="0">
            <w:col w:w="1949" w:space="6880"/>
            <w:col w:w="1121"/>
          </w:cols>
        </w:sectPr>
      </w:pPr>
    </w:p>
    <w:p>
      <w:pPr>
        <w:spacing w:line="240" w:lineRule="auto" w:before="3"/>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322"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22"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定期存款</w:t>
            </w:r>
          </w:p>
        </w:tc>
        <w:tc>
          <w:tcPr>
            <w:tcW w:w="3201" w:type="dxa"/>
            <w:tcBorders>
              <w:top w:val="single" w:sz="4" w:space="0" w:color="000000"/>
              <w:left w:val="single" w:sz="10"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79,612.86</w:t>
            </w:r>
          </w:p>
        </w:tc>
      </w:tr>
      <w:tr>
        <w:trPr>
          <w:trHeight w:val="324"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2"/>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pacing w:val="-1"/>
                <w:sz w:val="18"/>
              </w:rPr>
              <w:t>79,612.86</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980"/>
        </w:sectPr>
      </w:pPr>
    </w:p>
    <w:p>
      <w:pPr>
        <w:spacing w:line="278" w:lineRule="exact" w:before="0"/>
        <w:ind w:left="152" w:right="-5"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、其他应收款</w:t>
      </w:r>
      <w:r>
        <w:rPr>
          <w:rFonts w:ascii="宋体" w:hAnsi="宋体" w:cs="宋体" w:eastAsia="宋体" w:hint="default"/>
          <w:sz w:val="21"/>
          <w:szCs w:val="21"/>
        </w:rPr>
      </w:r>
    </w:p>
    <w:p>
      <w:pPr>
        <w:spacing w:before="21"/>
        <w:ind w:left="152" w:right="-5" w:firstLine="0"/>
        <w:jc w:val="left"/>
        <w:rPr>
          <w:rFonts w:ascii="宋体" w:hAnsi="宋体" w:cs="宋体" w:eastAsia="宋体" w:hint="default"/>
          <w:sz w:val="21"/>
          <w:szCs w:val="21"/>
        </w:rPr>
      </w:pPr>
      <w:r>
        <w:rPr>
          <w:rFonts w:ascii="宋体" w:hAnsi="宋体" w:cs="宋体" w:eastAsia="宋体" w:hint="default"/>
          <w:b/>
          <w:bCs/>
          <w:spacing w:val="-1"/>
          <w:sz w:val="21"/>
          <w:szCs w:val="21"/>
        </w:rPr>
        <w:t>（</w:t>
      </w:r>
      <w:r>
        <w:rPr>
          <w:rFonts w:ascii="Times New Roman" w:hAnsi="Times New Roman" w:cs="Times New Roman" w:eastAsia="Times New Roman" w:hint="default"/>
          <w:b/>
          <w:bCs/>
          <w:spacing w:val="-1"/>
          <w:sz w:val="21"/>
          <w:szCs w:val="21"/>
        </w:rPr>
        <w:t>1</w:t>
      </w:r>
      <w:r>
        <w:rPr>
          <w:rFonts w:ascii="宋体" w:hAnsi="宋体" w:cs="宋体" w:eastAsia="宋体" w:hint="default"/>
          <w:b/>
          <w:bCs/>
          <w:spacing w:val="-1"/>
          <w:sz w:val="21"/>
          <w:szCs w:val="21"/>
        </w:rPr>
        <w:t>）其他应收款分类披露</w:t>
      </w:r>
      <w:r>
        <w:rPr>
          <w:rFonts w:ascii="宋体" w:hAnsi="宋体" w:cs="宋体" w:eastAsia="宋体" w:hint="default"/>
          <w:spacing w:val="-1"/>
          <w:sz w:val="21"/>
          <w:szCs w:val="21"/>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line="240" w:lineRule="auto" w:before="0"/>
        <w:rPr>
          <w:rFonts w:ascii="宋体" w:hAnsi="宋体" w:cs="宋体" w:eastAsia="宋体" w:hint="default"/>
          <w:b/>
          <w:bCs/>
          <w:sz w:val="18"/>
          <w:szCs w:val="18"/>
        </w:rPr>
      </w:pPr>
    </w:p>
    <w:p>
      <w:pPr>
        <w:spacing w:line="240" w:lineRule="auto" w:before="6"/>
        <w:rPr>
          <w:rFonts w:ascii="宋体" w:hAnsi="宋体" w:cs="宋体" w:eastAsia="宋体" w:hint="default"/>
          <w:b/>
          <w:bCs/>
          <w:sz w:val="12"/>
          <w:szCs w:val="12"/>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980"/>
          <w:cols w:num="2" w:equalWidth="0">
            <w:col w:w="2580" w:space="6249"/>
            <w:col w:w="1121"/>
          </w:cols>
        </w:sectPr>
      </w:pPr>
    </w:p>
    <w:p>
      <w:pPr>
        <w:spacing w:line="240" w:lineRule="auto" w:before="3"/>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1624"/>
        <w:gridCol w:w="774"/>
        <w:gridCol w:w="761"/>
        <w:gridCol w:w="763"/>
        <w:gridCol w:w="763"/>
        <w:gridCol w:w="788"/>
        <w:gridCol w:w="655"/>
        <w:gridCol w:w="761"/>
        <w:gridCol w:w="814"/>
        <w:gridCol w:w="934"/>
        <w:gridCol w:w="931"/>
      </w:tblGrid>
      <w:tr>
        <w:trPr>
          <w:trHeight w:val="317" w:hRule="exact"/>
        </w:trPr>
        <w:tc>
          <w:tcPr>
            <w:tcW w:w="1624" w:type="dxa"/>
            <w:vMerge w:val="restart"/>
            <w:tcBorders>
              <w:top w:val="single" w:sz="4" w:space="0" w:color="000000"/>
              <w:left w:val="single" w:sz="4" w:space="0" w:color="000000"/>
              <w:right w:val="single" w:sz="4" w:space="0" w:color="000000"/>
            </w:tcBorders>
            <w:shd w:val="clear" w:color="auto" w:fill="D2D2D2"/>
          </w:tcPr>
          <w:p>
            <w:pPr/>
          </w:p>
        </w:tc>
        <w:tc>
          <w:tcPr>
            <w:tcW w:w="384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24" w:type="dxa"/>
            <w:vMerge/>
            <w:tcBorders>
              <w:left w:val="single" w:sz="4" w:space="0" w:color="000000"/>
              <w:bottom w:val="nil" w:sz="6" w:space="0" w:color="auto"/>
              <w:right w:val="single" w:sz="4" w:space="0" w:color="000000"/>
            </w:tcBorders>
            <w:shd w:val="clear" w:color="auto" w:fill="D2D2D2"/>
          </w:tcPr>
          <w:p>
            <w:pPr/>
          </w:p>
        </w:tc>
        <w:tc>
          <w:tcPr>
            <w:tcW w:w="153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8"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left="34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left="51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4" w:space="0" w:color="000000"/>
              <w:left w:val="single" w:sz="4" w:space="0" w:color="000000"/>
              <w:right w:val="single" w:sz="4" w:space="0" w:color="000000"/>
            </w:tcBorders>
            <w:shd w:val="clear" w:color="auto" w:fill="D2D2D2"/>
          </w:tcPr>
          <w:p>
            <w:pPr/>
          </w:p>
        </w:tc>
      </w:tr>
      <w:tr>
        <w:trPr>
          <w:trHeight w:val="161" w:hRule="exact"/>
        </w:trPr>
        <w:tc>
          <w:tcPr>
            <w:tcW w:w="162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8"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535" w:type="dxa"/>
            <w:gridSpan w:val="2"/>
            <w:vMerge/>
            <w:tcBorders>
              <w:left w:val="single" w:sz="4" w:space="0" w:color="000000"/>
              <w:bottom w:val="single" w:sz="4" w:space="0" w:color="000000"/>
              <w:right w:val="single" w:sz="4" w:space="0" w:color="000000"/>
            </w:tcBorders>
            <w:shd w:val="clear" w:color="auto" w:fill="D2D2D2"/>
          </w:tcPr>
          <w:p>
            <w:pPr/>
          </w:p>
        </w:tc>
        <w:tc>
          <w:tcPr>
            <w:tcW w:w="1526" w:type="dxa"/>
            <w:gridSpan w:val="2"/>
            <w:vMerge/>
            <w:tcBorders>
              <w:left w:val="single" w:sz="4" w:space="0" w:color="000000"/>
              <w:bottom w:val="single" w:sz="4" w:space="0" w:color="000000"/>
              <w:right w:val="single" w:sz="4" w:space="0" w:color="000000"/>
            </w:tcBorders>
            <w:shd w:val="clear" w:color="auto" w:fill="D2D2D2"/>
          </w:tcPr>
          <w:p>
            <w:pPr/>
          </w:p>
        </w:tc>
        <w:tc>
          <w:tcPr>
            <w:tcW w:w="788"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8" w:type="dxa"/>
            <w:gridSpan w:val="2"/>
            <w:vMerge/>
            <w:tcBorders>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24" w:type="dxa"/>
            <w:vMerge/>
            <w:tcBorders>
              <w:left w:val="single" w:sz="4" w:space="0" w:color="000000"/>
              <w:bottom w:val="single" w:sz="4" w:space="0" w:color="FFFFFF"/>
              <w:right w:val="single" w:sz="4" w:space="0" w:color="000000"/>
            </w:tcBorders>
            <w:shd w:val="clear" w:color="auto" w:fill="D2D2D2"/>
          </w:tcPr>
          <w:p>
            <w:pPr/>
          </w:p>
        </w:tc>
        <w:tc>
          <w:tcPr>
            <w:tcW w:w="774"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1"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3"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8"/>
              <w:ind w:left="288" w:right="103"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88" w:type="dxa"/>
            <w:vMerge w:val="restart"/>
            <w:tcBorders>
              <w:top w:val="nil" w:sz="6" w:space="0" w:color="auto"/>
              <w:left w:val="single" w:sz="22" w:space="0" w:color="D2D2D2"/>
              <w:right w:val="single" w:sz="10" w:space="0" w:color="D2D2D2"/>
            </w:tcBorders>
          </w:tcPr>
          <w:p>
            <w:pPr>
              <w:pStyle w:val="TableParagraph"/>
              <w:spacing w:line="240" w:lineRule="auto" w:before="8"/>
              <w:ind w:left="5"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shd w:fill="D2D2D2" w:color="auto" w:val="clear"/>
              </w:rPr>
              <w:t>账面价值</w:t>
            </w:r>
            <w:r>
              <w:rPr>
                <w:rFonts w:ascii="宋体" w:hAnsi="宋体" w:cs="宋体" w:eastAsia="宋体" w:hint="default"/>
                <w:sz w:val="18"/>
                <w:szCs w:val="18"/>
              </w:rPr>
            </w:r>
          </w:p>
        </w:tc>
        <w:tc>
          <w:tcPr>
            <w:tcW w:w="655" w:type="dxa"/>
            <w:tcBorders>
              <w:top w:val="single" w:sz="4" w:space="0" w:color="000000"/>
              <w:left w:val="single" w:sz="4" w:space="0" w:color="000000"/>
              <w:bottom w:val="nil" w:sz="6" w:space="0" w:color="auto"/>
              <w:right w:val="single" w:sz="4" w:space="0" w:color="000000"/>
            </w:tcBorders>
            <w:shd w:val="clear" w:color="auto" w:fill="D2D2D2"/>
          </w:tcPr>
          <w:p>
            <w:pPr/>
          </w:p>
        </w:tc>
        <w:tc>
          <w:tcPr>
            <w:tcW w:w="761" w:type="dxa"/>
            <w:tcBorders>
              <w:top w:val="single" w:sz="4" w:space="0" w:color="000000"/>
              <w:left w:val="single" w:sz="4" w:space="0" w:color="000000"/>
              <w:bottom w:val="nil" w:sz="6" w:space="0" w:color="auto"/>
              <w:right w:val="single" w:sz="4" w:space="0" w:color="000000"/>
            </w:tcBorders>
            <w:shd w:val="clear" w:color="auto" w:fill="D2D2D2"/>
          </w:tcPr>
          <w:p>
            <w:pPr/>
          </w:p>
        </w:tc>
        <w:tc>
          <w:tcPr>
            <w:tcW w:w="814" w:type="dxa"/>
            <w:tcBorders>
              <w:top w:val="single" w:sz="4" w:space="0" w:color="000000"/>
              <w:left w:val="single" w:sz="4" w:space="0" w:color="000000"/>
              <w:bottom w:val="nil" w:sz="6" w:space="0" w:color="auto"/>
              <w:right w:val="single" w:sz="4" w:space="0" w:color="000000"/>
            </w:tcBorders>
            <w:shd w:val="clear" w:color="auto" w:fill="D2D2D2"/>
          </w:tcPr>
          <w:p>
            <w:pPr/>
          </w:p>
        </w:tc>
        <w:tc>
          <w:tcPr>
            <w:tcW w:w="934" w:type="dxa"/>
            <w:tcBorders>
              <w:top w:val="single" w:sz="4" w:space="0" w:color="000000"/>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54" w:hRule="exact"/>
        </w:trPr>
        <w:tc>
          <w:tcPr>
            <w:tcW w:w="1624" w:type="dxa"/>
            <w:vMerge w:val="restart"/>
            <w:tcBorders>
              <w:top w:val="single" w:sz="4" w:space="0" w:color="FFFFFF"/>
              <w:left w:val="single" w:sz="4" w:space="0" w:color="000000"/>
              <w:right w:val="single" w:sz="4" w:space="0" w:color="000000"/>
            </w:tcBorders>
            <w:shd w:val="clear" w:color="auto" w:fill="D2D2D2"/>
          </w:tcPr>
          <w:p>
            <w:pPr/>
          </w:p>
        </w:tc>
        <w:tc>
          <w:tcPr>
            <w:tcW w:w="774"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6"/>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6"/>
              <w:ind w:left="197"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6"/>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vMerge/>
            <w:tcBorders>
              <w:left w:val="single" w:sz="4" w:space="0" w:color="000000"/>
              <w:right w:val="single" w:sz="4" w:space="0" w:color="000000"/>
            </w:tcBorders>
            <w:shd w:val="clear" w:color="auto" w:fill="D2D2D2"/>
          </w:tcPr>
          <w:p>
            <w:pPr/>
          </w:p>
        </w:tc>
        <w:tc>
          <w:tcPr>
            <w:tcW w:w="788" w:type="dxa"/>
            <w:vMerge/>
            <w:tcBorders>
              <w:left w:val="single" w:sz="22" w:space="0" w:color="D2D2D2"/>
              <w:bottom w:val="nil" w:sz="6" w:space="0" w:color="auto"/>
              <w:right w:val="single" w:sz="10" w:space="0" w:color="D2D2D2"/>
            </w:tcBorders>
          </w:tcPr>
          <w:p>
            <w:pPr/>
          </w:p>
        </w:tc>
        <w:tc>
          <w:tcPr>
            <w:tcW w:w="65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4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22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1624" w:type="dxa"/>
            <w:vMerge/>
            <w:tcBorders>
              <w:left w:val="single" w:sz="4" w:space="0" w:color="000000"/>
              <w:right w:val="single" w:sz="4" w:space="0" w:color="000000"/>
            </w:tcBorders>
            <w:shd w:val="clear" w:color="auto" w:fill="D2D2D2"/>
          </w:tcPr>
          <w:p>
            <w:pPr/>
          </w:p>
        </w:tc>
        <w:tc>
          <w:tcPr>
            <w:tcW w:w="774" w:type="dxa"/>
            <w:vMerge/>
            <w:tcBorders>
              <w:left w:val="single" w:sz="4" w:space="0" w:color="000000"/>
              <w:bottom w:val="nil" w:sz="6" w:space="0" w:color="auto"/>
              <w:right w:val="single" w:sz="4" w:space="0" w:color="000000"/>
            </w:tcBorders>
            <w:shd w:val="clear" w:color="auto" w:fill="D2D2D2"/>
          </w:tcPr>
          <w:p>
            <w:pPr/>
          </w:p>
        </w:tc>
        <w:tc>
          <w:tcPr>
            <w:tcW w:w="761" w:type="dxa"/>
            <w:vMerge/>
            <w:tcBorders>
              <w:left w:val="single" w:sz="4" w:space="0" w:color="000000"/>
              <w:bottom w:val="nil" w:sz="6" w:space="0" w:color="auto"/>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3" w:type="dxa"/>
            <w:vMerge/>
            <w:tcBorders>
              <w:left w:val="single" w:sz="4" w:space="0" w:color="000000"/>
              <w:right w:val="single" w:sz="4" w:space="0" w:color="000000"/>
            </w:tcBorders>
            <w:shd w:val="clear" w:color="auto" w:fill="D2D2D2"/>
          </w:tcPr>
          <w:p>
            <w:pPr/>
          </w:p>
        </w:tc>
        <w:tc>
          <w:tcPr>
            <w:tcW w:w="788" w:type="dxa"/>
            <w:vMerge w:val="restart"/>
            <w:tcBorders>
              <w:top w:val="nil" w:sz="6" w:space="0" w:color="auto"/>
              <w:left w:val="single" w:sz="4" w:space="0" w:color="000000"/>
              <w:right w:val="single" w:sz="4" w:space="0" w:color="000000"/>
            </w:tcBorders>
            <w:shd w:val="clear" w:color="auto" w:fill="D2D2D2"/>
          </w:tcPr>
          <w:p>
            <w:pPr/>
          </w:p>
        </w:tc>
        <w:tc>
          <w:tcPr>
            <w:tcW w:w="655" w:type="dxa"/>
            <w:vMerge/>
            <w:tcBorders>
              <w:left w:val="single" w:sz="4" w:space="0" w:color="000000"/>
              <w:bottom w:val="nil" w:sz="6" w:space="0" w:color="auto"/>
              <w:right w:val="single" w:sz="4" w:space="0" w:color="000000"/>
            </w:tcBorders>
            <w:shd w:val="clear" w:color="auto" w:fill="D2D2D2"/>
          </w:tcPr>
          <w:p>
            <w:pPr/>
          </w:p>
        </w:tc>
        <w:tc>
          <w:tcPr>
            <w:tcW w:w="761" w:type="dxa"/>
            <w:vMerge/>
            <w:tcBorders>
              <w:left w:val="single" w:sz="4" w:space="0" w:color="000000"/>
              <w:bottom w:val="nil" w:sz="6" w:space="0" w:color="auto"/>
              <w:right w:val="single" w:sz="4" w:space="0" w:color="000000"/>
            </w:tcBorders>
            <w:shd w:val="clear" w:color="auto" w:fill="D2D2D2"/>
          </w:tcPr>
          <w:p>
            <w:pPr/>
          </w:p>
        </w:tc>
        <w:tc>
          <w:tcPr>
            <w:tcW w:w="814" w:type="dxa"/>
            <w:vMerge/>
            <w:tcBorders>
              <w:left w:val="single" w:sz="4" w:space="0" w:color="000000"/>
              <w:bottom w:val="nil" w:sz="6" w:space="0" w:color="auto"/>
              <w:right w:val="single" w:sz="4" w:space="0" w:color="000000"/>
            </w:tcBorders>
            <w:shd w:val="clear" w:color="auto" w:fill="D2D2D2"/>
          </w:tcPr>
          <w:p>
            <w:pPr/>
          </w:p>
        </w:tc>
        <w:tc>
          <w:tcPr>
            <w:tcW w:w="934" w:type="dxa"/>
            <w:vMerge/>
            <w:tcBorders>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24" w:type="dxa"/>
            <w:vMerge/>
            <w:tcBorders>
              <w:left w:val="single" w:sz="4" w:space="0" w:color="000000"/>
              <w:bottom w:val="single" w:sz="4" w:space="0" w:color="000000"/>
              <w:right w:val="single" w:sz="4" w:space="0" w:color="000000"/>
            </w:tcBorders>
            <w:shd w:val="clear" w:color="auto" w:fill="D2D2D2"/>
          </w:tcPr>
          <w:p>
            <w:pPr/>
          </w:p>
        </w:tc>
        <w:tc>
          <w:tcPr>
            <w:tcW w:w="77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1"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4" w:space="0" w:color="000000"/>
              <w:bottom w:val="single" w:sz="4" w:space="0" w:color="000000"/>
              <w:right w:val="single" w:sz="4" w:space="0" w:color="000000"/>
            </w:tcBorders>
            <w:shd w:val="clear" w:color="auto" w:fill="D2D2D2"/>
          </w:tcPr>
          <w:p>
            <w:pPr/>
          </w:p>
        </w:tc>
        <w:tc>
          <w:tcPr>
            <w:tcW w:w="788" w:type="dxa"/>
            <w:vMerge/>
            <w:tcBorders>
              <w:left w:val="single" w:sz="4" w:space="0" w:color="000000"/>
              <w:bottom w:val="single" w:sz="4" w:space="0" w:color="000000"/>
              <w:right w:val="single" w:sz="4" w:space="0" w:color="000000"/>
            </w:tcBorders>
            <w:shd w:val="clear" w:color="auto" w:fill="D2D2D2"/>
          </w:tcPr>
          <w:p>
            <w:pPr/>
          </w:p>
        </w:tc>
        <w:tc>
          <w:tcPr>
            <w:tcW w:w="65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1" w:type="dxa"/>
            <w:tcBorders>
              <w:top w:val="nil" w:sz="6" w:space="0" w:color="auto"/>
              <w:left w:val="single" w:sz="4" w:space="0" w:color="000000"/>
              <w:bottom w:val="single" w:sz="4" w:space="0" w:color="000000"/>
              <w:right w:val="single" w:sz="4" w:space="0" w:color="000000"/>
            </w:tcBorders>
            <w:shd w:val="clear" w:color="auto" w:fill="D2D2D2"/>
          </w:tcPr>
          <w:p>
            <w:pPr/>
          </w:p>
        </w:tc>
        <w:tc>
          <w:tcPr>
            <w:tcW w:w="814" w:type="dxa"/>
            <w:tcBorders>
              <w:top w:val="nil" w:sz="6" w:space="0" w:color="auto"/>
              <w:left w:val="single" w:sz="4" w:space="0" w:color="000000"/>
              <w:bottom w:val="single" w:sz="4" w:space="0" w:color="000000"/>
              <w:right w:val="single" w:sz="4" w:space="0" w:color="000000"/>
            </w:tcBorders>
            <w:shd w:val="clear" w:color="auto" w:fill="D2D2D2"/>
          </w:tcPr>
          <w:p>
            <w:pPr/>
          </w:p>
        </w:tc>
        <w:tc>
          <w:tcPr>
            <w:tcW w:w="934" w:type="dxa"/>
            <w:tcBorders>
              <w:top w:val="nil" w:sz="6" w:space="0" w:color="auto"/>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single" w:sz="4" w:space="0" w:color="000000"/>
              <w:right w:val="single" w:sz="4" w:space="0" w:color="000000"/>
            </w:tcBorders>
            <w:shd w:val="clear" w:color="auto" w:fill="D2D2D2"/>
          </w:tcPr>
          <w:p>
            <w:pPr/>
          </w:p>
        </w:tc>
      </w:tr>
      <w:tr>
        <w:trPr>
          <w:trHeight w:val="946" w:hRule="exact"/>
        </w:trPr>
        <w:tc>
          <w:tcPr>
            <w:tcW w:w="1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24" w:right="148"/>
              <w:jc w:val="both"/>
              <w:rPr>
                <w:rFonts w:ascii="宋体" w:hAnsi="宋体" w:cs="宋体" w:eastAsia="宋体" w:hint="default"/>
                <w:sz w:val="18"/>
                <w:szCs w:val="18"/>
              </w:rPr>
            </w:pPr>
            <w:r>
              <w:rPr>
                <w:rFonts w:ascii="宋体" w:hAnsi="宋体" w:cs="宋体" w:eastAsia="宋体" w:hint="default"/>
                <w:sz w:val="18"/>
                <w:szCs w:val="18"/>
              </w:rPr>
              <w:t>单项金额重大并单 独计提坏账准备的 其他应收款</w:t>
            </w:r>
          </w:p>
        </w:tc>
        <w:tc>
          <w:tcPr>
            <w:tcW w:w="77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2,697,42</w:t>
            </w:r>
          </w:p>
          <w:p>
            <w:pPr>
              <w:pStyle w:val="TableParagraph"/>
              <w:spacing w:line="240" w:lineRule="auto" w:before="105"/>
              <w:ind w:left="422" w:right="0"/>
              <w:jc w:val="left"/>
              <w:rPr>
                <w:rFonts w:ascii="Times New Roman" w:hAnsi="Times New Roman" w:cs="Times New Roman" w:eastAsia="Times New Roman" w:hint="default"/>
                <w:sz w:val="18"/>
                <w:szCs w:val="18"/>
              </w:rPr>
            </w:pPr>
            <w:r>
              <w:rPr>
                <w:rFonts w:ascii="Times New Roman"/>
                <w:sz w:val="18"/>
              </w:rPr>
              <w:t>7.56</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0"/>
              <w:jc w:val="right"/>
              <w:rPr>
                <w:rFonts w:ascii="Times New Roman" w:hAnsi="Times New Roman" w:cs="Times New Roman" w:eastAsia="Times New Roman" w:hint="default"/>
                <w:sz w:val="18"/>
                <w:szCs w:val="18"/>
              </w:rPr>
            </w:pPr>
            <w:r>
              <w:rPr>
                <w:rFonts w:ascii="Times New Roman"/>
                <w:sz w:val="18"/>
              </w:rPr>
              <w:t>1.82%</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2,697,42</w:t>
            </w:r>
          </w:p>
          <w:p>
            <w:pPr>
              <w:pStyle w:val="TableParagraph"/>
              <w:spacing w:line="240" w:lineRule="auto" w:before="105"/>
              <w:ind w:left="415" w:right="0"/>
              <w:jc w:val="left"/>
              <w:rPr>
                <w:rFonts w:ascii="Times New Roman" w:hAnsi="Times New Roman" w:cs="Times New Roman" w:eastAsia="Times New Roman" w:hint="default"/>
                <w:sz w:val="18"/>
                <w:szCs w:val="18"/>
              </w:rPr>
            </w:pPr>
            <w:r>
              <w:rPr>
                <w:rFonts w:ascii="Times New Roman"/>
                <w:sz w:val="18"/>
              </w:rPr>
              <w:t>7.56</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788" w:type="dxa"/>
            <w:tcBorders>
              <w:top w:val="single" w:sz="4" w:space="0" w:color="000000"/>
              <w:left w:val="single" w:sz="4" w:space="0" w:color="000000"/>
              <w:bottom w:val="single" w:sz="4" w:space="0" w:color="000000"/>
              <w:right w:val="single" w:sz="4" w:space="0" w:color="000000"/>
            </w:tcBorders>
          </w:tcPr>
          <w:p>
            <w:pP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7,165,9</w:t>
            </w:r>
          </w:p>
          <w:p>
            <w:pPr>
              <w:pStyle w:val="TableParagraph"/>
              <w:spacing w:line="240" w:lineRule="auto" w:before="105"/>
              <w:ind w:left="197" w:right="0"/>
              <w:jc w:val="center"/>
              <w:rPr>
                <w:rFonts w:ascii="Times New Roman" w:hAnsi="Times New Roman" w:cs="Times New Roman" w:eastAsia="Times New Roman" w:hint="default"/>
                <w:sz w:val="18"/>
                <w:szCs w:val="18"/>
              </w:rPr>
            </w:pPr>
            <w:r>
              <w:rPr>
                <w:rFonts w:ascii="Times New Roman"/>
                <w:sz w:val="18"/>
              </w:rPr>
              <w:t>92.53</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0"/>
              <w:jc w:val="right"/>
              <w:rPr>
                <w:rFonts w:ascii="Times New Roman" w:hAnsi="Times New Roman" w:cs="Times New Roman" w:eastAsia="Times New Roman" w:hint="default"/>
                <w:sz w:val="18"/>
                <w:szCs w:val="18"/>
              </w:rPr>
            </w:pPr>
            <w:r>
              <w:rPr>
                <w:rFonts w:ascii="Times New Roman"/>
                <w:sz w:val="18"/>
              </w:rPr>
              <w:t>6.31%</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7,165,992</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.53</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948" w:hRule="exact"/>
        </w:trPr>
        <w:tc>
          <w:tcPr>
            <w:tcW w:w="1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0"/>
              <w:ind w:left="24" w:right="148"/>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7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84" w:right="0"/>
              <w:jc w:val="center"/>
              <w:rPr>
                <w:rFonts w:ascii="Times New Roman" w:hAnsi="Times New Roman" w:cs="Times New Roman" w:eastAsia="Times New Roman" w:hint="default"/>
                <w:sz w:val="18"/>
                <w:szCs w:val="18"/>
              </w:rPr>
            </w:pPr>
            <w:r>
              <w:rPr>
                <w:rFonts w:ascii="Times New Roman"/>
                <w:sz w:val="18"/>
              </w:rPr>
              <w:t>145,408,</w:t>
            </w:r>
          </w:p>
          <w:p>
            <w:pPr>
              <w:pStyle w:val="TableParagraph"/>
              <w:spacing w:line="240" w:lineRule="auto" w:before="105"/>
              <w:ind w:left="228" w:right="0"/>
              <w:jc w:val="center"/>
              <w:rPr>
                <w:rFonts w:ascii="Times New Roman" w:hAnsi="Times New Roman" w:cs="Times New Roman" w:eastAsia="Times New Roman" w:hint="default"/>
                <w:sz w:val="18"/>
                <w:szCs w:val="18"/>
              </w:rPr>
            </w:pPr>
            <w:r>
              <w:rPr>
                <w:rFonts w:ascii="Times New Roman"/>
                <w:sz w:val="18"/>
              </w:rPr>
              <w:t>611.45</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7"/>
              <w:jc w:val="right"/>
              <w:rPr>
                <w:rFonts w:ascii="Times New Roman" w:hAnsi="Times New Roman" w:cs="Times New Roman" w:eastAsia="Times New Roman" w:hint="default"/>
                <w:sz w:val="18"/>
                <w:szCs w:val="18"/>
              </w:rPr>
            </w:pPr>
            <w:r>
              <w:rPr>
                <w:rFonts w:ascii="Times New Roman"/>
                <w:sz w:val="18"/>
              </w:rPr>
              <w:t>98.18%</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8,282,04</w:t>
            </w:r>
          </w:p>
          <w:p>
            <w:pPr>
              <w:pStyle w:val="TableParagraph"/>
              <w:spacing w:line="240" w:lineRule="auto" w:before="105"/>
              <w:ind w:left="415" w:right="0"/>
              <w:jc w:val="left"/>
              <w:rPr>
                <w:rFonts w:ascii="Times New Roman" w:hAnsi="Times New Roman" w:cs="Times New Roman" w:eastAsia="Times New Roman" w:hint="default"/>
                <w:sz w:val="18"/>
                <w:szCs w:val="18"/>
              </w:rPr>
            </w:pPr>
            <w:r>
              <w:rPr>
                <w:rFonts w:ascii="Times New Roman"/>
                <w:sz w:val="18"/>
              </w:rPr>
              <w:t>1.39</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20"/>
              <w:jc w:val="right"/>
              <w:rPr>
                <w:rFonts w:ascii="Times New Roman" w:hAnsi="Times New Roman" w:cs="Times New Roman" w:eastAsia="Times New Roman" w:hint="default"/>
                <w:sz w:val="18"/>
                <w:szCs w:val="18"/>
              </w:rPr>
            </w:pPr>
            <w:r>
              <w:rPr>
                <w:rFonts w:ascii="Times New Roman"/>
                <w:sz w:val="18"/>
              </w:rPr>
              <w:t>5.70%</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137,126,5</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70.06</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106,410</w:t>
            </w:r>
          </w:p>
          <w:p>
            <w:pPr>
              <w:pStyle w:val="TableParagraph"/>
              <w:spacing w:line="240" w:lineRule="auto" w:before="105"/>
              <w:ind w:left="83" w:right="0"/>
              <w:jc w:val="left"/>
              <w:rPr>
                <w:rFonts w:ascii="Times New Roman" w:hAnsi="Times New Roman" w:cs="Times New Roman" w:eastAsia="Times New Roman" w:hint="default"/>
                <w:sz w:val="18"/>
                <w:szCs w:val="18"/>
              </w:rPr>
            </w:pPr>
            <w:r>
              <w:rPr>
                <w:rFonts w:ascii="Times New Roman"/>
                <w:sz w:val="18"/>
              </w:rPr>
              <w:t>,495.21</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6"/>
              <w:jc w:val="right"/>
              <w:rPr>
                <w:rFonts w:ascii="Times New Roman" w:hAnsi="Times New Roman" w:cs="Times New Roman" w:eastAsia="Times New Roman" w:hint="default"/>
                <w:sz w:val="18"/>
                <w:szCs w:val="18"/>
              </w:rPr>
            </w:pPr>
            <w:r>
              <w:rPr>
                <w:rFonts w:ascii="Times New Roman"/>
                <w:sz w:val="18"/>
              </w:rPr>
              <w:t>93.69%</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6,876,274</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.18</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21"/>
              <w:jc w:val="right"/>
              <w:rPr>
                <w:rFonts w:ascii="Times New Roman" w:hAnsi="Times New Roman" w:cs="Times New Roman" w:eastAsia="Times New Roman" w:hint="default"/>
                <w:sz w:val="18"/>
                <w:szCs w:val="18"/>
              </w:rPr>
            </w:pPr>
            <w:r>
              <w:rPr>
                <w:rFonts w:ascii="Times New Roman"/>
                <w:sz w:val="18"/>
              </w:rPr>
              <w:t>6.46%</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99,534,221.</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03</w:t>
            </w:r>
          </w:p>
        </w:tc>
      </w:tr>
      <w:tr>
        <w:trPr>
          <w:trHeight w:val="161" w:hRule="exact"/>
        </w:trPr>
        <w:tc>
          <w:tcPr>
            <w:tcW w:w="1624" w:type="dxa"/>
            <w:tcBorders>
              <w:top w:val="single" w:sz="4" w:space="0" w:color="000000"/>
              <w:left w:val="single" w:sz="4" w:space="0" w:color="000000"/>
              <w:bottom w:val="nil" w:sz="6" w:space="0" w:color="auto"/>
              <w:right w:val="single" w:sz="4" w:space="0" w:color="000000"/>
            </w:tcBorders>
            <w:shd w:val="clear" w:color="auto" w:fill="D2D2D2"/>
          </w:tcPr>
          <w:p>
            <w:pPr/>
          </w:p>
        </w:tc>
        <w:tc>
          <w:tcPr>
            <w:tcW w:w="774" w:type="dxa"/>
            <w:vMerge w:val="restart"/>
            <w:tcBorders>
              <w:top w:val="single" w:sz="4" w:space="0" w:color="000000"/>
              <w:left w:val="single" w:sz="9" w:space="0" w:color="D2D2D2"/>
              <w:right w:val="single" w:sz="4" w:space="0" w:color="000000"/>
            </w:tcBorders>
          </w:tcPr>
          <w:p>
            <w:pPr>
              <w:pStyle w:val="TableParagraph"/>
              <w:spacing w:line="240" w:lineRule="auto" w:before="50"/>
              <w:ind w:left="84" w:right="0"/>
              <w:jc w:val="center"/>
              <w:rPr>
                <w:rFonts w:ascii="Times New Roman" w:hAnsi="Times New Roman" w:cs="Times New Roman" w:eastAsia="Times New Roman" w:hint="default"/>
                <w:sz w:val="18"/>
                <w:szCs w:val="18"/>
              </w:rPr>
            </w:pPr>
            <w:r>
              <w:rPr>
                <w:rFonts w:ascii="Times New Roman"/>
                <w:sz w:val="18"/>
              </w:rPr>
              <w:t>148,106,</w:t>
            </w:r>
          </w:p>
          <w:p>
            <w:pPr>
              <w:pStyle w:val="TableParagraph"/>
              <w:spacing w:line="240" w:lineRule="auto" w:before="105"/>
              <w:ind w:left="221" w:right="0"/>
              <w:jc w:val="center"/>
              <w:rPr>
                <w:rFonts w:ascii="Times New Roman" w:hAnsi="Times New Roman" w:cs="Times New Roman" w:eastAsia="Times New Roman" w:hint="default"/>
                <w:sz w:val="18"/>
                <w:szCs w:val="18"/>
              </w:rPr>
            </w:pPr>
            <w:r>
              <w:rPr>
                <w:rFonts w:ascii="Times New Roman"/>
                <w:sz w:val="18"/>
              </w:rPr>
              <w:t>039.01</w:t>
            </w:r>
          </w:p>
        </w:tc>
        <w:tc>
          <w:tcPr>
            <w:tcW w:w="761"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3" w:type="dxa"/>
            <w:vMerge w:val="restart"/>
            <w:tcBorders>
              <w:top w:val="single" w:sz="4" w:space="0" w:color="000000"/>
              <w:left w:val="single" w:sz="4" w:space="0" w:color="000000"/>
              <w:right w:val="single" w:sz="4" w:space="0" w:color="000000"/>
            </w:tcBorders>
          </w:tcPr>
          <w:p>
            <w:pPr>
              <w:pStyle w:val="TableParagraph"/>
              <w:spacing w:line="240" w:lineRule="auto" w:before="50"/>
              <w:ind w:left="98" w:right="0"/>
              <w:jc w:val="left"/>
              <w:rPr>
                <w:rFonts w:ascii="Times New Roman" w:hAnsi="Times New Roman" w:cs="Times New Roman" w:eastAsia="Times New Roman" w:hint="default"/>
                <w:sz w:val="18"/>
                <w:szCs w:val="18"/>
              </w:rPr>
            </w:pPr>
            <w:r>
              <w:rPr>
                <w:rFonts w:ascii="Times New Roman"/>
                <w:sz w:val="18"/>
              </w:rPr>
              <w:t>10,979,4</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68.95</w:t>
            </w:r>
          </w:p>
        </w:tc>
        <w:tc>
          <w:tcPr>
            <w:tcW w:w="763"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66" w:right="0"/>
              <w:jc w:val="left"/>
              <w:rPr>
                <w:rFonts w:ascii="Times New Roman" w:hAnsi="Times New Roman" w:cs="Times New Roman" w:eastAsia="Times New Roman" w:hint="default"/>
                <w:sz w:val="18"/>
                <w:szCs w:val="18"/>
              </w:rPr>
            </w:pPr>
            <w:r>
              <w:rPr>
                <w:rFonts w:ascii="Times New Roman"/>
                <w:sz w:val="18"/>
              </w:rPr>
              <w:t>7.41%</w:t>
            </w:r>
          </w:p>
        </w:tc>
        <w:tc>
          <w:tcPr>
            <w:tcW w:w="788" w:type="dxa"/>
            <w:vMerge w:val="restart"/>
            <w:tcBorders>
              <w:top w:val="single" w:sz="4" w:space="0" w:color="000000"/>
              <w:left w:val="single" w:sz="4" w:space="0" w:color="000000"/>
              <w:right w:val="single" w:sz="4" w:space="0" w:color="000000"/>
            </w:tcBorders>
          </w:tcPr>
          <w:p>
            <w:pPr>
              <w:pStyle w:val="TableParagraph"/>
              <w:spacing w:line="240" w:lineRule="auto" w:before="50"/>
              <w:ind w:left="35" w:right="0"/>
              <w:jc w:val="left"/>
              <w:rPr>
                <w:rFonts w:ascii="Times New Roman" w:hAnsi="Times New Roman" w:cs="Times New Roman" w:eastAsia="Times New Roman" w:hint="default"/>
                <w:sz w:val="18"/>
                <w:szCs w:val="18"/>
              </w:rPr>
            </w:pPr>
            <w:r>
              <w:rPr>
                <w:rFonts w:ascii="Times New Roman"/>
                <w:sz w:val="18"/>
              </w:rPr>
              <w:t>137,126,5</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70.06</w:t>
            </w:r>
          </w:p>
        </w:tc>
        <w:tc>
          <w:tcPr>
            <w:tcW w:w="655" w:type="dxa"/>
            <w:vMerge w:val="restart"/>
            <w:tcBorders>
              <w:top w:val="single" w:sz="4" w:space="0" w:color="000000"/>
              <w:left w:val="single" w:sz="4" w:space="0" w:color="000000"/>
              <w:right w:val="single" w:sz="4" w:space="0" w:color="000000"/>
            </w:tcBorders>
          </w:tcPr>
          <w:p>
            <w:pPr>
              <w:pStyle w:val="TableParagraph"/>
              <w:spacing w:line="240" w:lineRule="auto" w:before="50"/>
              <w:ind w:left="45" w:right="0"/>
              <w:jc w:val="left"/>
              <w:rPr>
                <w:rFonts w:ascii="Times New Roman" w:hAnsi="Times New Roman" w:cs="Times New Roman" w:eastAsia="Times New Roman" w:hint="default"/>
                <w:sz w:val="18"/>
                <w:szCs w:val="18"/>
              </w:rPr>
            </w:pPr>
            <w:r>
              <w:rPr>
                <w:rFonts w:ascii="Times New Roman"/>
                <w:sz w:val="18"/>
              </w:rPr>
              <w:t>113,576</w:t>
            </w:r>
          </w:p>
          <w:p>
            <w:pPr>
              <w:pStyle w:val="TableParagraph"/>
              <w:spacing w:line="240" w:lineRule="auto" w:before="105"/>
              <w:ind w:left="83" w:right="0"/>
              <w:jc w:val="left"/>
              <w:rPr>
                <w:rFonts w:ascii="Times New Roman" w:hAnsi="Times New Roman" w:cs="Times New Roman" w:eastAsia="Times New Roman" w:hint="default"/>
                <w:sz w:val="18"/>
                <w:szCs w:val="18"/>
              </w:rPr>
            </w:pPr>
            <w:r>
              <w:rPr>
                <w:rFonts w:ascii="Times New Roman"/>
                <w:sz w:val="18"/>
              </w:rPr>
              <w:t>,487.74</w:t>
            </w:r>
          </w:p>
        </w:tc>
        <w:tc>
          <w:tcPr>
            <w:tcW w:w="761"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50"/>
              <w:ind w:left="62" w:right="0"/>
              <w:jc w:val="left"/>
              <w:rPr>
                <w:rFonts w:ascii="Times New Roman" w:hAnsi="Times New Roman" w:cs="Times New Roman" w:eastAsia="Times New Roman" w:hint="default"/>
                <w:sz w:val="18"/>
                <w:szCs w:val="18"/>
              </w:rPr>
            </w:pPr>
            <w:r>
              <w:rPr>
                <w:rFonts w:ascii="Times New Roman"/>
                <w:sz w:val="18"/>
              </w:rPr>
              <w:t>14,042,26</w:t>
            </w:r>
          </w:p>
          <w:p>
            <w:pPr>
              <w:pStyle w:val="TableParagraph"/>
              <w:spacing w:line="240" w:lineRule="auto" w:before="105"/>
              <w:ind w:left="468" w:right="0"/>
              <w:jc w:val="left"/>
              <w:rPr>
                <w:rFonts w:ascii="Times New Roman" w:hAnsi="Times New Roman" w:cs="Times New Roman" w:eastAsia="Times New Roman" w:hint="default"/>
                <w:sz w:val="18"/>
                <w:szCs w:val="18"/>
              </w:rPr>
            </w:pPr>
            <w:r>
              <w:rPr>
                <w:rFonts w:ascii="Times New Roman"/>
                <w:sz w:val="18"/>
              </w:rPr>
              <w:t>6.71</w:t>
            </w:r>
          </w:p>
        </w:tc>
        <w:tc>
          <w:tcPr>
            <w:tcW w:w="934"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sz w:val="18"/>
              </w:rPr>
              <w:t>12.36%</w:t>
            </w:r>
          </w:p>
        </w:tc>
        <w:tc>
          <w:tcPr>
            <w:tcW w:w="931" w:type="dxa"/>
            <w:vMerge w:val="restart"/>
            <w:tcBorders>
              <w:top w:val="single" w:sz="4" w:space="0" w:color="000000"/>
              <w:left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99,534,221.</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03</w:t>
            </w:r>
          </w:p>
        </w:tc>
      </w:tr>
      <w:tr>
        <w:trPr>
          <w:trHeight w:val="312" w:hRule="exact"/>
        </w:trPr>
        <w:tc>
          <w:tcPr>
            <w:tcW w:w="162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4" w:type="dxa"/>
            <w:vMerge/>
            <w:tcBorders>
              <w:left w:val="single" w:sz="9" w:space="0" w:color="D2D2D2"/>
              <w:right w:val="single" w:sz="4" w:space="0" w:color="000000"/>
            </w:tcBorders>
          </w:tcPr>
          <w:p>
            <w:pPr/>
          </w:p>
        </w:tc>
        <w:tc>
          <w:tcPr>
            <w:tcW w:w="761" w:type="dxa"/>
            <w:vMerge/>
            <w:tcBorders>
              <w:left w:val="single" w:sz="4" w:space="0" w:color="000000"/>
              <w:right w:val="single" w:sz="4" w:space="0" w:color="000000"/>
            </w:tcBorders>
          </w:tcPr>
          <w:p>
            <w:pPr/>
          </w:p>
        </w:tc>
        <w:tc>
          <w:tcPr>
            <w:tcW w:w="763" w:type="dxa"/>
            <w:vMerge/>
            <w:tcBorders>
              <w:left w:val="single" w:sz="4" w:space="0" w:color="000000"/>
              <w:right w:val="single" w:sz="4" w:space="0" w:color="000000"/>
            </w:tcBorders>
          </w:tcPr>
          <w:p>
            <w:pPr/>
          </w:p>
        </w:tc>
        <w:tc>
          <w:tcPr>
            <w:tcW w:w="763" w:type="dxa"/>
            <w:vMerge/>
            <w:tcBorders>
              <w:left w:val="single" w:sz="4" w:space="0" w:color="000000"/>
              <w:right w:val="single" w:sz="4" w:space="0" w:color="000000"/>
            </w:tcBorders>
          </w:tcPr>
          <w:p>
            <w:pPr/>
          </w:p>
        </w:tc>
        <w:tc>
          <w:tcPr>
            <w:tcW w:w="788" w:type="dxa"/>
            <w:vMerge/>
            <w:tcBorders>
              <w:left w:val="single" w:sz="4" w:space="0" w:color="000000"/>
              <w:right w:val="single" w:sz="4" w:space="0" w:color="000000"/>
            </w:tcBorders>
          </w:tcPr>
          <w:p>
            <w:pPr/>
          </w:p>
        </w:tc>
        <w:tc>
          <w:tcPr>
            <w:tcW w:w="655" w:type="dxa"/>
            <w:vMerge/>
            <w:tcBorders>
              <w:left w:val="single" w:sz="4" w:space="0" w:color="000000"/>
              <w:right w:val="single" w:sz="4" w:space="0" w:color="000000"/>
            </w:tcBorders>
          </w:tcPr>
          <w:p>
            <w:pPr/>
          </w:p>
        </w:tc>
        <w:tc>
          <w:tcPr>
            <w:tcW w:w="761"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c>
          <w:tcPr>
            <w:tcW w:w="934" w:type="dxa"/>
            <w:vMerge/>
            <w:tcBorders>
              <w:left w:val="single" w:sz="4" w:space="0" w:color="000000"/>
              <w:right w:val="single" w:sz="4" w:space="0" w:color="000000"/>
            </w:tcBorders>
          </w:tcPr>
          <w:p>
            <w:pPr/>
          </w:p>
        </w:tc>
        <w:tc>
          <w:tcPr>
            <w:tcW w:w="931" w:type="dxa"/>
            <w:vMerge/>
            <w:tcBorders>
              <w:left w:val="single" w:sz="4" w:space="0" w:color="000000"/>
              <w:right w:val="single" w:sz="4" w:space="0" w:color="000000"/>
            </w:tcBorders>
          </w:tcPr>
          <w:p>
            <w:pPr/>
          </w:p>
        </w:tc>
      </w:tr>
      <w:tr>
        <w:trPr>
          <w:trHeight w:val="161" w:hRule="exact"/>
        </w:trPr>
        <w:tc>
          <w:tcPr>
            <w:tcW w:w="1624" w:type="dxa"/>
            <w:tcBorders>
              <w:top w:val="nil" w:sz="6" w:space="0" w:color="auto"/>
              <w:left w:val="single" w:sz="4" w:space="0" w:color="000000"/>
              <w:bottom w:val="single" w:sz="4" w:space="0" w:color="000000"/>
              <w:right w:val="single" w:sz="4" w:space="0" w:color="000000"/>
            </w:tcBorders>
            <w:shd w:val="clear" w:color="auto" w:fill="D2D2D2"/>
          </w:tcPr>
          <w:p>
            <w:pPr/>
          </w:p>
        </w:tc>
        <w:tc>
          <w:tcPr>
            <w:tcW w:w="774" w:type="dxa"/>
            <w:vMerge/>
            <w:tcBorders>
              <w:left w:val="single" w:sz="9" w:space="0" w:color="D2D2D2"/>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763" w:type="dxa"/>
            <w:vMerge/>
            <w:tcBorders>
              <w:left w:val="single" w:sz="4" w:space="0" w:color="000000"/>
              <w:bottom w:val="single" w:sz="4" w:space="0" w:color="000000"/>
              <w:right w:val="single" w:sz="4" w:space="0" w:color="000000"/>
            </w:tcBorders>
          </w:tcPr>
          <w:p>
            <w:pPr/>
          </w:p>
        </w:tc>
        <w:tc>
          <w:tcPr>
            <w:tcW w:w="763" w:type="dxa"/>
            <w:vMerge/>
            <w:tcBorders>
              <w:left w:val="single" w:sz="4" w:space="0" w:color="000000"/>
              <w:bottom w:val="single" w:sz="4" w:space="0" w:color="000000"/>
              <w:right w:val="single" w:sz="4" w:space="0" w:color="000000"/>
            </w:tcBorders>
          </w:tcPr>
          <w:p>
            <w:pPr/>
          </w:p>
        </w:tc>
        <w:tc>
          <w:tcPr>
            <w:tcW w:w="788" w:type="dxa"/>
            <w:vMerge/>
            <w:tcBorders>
              <w:left w:val="single" w:sz="4" w:space="0" w:color="000000"/>
              <w:bottom w:val="single" w:sz="4" w:space="0" w:color="000000"/>
              <w:right w:val="single" w:sz="4" w:space="0" w:color="000000"/>
            </w:tcBorders>
          </w:tcPr>
          <w:p>
            <w:pPr/>
          </w:p>
        </w:tc>
        <w:tc>
          <w:tcPr>
            <w:tcW w:w="655" w:type="dxa"/>
            <w:vMerge/>
            <w:tcBorders>
              <w:left w:val="single" w:sz="4" w:space="0" w:color="000000"/>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c>
          <w:tcPr>
            <w:tcW w:w="934" w:type="dxa"/>
            <w:vMerge/>
            <w:tcBorders>
              <w:left w:val="single" w:sz="4" w:space="0" w:color="000000"/>
              <w:bottom w:val="single" w:sz="4" w:space="0" w:color="000000"/>
              <w:right w:val="single" w:sz="4" w:space="0" w:color="000000"/>
            </w:tcBorders>
          </w:tcPr>
          <w:p>
            <w:pPr/>
          </w:p>
        </w:tc>
        <w:tc>
          <w:tcPr>
            <w:tcW w:w="931" w:type="dxa"/>
            <w:vMerge/>
            <w:tcBorders>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980" w:right="980"/>
        </w:sectPr>
      </w:pPr>
    </w:p>
    <w:p>
      <w:pPr>
        <w:spacing w:before="8"/>
        <w:ind w:left="152" w:right="-20" w:firstLine="0"/>
        <w:jc w:val="left"/>
        <w:rPr>
          <w:rFonts w:ascii="宋体" w:hAnsi="宋体" w:cs="宋体" w:eastAsia="宋体" w:hint="default"/>
          <w:sz w:val="18"/>
          <w:szCs w:val="18"/>
        </w:rPr>
      </w:pPr>
      <w:r>
        <w:rPr>
          <w:rFonts w:ascii="宋体" w:hAnsi="宋体" w:cs="宋体" w:eastAsia="宋体" w:hint="default"/>
          <w:sz w:val="18"/>
          <w:szCs w:val="18"/>
        </w:rPr>
        <w:t>期末单项金额重大并单项计提坏账准备的其他应收款：</w:t>
      </w:r>
    </w:p>
    <w:p>
      <w:pPr>
        <w:spacing w:before="76"/>
        <w:ind w:left="152"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before="161"/>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980"/>
          <w:cols w:num="2" w:equalWidth="0">
            <w:col w:w="4473" w:space="4356"/>
            <w:col w:w="1121"/>
          </w:cols>
        </w:sectPr>
      </w:pPr>
    </w:p>
    <w:p>
      <w:pPr>
        <w:spacing w:line="240" w:lineRule="auto" w:before="3"/>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3"/>
        <w:gridCol w:w="1916"/>
        <w:gridCol w:w="1915"/>
      </w:tblGrid>
      <w:tr>
        <w:trPr>
          <w:trHeight w:val="322" w:hRule="exact"/>
        </w:trPr>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50" w:right="0"/>
              <w:jc w:val="left"/>
              <w:rPr>
                <w:rFonts w:ascii="宋体" w:hAnsi="宋体" w:cs="宋体" w:eastAsia="宋体" w:hint="default"/>
                <w:sz w:val="18"/>
                <w:szCs w:val="18"/>
              </w:rPr>
            </w:pPr>
            <w:r>
              <w:rPr>
                <w:rFonts w:ascii="宋体" w:hAnsi="宋体" w:cs="宋体" w:eastAsia="宋体" w:hint="default"/>
                <w:sz w:val="18"/>
                <w:szCs w:val="18"/>
              </w:rPr>
              <w:t>其他应收款（按单位）</w:t>
            </w:r>
          </w:p>
        </w:tc>
        <w:tc>
          <w:tcPr>
            <w:tcW w:w="766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322" w:hRule="exact"/>
        </w:trPr>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50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59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592"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计提理由</w:t>
            </w:r>
          </w:p>
        </w:tc>
      </w:tr>
      <w:tr>
        <w:trPr>
          <w:trHeight w:val="63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4" w:right="77"/>
              <w:jc w:val="left"/>
              <w:rPr>
                <w:rFonts w:ascii="宋体" w:hAnsi="宋体" w:cs="宋体" w:eastAsia="宋体" w:hint="default"/>
                <w:sz w:val="18"/>
                <w:szCs w:val="18"/>
              </w:rPr>
            </w:pPr>
            <w:r>
              <w:rPr>
                <w:rFonts w:ascii="宋体" w:hAnsi="宋体" w:cs="宋体" w:eastAsia="宋体" w:hint="default"/>
                <w:sz w:val="18"/>
                <w:szCs w:val="18"/>
              </w:rPr>
              <w:t>广州卓游网络科技有限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2,697,427.56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2,697,427.56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235" w:right="0"/>
              <w:jc w:val="left"/>
              <w:rPr>
                <w:rFonts w:ascii="Times New Roman" w:hAnsi="Times New Roman" w:cs="Times New Roman" w:eastAsia="Times New Roman" w:hint="default"/>
                <w:sz w:val="18"/>
                <w:szCs w:val="18"/>
              </w:rPr>
            </w:pPr>
            <w:r>
              <w:rPr>
                <w:rFonts w:ascii="Times New Roman"/>
                <w:sz w:val="18"/>
              </w:rPr>
              <w:t>100.00%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8"/>
              <w:ind w:left="23" w:right="35"/>
              <w:jc w:val="left"/>
              <w:rPr>
                <w:rFonts w:ascii="宋体" w:hAnsi="宋体" w:cs="宋体" w:eastAsia="宋体" w:hint="default"/>
                <w:sz w:val="18"/>
                <w:szCs w:val="18"/>
              </w:rPr>
            </w:pPr>
            <w:r>
              <w:rPr>
                <w:rFonts w:ascii="宋体" w:hAnsi="宋体" w:cs="宋体" w:eastAsia="宋体" w:hint="default"/>
                <w:sz w:val="18"/>
                <w:szCs w:val="18"/>
              </w:rPr>
              <w:t>该公司业务缩减</w:t>
            </w:r>
            <w:r>
              <w:rPr>
                <w:rFonts w:ascii="Times New Roman" w:hAnsi="Times New Roman" w:cs="Times New Roman" w:eastAsia="Times New Roman" w:hint="default"/>
                <w:sz w:val="18"/>
                <w:szCs w:val="18"/>
              </w:rPr>
              <w:t>,</w:t>
            </w:r>
            <w:r>
              <w:rPr>
                <w:rFonts w:ascii="宋体" w:hAnsi="宋体" w:cs="宋体" w:eastAsia="宋体" w:hint="default"/>
                <w:sz w:val="18"/>
                <w:szCs w:val="18"/>
              </w:rPr>
              <w:t>预计款 项无法收回</w:t>
            </w:r>
          </w:p>
        </w:tc>
      </w:tr>
      <w:tr>
        <w:trPr>
          <w:trHeight w:val="324"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2,697,427.56</w:t>
            </w:r>
          </w:p>
        </w:tc>
        <w:tc>
          <w:tcPr>
            <w:tcW w:w="1913"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2"/>
              <w:ind w:right="7"/>
              <w:jc w:val="right"/>
              <w:rPr>
                <w:rFonts w:ascii="Times New Roman" w:hAnsi="Times New Roman" w:cs="Times New Roman" w:eastAsia="Times New Roman" w:hint="default"/>
                <w:sz w:val="18"/>
                <w:szCs w:val="18"/>
              </w:rPr>
            </w:pPr>
            <w:r>
              <w:rPr>
                <w:rFonts w:ascii="Times New Roman"/>
                <w:spacing w:val="-1"/>
                <w:sz w:val="18"/>
              </w:rPr>
              <w:t>2,697,427.56</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Times New Roman" w:hAnsi="Times New Roman" w:cs="Times New Roman" w:eastAsia="Times New Roman" w:hint="default"/>
                <w:sz w:val="18"/>
                <w:szCs w:val="18"/>
              </w:rPr>
            </w:pPr>
            <w:r>
              <w:rPr>
                <w:rFonts w:ascii="Times New Roman"/>
                <w:sz w:val="18"/>
              </w:rPr>
              <w:t>--</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type w:val="continuous"/>
          <w:pgSz w:w="11910" w:h="16840"/>
          <w:pgMar w:top="1060" w:bottom="1160" w:left="980" w:right="980"/>
        </w:sectPr>
      </w:pPr>
    </w:p>
    <w:p>
      <w:pPr>
        <w:spacing w:before="8"/>
        <w:ind w:left="152" w:right="-20" w:firstLine="0"/>
        <w:jc w:val="left"/>
        <w:rPr>
          <w:rFonts w:ascii="宋体" w:hAnsi="宋体" w:cs="宋体" w:eastAsia="宋体" w:hint="default"/>
          <w:sz w:val="18"/>
          <w:szCs w:val="18"/>
        </w:rPr>
      </w:pPr>
      <w:r>
        <w:rPr>
          <w:rFonts w:ascii="宋体" w:hAnsi="宋体" w:cs="宋体" w:eastAsia="宋体" w:hint="default"/>
          <w:sz w:val="18"/>
          <w:szCs w:val="18"/>
        </w:rPr>
        <w:t>组合中，按账龄分析法计提坏账准备的其他应收款：</w:t>
      </w:r>
    </w:p>
    <w:p>
      <w:pPr>
        <w:spacing w:before="76"/>
        <w:ind w:left="152"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before="161"/>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980"/>
          <w:cols w:num="2" w:equalWidth="0">
            <w:col w:w="4293" w:space="4536"/>
            <w:col w:w="1121"/>
          </w:cols>
        </w:sectPr>
      </w:pPr>
    </w:p>
    <w:p>
      <w:pPr>
        <w:spacing w:line="240" w:lineRule="auto" w:before="3"/>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2368"/>
        <w:gridCol w:w="2404"/>
        <w:gridCol w:w="2393"/>
        <w:gridCol w:w="2393"/>
      </w:tblGrid>
      <w:tr>
        <w:trPr>
          <w:trHeight w:val="166" w:hRule="exact"/>
        </w:trPr>
        <w:tc>
          <w:tcPr>
            <w:tcW w:w="2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7191"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
              <w:ind w:left="8"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51" w:hRule="exact"/>
        </w:trPr>
        <w:tc>
          <w:tcPr>
            <w:tcW w:w="23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191" w:type="dxa"/>
            <w:gridSpan w:val="3"/>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2368" w:type="dxa"/>
            <w:vMerge/>
            <w:tcBorders>
              <w:left w:val="single" w:sz="4" w:space="0" w:color="000000"/>
              <w:bottom w:val="nil" w:sz="6" w:space="0" w:color="auto"/>
              <w:right w:val="single" w:sz="4" w:space="0" w:color="000000"/>
            </w:tcBorders>
            <w:shd w:val="clear" w:color="auto" w:fill="D2D2D2"/>
          </w:tcPr>
          <w:p>
            <w:pPr/>
          </w:p>
        </w:tc>
        <w:tc>
          <w:tcPr>
            <w:tcW w:w="240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left="75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166" w:hRule="exact"/>
        </w:trPr>
        <w:tc>
          <w:tcPr>
            <w:tcW w:w="2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2404" w:type="dxa"/>
            <w:vMerge/>
            <w:tcBorders>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r>
      <w:tr>
        <w:trPr>
          <w:trHeight w:val="322" w:hRule="exact"/>
        </w:trPr>
        <w:tc>
          <w:tcPr>
            <w:tcW w:w="2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24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8,463,643.93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423,182.18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5.00%</w:t>
            </w:r>
          </w:p>
        </w:tc>
      </w:tr>
      <w:tr>
        <w:trPr>
          <w:trHeight w:val="322" w:hRule="exact"/>
        </w:trPr>
        <w:tc>
          <w:tcPr>
            <w:tcW w:w="2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4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right="19"/>
              <w:jc w:val="right"/>
              <w:rPr>
                <w:rFonts w:ascii="Times New Roman" w:hAnsi="Times New Roman" w:cs="Times New Roman" w:eastAsia="Times New Roman" w:hint="default"/>
                <w:sz w:val="18"/>
                <w:szCs w:val="18"/>
              </w:rPr>
            </w:pPr>
            <w:r>
              <w:rPr>
                <w:rFonts w:ascii="Times New Roman"/>
                <w:spacing w:val="-1"/>
                <w:sz w:val="18"/>
              </w:rPr>
              <w:t>4,735,545.34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Times New Roman" w:hAnsi="Times New Roman" w:cs="Times New Roman" w:eastAsia="Times New Roman" w:hint="default"/>
                <w:sz w:val="18"/>
                <w:szCs w:val="18"/>
              </w:rPr>
            </w:pPr>
            <w:r>
              <w:rPr>
                <w:rFonts w:ascii="Times New Roman"/>
                <w:spacing w:val="-1"/>
                <w:sz w:val="18"/>
              </w:rPr>
              <w:t>473,554.51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Times New Roman" w:hAnsi="Times New Roman" w:cs="Times New Roman" w:eastAsia="Times New Roman" w:hint="default"/>
                <w:sz w:val="18"/>
                <w:szCs w:val="18"/>
              </w:rPr>
            </w:pPr>
            <w:r>
              <w:rPr>
                <w:rFonts w:ascii="Times New Roman"/>
                <w:sz w:val="18"/>
              </w:rPr>
              <w:t>10.00%</w:t>
            </w:r>
          </w:p>
        </w:tc>
      </w:tr>
      <w:tr>
        <w:trPr>
          <w:trHeight w:val="324" w:hRule="exact"/>
        </w:trPr>
        <w:tc>
          <w:tcPr>
            <w:tcW w:w="2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4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6,030,146.86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pacing w:val="-1"/>
                <w:sz w:val="18"/>
              </w:rPr>
              <w:t>1,206,029.38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8"/>
              <w:jc w:val="right"/>
              <w:rPr>
                <w:rFonts w:ascii="Times New Roman" w:hAnsi="Times New Roman" w:cs="Times New Roman" w:eastAsia="Times New Roman" w:hint="default"/>
                <w:sz w:val="18"/>
                <w:szCs w:val="18"/>
              </w:rPr>
            </w:pPr>
            <w:r>
              <w:rPr>
                <w:rFonts w:ascii="Times New Roman"/>
                <w:sz w:val="18"/>
              </w:rPr>
              <w:t>20.00%</w:t>
            </w:r>
          </w:p>
        </w:tc>
      </w:tr>
      <w:tr>
        <w:trPr>
          <w:trHeight w:val="322" w:hRule="exact"/>
        </w:trPr>
        <w:tc>
          <w:tcPr>
            <w:tcW w:w="2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24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6,179,275.32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6,179,275.32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322" w:hRule="exact"/>
        </w:trPr>
        <w:tc>
          <w:tcPr>
            <w:tcW w:w="2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4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25,408,611.45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8,282,041.39</w:t>
            </w:r>
          </w:p>
        </w:tc>
        <w:tc>
          <w:tcPr>
            <w:tcW w:w="2393" w:type="dxa"/>
            <w:tcBorders>
              <w:top w:val="single" w:sz="4" w:space="0" w:color="000000"/>
              <w:left w:val="single" w:sz="4" w:space="0" w:color="000000"/>
              <w:bottom w:val="single" w:sz="4" w:space="0" w:color="000000"/>
              <w:right w:val="single" w:sz="4" w:space="0" w:color="000000"/>
            </w:tcBorders>
          </w:tcPr>
          <w:p>
            <w:pPr/>
          </w:p>
        </w:tc>
      </w:tr>
    </w:tbl>
    <w:p>
      <w:pPr>
        <w:spacing w:before="8"/>
        <w:ind w:left="152" w:right="0" w:firstLine="0"/>
        <w:jc w:val="left"/>
        <w:rPr>
          <w:rFonts w:ascii="宋体" w:hAnsi="宋体" w:cs="宋体" w:eastAsia="宋体" w:hint="default"/>
          <w:sz w:val="18"/>
          <w:szCs w:val="18"/>
        </w:rPr>
      </w:pPr>
      <w:r>
        <w:rPr>
          <w:rFonts w:ascii="宋体" w:hAnsi="宋体" w:cs="宋体" w:eastAsia="宋体" w:hint="default"/>
          <w:sz w:val="18"/>
          <w:szCs w:val="18"/>
        </w:rPr>
        <w:t>组合中，采用余额百分比法计提坏账准备的其他应收款：</w:t>
      </w:r>
    </w:p>
    <w:p>
      <w:pPr>
        <w:spacing w:line="300" w:lineRule="auto" w:before="76"/>
        <w:ind w:left="152" w:right="56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组合中，采用其他方法计提坏账准备的其他应收款：</w:t>
      </w:r>
    </w:p>
    <w:p>
      <w:pPr>
        <w:spacing w:before="31"/>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type w:val="continuous"/>
          <w:pgSz w:w="11910" w:h="16840"/>
          <w:pgMar w:top="1060" w:bottom="1160" w:left="980" w:right="980"/>
        </w:sectPr>
      </w:pPr>
    </w:p>
    <w:p>
      <w:pPr>
        <w:spacing w:line="240" w:lineRule="auto" w:before="10"/>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footerReference w:type="default" r:id="rId23"/>
          <w:pgSz w:w="11910" w:h="16840"/>
          <w:pgMar w:footer="980" w:header="745" w:top="1060" w:bottom="1160" w:left="980" w:right="980"/>
          <w:pgNumType w:start="110"/>
        </w:sectPr>
      </w:pPr>
    </w:p>
    <w:p>
      <w:pPr>
        <w:spacing w:before="36"/>
        <w:ind w:left="152" w:right="-11"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）本期计提、收回或转回的坏账准备情况</w:t>
      </w:r>
      <w:r>
        <w:rPr>
          <w:rFonts w:ascii="宋体" w:hAnsi="宋体" w:cs="宋体" w:eastAsia="宋体" w:hint="default"/>
          <w:sz w:val="21"/>
          <w:szCs w:val="21"/>
        </w:rPr>
      </w:r>
    </w:p>
    <w:p>
      <w:pPr>
        <w:spacing w:before="44"/>
        <w:ind w:left="152" w:right="-11" w:firstLine="0"/>
        <w:jc w:val="left"/>
        <w:rPr>
          <w:rFonts w:ascii="宋体" w:hAnsi="宋体" w:cs="宋体" w:eastAsia="宋体" w:hint="default"/>
          <w:sz w:val="18"/>
          <w:szCs w:val="18"/>
        </w:rPr>
      </w:pPr>
      <w:r>
        <w:rPr>
          <w:rFonts w:ascii="宋体" w:hAnsi="宋体" w:cs="宋体" w:eastAsia="宋体" w:hint="default"/>
          <w:sz w:val="18"/>
          <w:szCs w:val="18"/>
        </w:rPr>
        <w:t>本期计提坏账准备金额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1,707,378.91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元；本期收回或转回坏账准备金额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元。</w:t>
      </w:r>
    </w:p>
    <w:p>
      <w:pPr>
        <w:spacing w:before="42"/>
        <w:ind w:left="152" w:right="-11"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）本期实际核销的其他应收款情况</w:t>
      </w:r>
      <w:r>
        <w:rPr>
          <w:rFonts w:ascii="宋体" w:hAnsi="宋体" w:cs="宋体" w:eastAsia="宋体" w:hint="default"/>
          <w:sz w:val="21"/>
          <w:szCs w:val="21"/>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1"/>
        <w:rPr>
          <w:rFonts w:ascii="宋体" w:hAnsi="宋体" w:cs="宋体" w:eastAsia="宋体" w:hint="default"/>
          <w:b/>
          <w:bCs/>
          <w:sz w:val="22"/>
          <w:szCs w:val="22"/>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980"/>
          <w:cols w:num="2" w:equalWidth="0">
            <w:col w:w="6450" w:space="2379"/>
            <w:col w:w="1121"/>
          </w:cols>
        </w:sectPr>
      </w:pPr>
    </w:p>
    <w:p>
      <w:pPr>
        <w:spacing w:line="240" w:lineRule="auto" w:before="3"/>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4782"/>
        <w:gridCol w:w="4789"/>
      </w:tblGrid>
      <w:tr>
        <w:trPr>
          <w:trHeight w:val="322" w:hRule="exact"/>
        </w:trPr>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324"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实际核销的其他应收款</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3,312,396.00</w:t>
            </w:r>
          </w:p>
        </w:tc>
      </w:tr>
    </w:tbl>
    <w:p>
      <w:pPr>
        <w:spacing w:before="8"/>
        <w:ind w:left="152" w:right="0" w:firstLine="0"/>
        <w:jc w:val="left"/>
        <w:rPr>
          <w:rFonts w:ascii="宋体" w:hAnsi="宋体" w:cs="宋体" w:eastAsia="宋体" w:hint="default"/>
          <w:sz w:val="18"/>
          <w:szCs w:val="18"/>
        </w:rPr>
      </w:pPr>
      <w:r>
        <w:rPr>
          <w:rFonts w:ascii="宋体" w:hAnsi="宋体" w:cs="宋体" w:eastAsia="宋体" w:hint="default"/>
          <w:sz w:val="18"/>
          <w:szCs w:val="18"/>
        </w:rPr>
        <w:t>其中重要的其他应收款核销情况：</w:t>
      </w:r>
    </w:p>
    <w:p>
      <w:pPr>
        <w:spacing w:before="76"/>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1594"/>
        <w:gridCol w:w="1594"/>
        <w:gridCol w:w="1596"/>
        <w:gridCol w:w="1594"/>
        <w:gridCol w:w="1594"/>
        <w:gridCol w:w="1596"/>
      </w:tblGrid>
      <w:tr>
        <w:trPr>
          <w:trHeight w:val="63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523" w:right="72" w:hanging="452"/>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r>
        <w:trPr>
          <w:trHeight w:val="63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4" w:right="118"/>
              <w:jc w:val="left"/>
              <w:rPr>
                <w:rFonts w:ascii="宋体" w:hAnsi="宋体" w:cs="宋体" w:eastAsia="宋体" w:hint="default"/>
                <w:sz w:val="18"/>
                <w:szCs w:val="18"/>
              </w:rPr>
            </w:pPr>
            <w:r>
              <w:rPr>
                <w:rFonts w:ascii="宋体" w:hAnsi="宋体" w:cs="宋体" w:eastAsia="宋体" w:hint="default"/>
                <w:sz w:val="18"/>
                <w:szCs w:val="18"/>
              </w:rPr>
              <w:t>北京创世奇迹广告 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广告框架押金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3,233,350.00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无法收回</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上报董事会</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w:t>
            </w:r>
          </w:p>
        </w:tc>
        <w:tc>
          <w:tcPr>
            <w:tcW w:w="1596" w:type="dxa"/>
            <w:tcBorders>
              <w:top w:val="single" w:sz="4" w:space="0" w:color="000000"/>
              <w:left w:val="single" w:sz="10" w:space="0" w:color="D2D2D2"/>
              <w:bottom w:val="single" w:sz="4" w:space="0" w:color="000000"/>
              <w:right w:val="single" w:sz="10" w:space="0" w:color="D2D2D2"/>
            </w:tcBorders>
          </w:tcPr>
          <w:p>
            <w:pPr>
              <w:pStyle w:val="TableParagraph"/>
              <w:spacing w:line="240" w:lineRule="auto" w:before="50"/>
              <w:ind w:right="14"/>
              <w:jc w:val="right"/>
              <w:rPr>
                <w:rFonts w:ascii="Times New Roman" w:hAnsi="Times New Roman" w:cs="Times New Roman" w:eastAsia="Times New Roman" w:hint="default"/>
                <w:sz w:val="18"/>
                <w:szCs w:val="18"/>
              </w:rPr>
            </w:pPr>
            <w:r>
              <w:rPr>
                <w:rFonts w:ascii="Times New Roman"/>
                <w:spacing w:val="-1"/>
                <w:sz w:val="18"/>
              </w:rPr>
              <w:t>3,233,350.00</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type w:val="continuous"/>
          <w:pgSz w:w="11910" w:h="16840"/>
          <w:pgMar w:top="1060" w:bottom="1160" w:left="980" w:right="980"/>
        </w:sectPr>
      </w:pPr>
    </w:p>
    <w:p>
      <w:pPr>
        <w:spacing w:line="279" w:lineRule="exact" w:before="0"/>
        <w:ind w:left="152" w:right="0" w:firstLine="0"/>
        <w:jc w:val="left"/>
        <w:rPr>
          <w:rFonts w:ascii="宋体" w:hAnsi="宋体" w:cs="宋体" w:eastAsia="宋体" w:hint="default"/>
          <w:sz w:val="21"/>
          <w:szCs w:val="21"/>
        </w:rPr>
      </w:pPr>
      <w:r>
        <w:rPr>
          <w:rFonts w:ascii="宋体" w:hAnsi="宋体" w:cs="宋体" w:eastAsia="宋体" w:hint="default"/>
          <w:b/>
          <w:bCs/>
          <w:spacing w:val="-1"/>
          <w:sz w:val="21"/>
          <w:szCs w:val="21"/>
        </w:rPr>
        <w:t>（</w:t>
      </w:r>
      <w:r>
        <w:rPr>
          <w:rFonts w:ascii="Times New Roman" w:hAnsi="Times New Roman" w:cs="Times New Roman" w:eastAsia="Times New Roman" w:hint="default"/>
          <w:b/>
          <w:bCs/>
          <w:spacing w:val="-1"/>
          <w:sz w:val="21"/>
          <w:szCs w:val="21"/>
        </w:rPr>
        <w:t>4</w:t>
      </w:r>
      <w:r>
        <w:rPr>
          <w:rFonts w:ascii="宋体" w:hAnsi="宋体" w:cs="宋体" w:eastAsia="宋体" w:hint="default"/>
          <w:b/>
          <w:bCs/>
          <w:spacing w:val="-1"/>
          <w:sz w:val="21"/>
          <w:szCs w:val="21"/>
        </w:rPr>
        <w:t>）其他应收款按款项性质分类情况</w:t>
      </w:r>
      <w:r>
        <w:rPr>
          <w:rFonts w:ascii="宋体" w:hAnsi="宋体" w:cs="宋体" w:eastAsia="宋体" w:hint="default"/>
          <w:spacing w:val="-1"/>
          <w:sz w:val="21"/>
          <w:szCs w:val="21"/>
        </w:rPr>
      </w:r>
    </w:p>
    <w:p>
      <w:pPr>
        <w:spacing w:line="240" w:lineRule="auto" w:before="9"/>
        <w:rPr>
          <w:rFonts w:ascii="宋体" w:hAnsi="宋体" w:cs="宋体" w:eastAsia="宋体" w:hint="default"/>
          <w:b/>
          <w:bCs/>
          <w:sz w:val="24"/>
          <w:szCs w:val="24"/>
        </w:rPr>
      </w:pPr>
      <w:r>
        <w:rPr/>
        <w:br w:type="column"/>
      </w:r>
      <w:r>
        <w:rPr>
          <w:rFonts w:ascii="宋体"/>
          <w:b/>
          <w:sz w:val="24"/>
        </w:rPr>
      </w: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980"/>
          <w:cols w:num="2" w:equalWidth="0">
            <w:col w:w="3634" w:space="5195"/>
            <w:col w:w="1121"/>
          </w:cols>
        </w:sectPr>
      </w:pPr>
    </w:p>
    <w:p>
      <w:pPr>
        <w:spacing w:line="240" w:lineRule="auto" w:before="3"/>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32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51"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51"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32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股权转让款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120,000,000.00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关联往来款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2,963,076.44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3,272,054.05</w:t>
            </w:r>
          </w:p>
        </w:tc>
      </w:tr>
      <w:tr>
        <w:trPr>
          <w:trHeight w:val="32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待退回游戏版权金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6,155,216.40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13,484,130.61</w:t>
            </w:r>
          </w:p>
        </w:tc>
      </w:tr>
      <w:tr>
        <w:trPr>
          <w:trHeight w:val="32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广告框架押金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pacing w:val="-1"/>
                <w:sz w:val="18"/>
              </w:rPr>
              <w:t>6,000,000.00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15,460,721.67</w:t>
            </w:r>
          </w:p>
        </w:tc>
      </w:tr>
      <w:tr>
        <w:trPr>
          <w:trHeight w:val="32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房租押金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4,390,307.06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2,903,092.75</w:t>
            </w:r>
          </w:p>
        </w:tc>
      </w:tr>
      <w:tr>
        <w:trPr>
          <w:trHeight w:val="32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代付款项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3,659,782.68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1,742,569.58</w:t>
            </w:r>
          </w:p>
        </w:tc>
      </w:tr>
      <w:tr>
        <w:trPr>
          <w:trHeight w:val="32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预付分成款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2,039,666.42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5,774,802.07</w:t>
            </w:r>
          </w:p>
        </w:tc>
      </w:tr>
      <w:tr>
        <w:trPr>
          <w:trHeight w:val="32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个人借款和备用金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1,913,589.41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5,163,839.12</w:t>
            </w:r>
          </w:p>
        </w:tc>
      </w:tr>
      <w:tr>
        <w:trPr>
          <w:trHeight w:val="32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保证金及其他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984,400.60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1,170,029.78</w:t>
            </w:r>
          </w:p>
        </w:tc>
      </w:tr>
      <w:tr>
        <w:trPr>
          <w:trHeight w:val="32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业绩承诺补偿款</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60,030,248.11</w:t>
            </w:r>
          </w:p>
        </w:tc>
      </w:tr>
      <w:tr>
        <w:trPr>
          <w:trHeight w:val="32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土地补偿款</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4,575,000.00</w:t>
            </w:r>
          </w:p>
        </w:tc>
      </w:tr>
      <w:tr>
        <w:trPr>
          <w:trHeight w:val="32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148,106,039.01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113,576,487.74</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980"/>
        </w:sectPr>
      </w:pPr>
    </w:p>
    <w:p>
      <w:pPr>
        <w:spacing w:line="278" w:lineRule="exact" w:before="0"/>
        <w:ind w:left="152" w:right="0" w:firstLine="0"/>
        <w:jc w:val="left"/>
        <w:rPr>
          <w:rFonts w:ascii="宋体" w:hAnsi="宋体" w:cs="宋体" w:eastAsia="宋体" w:hint="default"/>
          <w:sz w:val="21"/>
          <w:szCs w:val="21"/>
        </w:rPr>
      </w:pPr>
      <w:r>
        <w:rPr>
          <w:rFonts w:ascii="宋体" w:hAnsi="宋体" w:cs="宋体" w:eastAsia="宋体" w:hint="default"/>
          <w:b/>
          <w:bCs/>
          <w:spacing w:val="-1"/>
          <w:sz w:val="21"/>
          <w:szCs w:val="21"/>
        </w:rPr>
        <w:t>（</w:t>
      </w:r>
      <w:r>
        <w:rPr>
          <w:rFonts w:ascii="Times New Roman" w:hAnsi="Times New Roman" w:cs="Times New Roman" w:eastAsia="Times New Roman" w:hint="default"/>
          <w:b/>
          <w:bCs/>
          <w:spacing w:val="-1"/>
          <w:sz w:val="21"/>
          <w:szCs w:val="21"/>
        </w:rPr>
        <w:t>5</w:t>
      </w:r>
      <w:r>
        <w:rPr>
          <w:rFonts w:ascii="宋体" w:hAnsi="宋体" w:cs="宋体" w:eastAsia="宋体" w:hint="default"/>
          <w:b/>
          <w:bCs/>
          <w:spacing w:val="-1"/>
          <w:sz w:val="21"/>
          <w:szCs w:val="21"/>
        </w:rPr>
        <w:t>）按欠款方归集的期末余额前五名的其他应收款情况</w:t>
      </w:r>
      <w:r>
        <w:rPr>
          <w:rFonts w:ascii="宋体" w:hAnsi="宋体" w:cs="宋体" w:eastAsia="宋体" w:hint="default"/>
          <w:spacing w:val="-1"/>
          <w:sz w:val="21"/>
          <w:szCs w:val="21"/>
        </w:rPr>
      </w:r>
    </w:p>
    <w:p>
      <w:pPr>
        <w:spacing w:line="240" w:lineRule="auto" w:before="9"/>
        <w:rPr>
          <w:rFonts w:ascii="宋体" w:hAnsi="宋体" w:cs="宋体" w:eastAsia="宋体" w:hint="default"/>
          <w:b/>
          <w:bCs/>
          <w:sz w:val="24"/>
          <w:szCs w:val="24"/>
        </w:rPr>
      </w:pPr>
      <w:r>
        <w:rPr/>
        <w:br w:type="column"/>
      </w:r>
      <w:r>
        <w:rPr>
          <w:rFonts w:ascii="宋体"/>
          <w:b/>
          <w:sz w:val="24"/>
        </w:rPr>
      </w: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980"/>
          <w:cols w:num="2" w:equalWidth="0">
            <w:col w:w="5319" w:space="3510"/>
            <w:col w:w="1121"/>
          </w:cols>
        </w:sectPr>
      </w:pPr>
    </w:p>
    <w:p>
      <w:pPr>
        <w:spacing w:line="240" w:lineRule="auto" w:before="3"/>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1594"/>
        <w:gridCol w:w="1594"/>
        <w:gridCol w:w="1596"/>
        <w:gridCol w:w="1594"/>
        <w:gridCol w:w="1594"/>
        <w:gridCol w:w="1596"/>
      </w:tblGrid>
      <w:tr>
        <w:trPr>
          <w:trHeight w:val="63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72" w:right="70"/>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72"/>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63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4" w:right="118"/>
              <w:jc w:val="left"/>
              <w:rPr>
                <w:rFonts w:ascii="宋体" w:hAnsi="宋体" w:cs="宋体" w:eastAsia="宋体" w:hint="default"/>
                <w:sz w:val="18"/>
                <w:szCs w:val="18"/>
              </w:rPr>
            </w:pPr>
            <w:r>
              <w:rPr>
                <w:rFonts w:ascii="宋体" w:hAnsi="宋体" w:cs="宋体" w:eastAsia="宋体" w:hint="default"/>
                <w:sz w:val="18"/>
                <w:szCs w:val="18"/>
              </w:rPr>
              <w:t>深圳前海宝德资产 管理有限公司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股权转让款</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120,000,000.00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81.02%</w:t>
            </w:r>
          </w:p>
        </w:tc>
        <w:tc>
          <w:tcPr>
            <w:tcW w:w="1596"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4" w:right="118"/>
              <w:jc w:val="both"/>
              <w:rPr>
                <w:rFonts w:ascii="宋体" w:hAnsi="宋体" w:cs="宋体" w:eastAsia="宋体" w:hint="default"/>
                <w:sz w:val="18"/>
                <w:szCs w:val="18"/>
              </w:rPr>
            </w:pPr>
            <w:r>
              <w:rPr>
                <w:rFonts w:ascii="宋体" w:hAnsi="宋体" w:cs="宋体" w:eastAsia="宋体" w:hint="default"/>
                <w:sz w:val="18"/>
                <w:szCs w:val="18"/>
              </w:rPr>
              <w:t>北京八达岭水关旅 游开发有限责任公 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代付款项</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1"/>
              <w:jc w:val="right"/>
              <w:rPr>
                <w:rFonts w:ascii="Times New Roman" w:hAnsi="Times New Roman" w:cs="Times New Roman" w:eastAsia="Times New Roman" w:hint="default"/>
                <w:sz w:val="18"/>
                <w:szCs w:val="18"/>
              </w:rPr>
            </w:pPr>
            <w:r>
              <w:rPr>
                <w:rFonts w:ascii="Times New Roman"/>
                <w:spacing w:val="-1"/>
                <w:sz w:val="18"/>
              </w:rPr>
              <w:t>3,600,000.00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sz w:val="18"/>
              </w:rPr>
              <w:t>2.43%</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1"/>
              <w:jc w:val="right"/>
              <w:rPr>
                <w:rFonts w:ascii="Times New Roman" w:hAnsi="Times New Roman" w:cs="Times New Roman" w:eastAsia="Times New Roman" w:hint="default"/>
                <w:sz w:val="18"/>
                <w:szCs w:val="18"/>
              </w:rPr>
            </w:pPr>
            <w:r>
              <w:rPr>
                <w:rFonts w:ascii="Times New Roman"/>
                <w:spacing w:val="-1"/>
                <w:sz w:val="18"/>
              </w:rPr>
              <w:t>180,000.00</w:t>
            </w:r>
          </w:p>
        </w:tc>
      </w:tr>
      <w:tr>
        <w:trPr>
          <w:trHeight w:val="63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4" w:right="118"/>
              <w:jc w:val="left"/>
              <w:rPr>
                <w:rFonts w:ascii="宋体" w:hAnsi="宋体" w:cs="宋体" w:eastAsia="宋体" w:hint="default"/>
                <w:sz w:val="18"/>
                <w:szCs w:val="18"/>
              </w:rPr>
            </w:pPr>
            <w:r>
              <w:rPr>
                <w:rFonts w:ascii="宋体" w:hAnsi="宋体" w:cs="宋体" w:eastAsia="宋体" w:hint="default"/>
                <w:sz w:val="18"/>
                <w:szCs w:val="18"/>
              </w:rPr>
              <w:t>北京思恩客广告有 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广告框架押金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2.03%</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300,000.00</w:t>
            </w:r>
          </w:p>
        </w:tc>
      </w:tr>
      <w:tr>
        <w:trPr>
          <w:trHeight w:val="63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4" w:right="20"/>
              <w:jc w:val="left"/>
              <w:rPr>
                <w:rFonts w:ascii="宋体" w:hAnsi="宋体" w:cs="宋体" w:eastAsia="宋体" w:hint="default"/>
                <w:sz w:val="18"/>
                <w:szCs w:val="18"/>
              </w:rPr>
            </w:pPr>
            <w:r>
              <w:rPr>
                <w:rFonts w:ascii="宋体" w:hAnsi="宋体" w:cs="宋体" w:eastAsia="宋体" w:hint="default"/>
                <w:spacing w:val="-10"/>
                <w:sz w:val="18"/>
                <w:szCs w:val="18"/>
              </w:rPr>
              <w:t>尊岸广告（上海）有</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广告框架押金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2.03%</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600,000.00</w:t>
            </w:r>
          </w:p>
        </w:tc>
      </w:tr>
      <w:tr>
        <w:trPr>
          <w:trHeight w:val="636"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4" w:right="118"/>
              <w:jc w:val="left"/>
              <w:rPr>
                <w:rFonts w:ascii="宋体" w:hAnsi="宋体" w:cs="宋体" w:eastAsia="宋体" w:hint="default"/>
                <w:sz w:val="18"/>
                <w:szCs w:val="18"/>
              </w:rPr>
            </w:pPr>
            <w:r>
              <w:rPr>
                <w:rFonts w:ascii="宋体" w:hAnsi="宋体" w:cs="宋体" w:eastAsia="宋体" w:hint="default"/>
                <w:sz w:val="18"/>
                <w:szCs w:val="18"/>
              </w:rPr>
              <w:t>深圳市投资控股有 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房租押金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1,814,180.24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1.22%</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90,709.01</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593"/>
        <w:gridCol w:w="1583"/>
        <w:gridCol w:w="1619"/>
        <w:gridCol w:w="1582"/>
        <w:gridCol w:w="1594"/>
        <w:gridCol w:w="1596"/>
      </w:tblGrid>
      <w:tr>
        <w:trPr>
          <w:trHeight w:val="322"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 w:right="0"/>
              <w:jc w:val="center"/>
              <w:rPr>
                <w:rFonts w:ascii="Times New Roman" w:hAnsi="Times New Roman" w:cs="Times New Roman" w:eastAsia="Times New Roman" w:hint="default"/>
                <w:sz w:val="18"/>
                <w:szCs w:val="18"/>
              </w:rPr>
            </w:pPr>
            <w:r>
              <w:rPr>
                <w:rFonts w:ascii="Times New Roman"/>
                <w:sz w:val="18"/>
              </w:rPr>
              <w:t>--</w:t>
            </w:r>
          </w:p>
        </w:tc>
        <w:tc>
          <w:tcPr>
            <w:tcW w:w="1619" w:type="dxa"/>
            <w:tcBorders>
              <w:top w:val="single" w:sz="4" w:space="0" w:color="000000"/>
              <w:left w:val="single" w:sz="10" w:space="0" w:color="D2D2D2"/>
              <w:bottom w:val="single" w:sz="4" w:space="0" w:color="000000"/>
              <w:right w:val="single" w:sz="10" w:space="0" w:color="D2D2D2"/>
            </w:tcBorders>
          </w:tcPr>
          <w:p>
            <w:pPr>
              <w:pStyle w:val="TableParagraph"/>
              <w:spacing w:line="240" w:lineRule="auto" w:before="50"/>
              <w:ind w:left="440" w:right="0"/>
              <w:jc w:val="left"/>
              <w:rPr>
                <w:rFonts w:ascii="Times New Roman" w:hAnsi="Times New Roman" w:cs="Times New Roman" w:eastAsia="Times New Roman" w:hint="default"/>
                <w:sz w:val="18"/>
                <w:szCs w:val="18"/>
              </w:rPr>
            </w:pPr>
            <w:r>
              <w:rPr>
                <w:rFonts w:ascii="Times New Roman"/>
                <w:sz w:val="18"/>
              </w:rPr>
              <w:t>131,414,180.24</w:t>
            </w:r>
          </w:p>
        </w:tc>
        <w:tc>
          <w:tcPr>
            <w:tcW w:w="1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9"/>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08" w:right="0"/>
              <w:jc w:val="left"/>
              <w:rPr>
                <w:rFonts w:ascii="Times New Roman" w:hAnsi="Times New Roman" w:cs="Times New Roman" w:eastAsia="Times New Roman" w:hint="default"/>
                <w:sz w:val="18"/>
                <w:szCs w:val="18"/>
              </w:rPr>
            </w:pPr>
            <w:r>
              <w:rPr>
                <w:rFonts w:ascii="Times New Roman"/>
                <w:sz w:val="18"/>
              </w:rPr>
              <w:t>88.73%</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616" w:right="0"/>
              <w:jc w:val="left"/>
              <w:rPr>
                <w:rFonts w:ascii="Times New Roman" w:hAnsi="Times New Roman" w:cs="Times New Roman" w:eastAsia="Times New Roman" w:hint="default"/>
                <w:sz w:val="18"/>
                <w:szCs w:val="18"/>
              </w:rPr>
            </w:pPr>
            <w:r>
              <w:rPr>
                <w:rFonts w:ascii="Times New Roman"/>
                <w:sz w:val="18"/>
              </w:rPr>
              <w:t>1,170,709.01</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97" w:lineRule="auto" w:before="0"/>
        <w:ind w:left="152" w:right="-20" w:firstLine="0"/>
        <w:jc w:val="left"/>
        <w:rPr>
          <w:rFonts w:ascii="宋体" w:hAnsi="宋体" w:cs="宋体" w:eastAsia="宋体" w:hint="default"/>
          <w:sz w:val="18"/>
          <w:szCs w:val="18"/>
        </w:rPr>
      </w:pP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、存货</w:t>
      </w:r>
      <w:r>
        <w:rPr>
          <w:rFonts w:ascii="宋体" w:hAnsi="宋体" w:cs="宋体" w:eastAsia="宋体" w:hint="default"/>
          <w:b/>
          <w:bCs/>
          <w:w w:val="100"/>
          <w:sz w:val="21"/>
          <w:szCs w:val="21"/>
        </w:rPr>
        <w:t> </w:t>
      </w:r>
      <w:r>
        <w:rPr>
          <w:rFonts w:ascii="宋体" w:hAnsi="宋体" w:cs="宋体" w:eastAsia="宋体" w:hint="default"/>
          <w:sz w:val="18"/>
          <w:szCs w:val="18"/>
        </w:rPr>
        <w:t>公司是否需要遵守房地产行业的披露要求 否</w:t>
      </w:r>
    </w:p>
    <w:p>
      <w:pPr>
        <w:spacing w:before="12"/>
        <w:ind w:left="152" w:right="-2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、一年内到期的非流动资产</w:t>
      </w:r>
      <w:r>
        <w:rPr>
          <w:rFonts w:ascii="宋体" w:hAnsi="宋体" w:cs="宋体" w:eastAsia="宋体" w:hint="default"/>
          <w:sz w:val="21"/>
          <w:szCs w:val="21"/>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3"/>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980"/>
          <w:cols w:num="2" w:equalWidth="0">
            <w:col w:w="3393" w:space="5436"/>
            <w:col w:w="1121"/>
          </w:cols>
        </w:sectPr>
      </w:pPr>
    </w:p>
    <w:p>
      <w:pPr>
        <w:spacing w:line="240" w:lineRule="auto" w:before="4"/>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32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2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将于一年内摊销的长期待摊费用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2,966,112.98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782,833.57</w:t>
            </w:r>
          </w:p>
        </w:tc>
      </w:tr>
      <w:tr>
        <w:trPr>
          <w:trHeight w:val="32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2,966,112.98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782,833.57</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980"/>
        </w:sectPr>
      </w:pPr>
    </w:p>
    <w:p>
      <w:pPr>
        <w:spacing w:line="278" w:lineRule="exact" w:before="0"/>
        <w:ind w:left="152" w:right="-16"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、其他流动资产</w:t>
      </w:r>
      <w:r>
        <w:rPr>
          <w:rFonts w:ascii="宋体" w:hAnsi="宋体" w:cs="宋体" w:eastAsia="宋体" w:hint="default"/>
          <w:sz w:val="21"/>
          <w:szCs w:val="21"/>
        </w:rPr>
      </w:r>
    </w:p>
    <w:p>
      <w:pPr>
        <w:spacing w:line="240" w:lineRule="auto" w:before="9"/>
        <w:rPr>
          <w:rFonts w:ascii="宋体" w:hAnsi="宋体" w:cs="宋体" w:eastAsia="宋体" w:hint="default"/>
          <w:b/>
          <w:bCs/>
          <w:sz w:val="24"/>
          <w:szCs w:val="24"/>
        </w:rPr>
      </w:pPr>
      <w:r>
        <w:rPr/>
        <w:br w:type="column"/>
      </w:r>
      <w:r>
        <w:rPr>
          <w:rFonts w:ascii="宋体"/>
          <w:b/>
          <w:sz w:val="24"/>
        </w:rPr>
      </w: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980"/>
          <w:cols w:num="2" w:equalWidth="0">
            <w:col w:w="1737" w:space="7092"/>
            <w:col w:w="1121"/>
          </w:cols>
        </w:sectPr>
      </w:pPr>
    </w:p>
    <w:p>
      <w:pPr>
        <w:spacing w:line="240" w:lineRule="auto" w:before="3"/>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32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2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银行理财产品</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80,000,000.00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72,000,000.00</w:t>
            </w:r>
          </w:p>
        </w:tc>
      </w:tr>
      <w:tr>
        <w:trPr>
          <w:trHeight w:val="32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增值税留抵扣额</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16,930,014.71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13,860,838.21</w:t>
            </w:r>
          </w:p>
        </w:tc>
      </w:tr>
      <w:tr>
        <w:trPr>
          <w:trHeight w:val="32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预缴税费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143,474.24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482,691.31</w:t>
            </w:r>
          </w:p>
        </w:tc>
      </w:tr>
      <w:tr>
        <w:trPr>
          <w:trHeight w:val="32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97,073,488.95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86,343,529.52</w:t>
            </w:r>
          </w:p>
        </w:tc>
      </w:tr>
    </w:tbl>
    <w:p>
      <w:pPr>
        <w:spacing w:before="8"/>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before="76"/>
        <w:ind w:left="592" w:right="0" w:firstLine="0"/>
        <w:jc w:val="left"/>
        <w:rPr>
          <w:rFonts w:ascii="宋体" w:hAnsi="宋体" w:cs="宋体" w:eastAsia="宋体" w:hint="default"/>
          <w:sz w:val="18"/>
          <w:szCs w:val="18"/>
        </w:rPr>
      </w:pPr>
      <w:r>
        <w:rPr>
          <w:rFonts w:ascii="宋体" w:hAnsi="宋体" w:cs="宋体" w:eastAsia="宋体" w:hint="default"/>
          <w:sz w:val="18"/>
          <w:szCs w:val="18"/>
        </w:rPr>
        <w:t>银行理财产品为期限较短的保本浮动收益型产品，到期一次还本付息。</w:t>
      </w:r>
    </w:p>
    <w:p>
      <w:pPr>
        <w:spacing w:line="240" w:lineRule="auto" w:before="4"/>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type w:val="continuous"/>
          <w:pgSz w:w="11910" w:h="16840"/>
          <w:pgMar w:top="1060" w:bottom="1160" w:left="980" w:right="980"/>
        </w:sectPr>
      </w:pPr>
    </w:p>
    <w:p>
      <w:pPr>
        <w:spacing w:before="36"/>
        <w:ind w:left="152" w:right="-6"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9</w:t>
      </w:r>
      <w:r>
        <w:rPr>
          <w:rFonts w:ascii="宋体" w:hAnsi="宋体" w:cs="宋体" w:eastAsia="宋体" w:hint="default"/>
          <w:b/>
          <w:bCs/>
          <w:sz w:val="21"/>
          <w:szCs w:val="21"/>
        </w:rPr>
        <w:t>、可供出售金融资产</w:t>
      </w:r>
      <w:r>
        <w:rPr>
          <w:rFonts w:ascii="宋体" w:hAnsi="宋体" w:cs="宋体" w:eastAsia="宋体" w:hint="default"/>
          <w:sz w:val="21"/>
          <w:szCs w:val="21"/>
        </w:rPr>
      </w:r>
    </w:p>
    <w:p>
      <w:pPr>
        <w:spacing w:before="21"/>
        <w:ind w:left="152" w:right="-6" w:firstLine="0"/>
        <w:jc w:val="left"/>
        <w:rPr>
          <w:rFonts w:ascii="宋体" w:hAnsi="宋体" w:cs="宋体" w:eastAsia="宋体" w:hint="default"/>
          <w:sz w:val="21"/>
          <w:szCs w:val="21"/>
        </w:rPr>
      </w:pPr>
      <w:r>
        <w:rPr>
          <w:rFonts w:ascii="宋体" w:hAnsi="宋体" w:cs="宋体" w:eastAsia="宋体" w:hint="default"/>
          <w:b/>
          <w:bCs/>
          <w:spacing w:val="-1"/>
          <w:sz w:val="21"/>
          <w:szCs w:val="21"/>
        </w:rPr>
        <w:t>（</w:t>
      </w:r>
      <w:r>
        <w:rPr>
          <w:rFonts w:ascii="Times New Roman" w:hAnsi="Times New Roman" w:cs="Times New Roman" w:eastAsia="Times New Roman" w:hint="default"/>
          <w:b/>
          <w:bCs/>
          <w:spacing w:val="-1"/>
          <w:sz w:val="21"/>
          <w:szCs w:val="21"/>
        </w:rPr>
        <w:t>1</w:t>
      </w:r>
      <w:r>
        <w:rPr>
          <w:rFonts w:ascii="宋体" w:hAnsi="宋体" w:cs="宋体" w:eastAsia="宋体" w:hint="default"/>
          <w:b/>
          <w:bCs/>
          <w:spacing w:val="-1"/>
          <w:sz w:val="21"/>
          <w:szCs w:val="21"/>
        </w:rPr>
        <w:t>）可供出售金融资产情况</w:t>
      </w:r>
      <w:r>
        <w:rPr>
          <w:rFonts w:ascii="宋体" w:hAnsi="宋体" w:cs="宋体" w:eastAsia="宋体" w:hint="default"/>
          <w:spacing w:val="-1"/>
          <w:sz w:val="21"/>
          <w:szCs w:val="21"/>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line="240" w:lineRule="auto" w:before="0"/>
        <w:rPr>
          <w:rFonts w:ascii="宋体" w:hAnsi="宋体" w:cs="宋体" w:eastAsia="宋体" w:hint="default"/>
          <w:b/>
          <w:bCs/>
          <w:sz w:val="18"/>
          <w:szCs w:val="18"/>
        </w:rPr>
      </w:pPr>
    </w:p>
    <w:p>
      <w:pPr>
        <w:spacing w:line="240" w:lineRule="auto" w:before="3"/>
        <w:rPr>
          <w:rFonts w:ascii="宋体" w:hAnsi="宋体" w:cs="宋体" w:eastAsia="宋体" w:hint="default"/>
          <w:b/>
          <w:bCs/>
          <w:sz w:val="16"/>
          <w:szCs w:val="1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980"/>
          <w:cols w:num="2" w:equalWidth="0">
            <w:col w:w="2789" w:space="6040"/>
            <w:col w:w="1121"/>
          </w:cols>
        </w:sectPr>
      </w:pPr>
    </w:p>
    <w:p>
      <w:pPr>
        <w:spacing w:line="240" w:lineRule="auto" w:before="3"/>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2001"/>
        <w:gridCol w:w="1195"/>
        <w:gridCol w:w="1198"/>
        <w:gridCol w:w="1196"/>
        <w:gridCol w:w="1248"/>
        <w:gridCol w:w="1369"/>
        <w:gridCol w:w="1366"/>
      </w:tblGrid>
      <w:tr>
        <w:trPr>
          <w:trHeight w:val="166" w:hRule="exact"/>
        </w:trPr>
        <w:tc>
          <w:tcPr>
            <w:tcW w:w="2001" w:type="dxa"/>
            <w:tcBorders>
              <w:top w:val="single" w:sz="4" w:space="0" w:color="000000"/>
              <w:left w:val="single" w:sz="4" w:space="0" w:color="000000"/>
              <w:bottom w:val="nil" w:sz="6" w:space="0" w:color="auto"/>
              <w:right w:val="single" w:sz="4" w:space="0" w:color="000000"/>
            </w:tcBorders>
            <w:shd w:val="clear" w:color="auto" w:fill="D2D2D2"/>
          </w:tcPr>
          <w:p>
            <w:pPr/>
          </w:p>
        </w:tc>
        <w:tc>
          <w:tcPr>
            <w:tcW w:w="3588"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98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51" w:hRule="exact"/>
        </w:trPr>
        <w:tc>
          <w:tcPr>
            <w:tcW w:w="20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588" w:type="dxa"/>
            <w:gridSpan w:val="3"/>
            <w:vMerge/>
            <w:tcBorders>
              <w:left w:val="single" w:sz="4" w:space="0" w:color="000000"/>
              <w:bottom w:val="single" w:sz="4" w:space="0" w:color="000000"/>
              <w:right w:val="single" w:sz="4" w:space="0" w:color="000000"/>
            </w:tcBorders>
            <w:shd w:val="clear" w:color="auto" w:fill="D2D2D2"/>
          </w:tcPr>
          <w:p>
            <w:pPr/>
          </w:p>
        </w:tc>
        <w:tc>
          <w:tcPr>
            <w:tcW w:w="3982" w:type="dxa"/>
            <w:gridSpan w:val="3"/>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2001" w:type="dxa"/>
            <w:vMerge/>
            <w:tcBorders>
              <w:left w:val="single" w:sz="4" w:space="0" w:color="000000"/>
              <w:bottom w:val="nil" w:sz="6" w:space="0" w:color="auto"/>
              <w:right w:val="single" w:sz="4" w:space="0" w:color="000000"/>
            </w:tcBorders>
            <w:shd w:val="clear" w:color="auto" w:fill="D2D2D2"/>
          </w:tcPr>
          <w:p>
            <w:pP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left="2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left="2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left="23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24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left="25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66" w:hRule="exact"/>
        </w:trPr>
        <w:tc>
          <w:tcPr>
            <w:tcW w:w="20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8"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248"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322" w:hRule="exact"/>
        </w:trPr>
        <w:tc>
          <w:tcPr>
            <w:tcW w:w="20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1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252,052,114.15</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252,052,114.15</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69" w:right="0"/>
              <w:jc w:val="center"/>
              <w:rPr>
                <w:rFonts w:ascii="Times New Roman" w:hAnsi="Times New Roman" w:cs="Times New Roman" w:eastAsia="Times New Roman" w:hint="default"/>
                <w:sz w:val="18"/>
                <w:szCs w:val="18"/>
              </w:rPr>
            </w:pPr>
            <w:r>
              <w:rPr>
                <w:rFonts w:ascii="Times New Roman"/>
                <w:sz w:val="18"/>
              </w:rPr>
              <w:t>225,702,486.70</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225,702,486.70</w:t>
            </w:r>
          </w:p>
        </w:tc>
      </w:tr>
      <w:tr>
        <w:trPr>
          <w:trHeight w:val="322" w:hRule="exact"/>
        </w:trPr>
        <w:tc>
          <w:tcPr>
            <w:tcW w:w="20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84" w:right="0"/>
              <w:jc w:val="left"/>
              <w:rPr>
                <w:rFonts w:ascii="宋体" w:hAnsi="宋体" w:cs="宋体" w:eastAsia="宋体" w:hint="default"/>
                <w:sz w:val="18"/>
                <w:szCs w:val="18"/>
              </w:rPr>
            </w:pPr>
            <w:r>
              <w:rPr>
                <w:rFonts w:ascii="宋体" w:hAnsi="宋体" w:cs="宋体" w:eastAsia="宋体" w:hint="default"/>
                <w:sz w:val="18"/>
                <w:szCs w:val="18"/>
              </w:rPr>
              <w:t>按成本计量的</w:t>
            </w:r>
          </w:p>
        </w:tc>
        <w:tc>
          <w:tcPr>
            <w:tcW w:w="11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252,052,114.15</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252,052,114.15</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69" w:right="0"/>
              <w:jc w:val="center"/>
              <w:rPr>
                <w:rFonts w:ascii="Times New Roman" w:hAnsi="Times New Roman" w:cs="Times New Roman" w:eastAsia="Times New Roman" w:hint="default"/>
                <w:sz w:val="18"/>
                <w:szCs w:val="18"/>
              </w:rPr>
            </w:pPr>
            <w:r>
              <w:rPr>
                <w:rFonts w:ascii="Times New Roman"/>
                <w:sz w:val="18"/>
              </w:rPr>
              <w:t>225,702,486.70</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225,702,486.70</w:t>
            </w:r>
          </w:p>
        </w:tc>
      </w:tr>
      <w:tr>
        <w:trPr>
          <w:trHeight w:val="324" w:hRule="exact"/>
        </w:trPr>
        <w:tc>
          <w:tcPr>
            <w:tcW w:w="20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252,052,114.15</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252,052,114.15</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69" w:right="0"/>
              <w:jc w:val="center"/>
              <w:rPr>
                <w:rFonts w:ascii="Times New Roman" w:hAnsi="Times New Roman" w:cs="Times New Roman" w:eastAsia="Times New Roman" w:hint="default"/>
                <w:sz w:val="18"/>
                <w:szCs w:val="18"/>
              </w:rPr>
            </w:pPr>
            <w:r>
              <w:rPr>
                <w:rFonts w:ascii="Times New Roman"/>
                <w:sz w:val="18"/>
              </w:rPr>
              <w:t>225,702,486.70</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225,702,486.70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980"/>
        </w:sectPr>
      </w:pPr>
    </w:p>
    <w:p>
      <w:pPr>
        <w:spacing w:line="278" w:lineRule="exact" w:before="0"/>
        <w:ind w:left="152" w:right="0" w:firstLine="0"/>
        <w:jc w:val="left"/>
        <w:rPr>
          <w:rFonts w:ascii="宋体" w:hAnsi="宋体" w:cs="宋体" w:eastAsia="宋体" w:hint="default"/>
          <w:sz w:val="21"/>
          <w:szCs w:val="21"/>
        </w:rPr>
      </w:pPr>
      <w:r>
        <w:rPr>
          <w:rFonts w:ascii="宋体" w:hAnsi="宋体" w:cs="宋体" w:eastAsia="宋体" w:hint="default"/>
          <w:b/>
          <w:bCs/>
          <w:spacing w:val="-1"/>
          <w:sz w:val="21"/>
          <w:szCs w:val="21"/>
        </w:rPr>
        <w:t>（</w:t>
      </w:r>
      <w:r>
        <w:rPr>
          <w:rFonts w:ascii="Times New Roman" w:hAnsi="Times New Roman" w:cs="Times New Roman" w:eastAsia="Times New Roman" w:hint="default"/>
          <w:b/>
          <w:bCs/>
          <w:spacing w:val="-1"/>
          <w:sz w:val="21"/>
          <w:szCs w:val="21"/>
        </w:rPr>
        <w:t>2</w:t>
      </w:r>
      <w:r>
        <w:rPr>
          <w:rFonts w:ascii="宋体" w:hAnsi="宋体" w:cs="宋体" w:eastAsia="宋体" w:hint="default"/>
          <w:b/>
          <w:bCs/>
          <w:spacing w:val="-1"/>
          <w:sz w:val="21"/>
          <w:szCs w:val="21"/>
        </w:rPr>
        <w:t>）期末按成本计量的可供出售金融资产</w:t>
      </w:r>
      <w:r>
        <w:rPr>
          <w:rFonts w:ascii="宋体" w:hAnsi="宋体" w:cs="宋体" w:eastAsia="宋体" w:hint="default"/>
          <w:spacing w:val="-1"/>
          <w:sz w:val="21"/>
          <w:szCs w:val="21"/>
        </w:rPr>
      </w:r>
    </w:p>
    <w:p>
      <w:pPr>
        <w:spacing w:line="240" w:lineRule="auto" w:before="6"/>
        <w:rPr>
          <w:rFonts w:ascii="宋体" w:hAnsi="宋体" w:cs="宋体" w:eastAsia="宋体" w:hint="default"/>
          <w:b/>
          <w:bCs/>
          <w:sz w:val="24"/>
          <w:szCs w:val="24"/>
        </w:rPr>
      </w:pPr>
      <w:r>
        <w:rPr/>
        <w:br w:type="column"/>
      </w:r>
      <w:r>
        <w:rPr>
          <w:rFonts w:ascii="宋体"/>
          <w:b/>
          <w:sz w:val="24"/>
        </w:rPr>
      </w: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980"/>
          <w:cols w:num="2" w:equalWidth="0">
            <w:col w:w="4056" w:space="4773"/>
            <w:col w:w="1121"/>
          </w:cols>
        </w:sectPr>
      </w:pPr>
    </w:p>
    <w:p>
      <w:pPr>
        <w:spacing w:line="240" w:lineRule="auto" w:before="3"/>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864"/>
        <w:gridCol w:w="869"/>
        <w:gridCol w:w="872"/>
        <w:gridCol w:w="869"/>
        <w:gridCol w:w="871"/>
        <w:gridCol w:w="869"/>
        <w:gridCol w:w="871"/>
        <w:gridCol w:w="869"/>
        <w:gridCol w:w="872"/>
        <w:gridCol w:w="869"/>
        <w:gridCol w:w="871"/>
      </w:tblGrid>
      <w:tr>
        <w:trPr>
          <w:trHeight w:val="323" w:hRule="exact"/>
        </w:trPr>
        <w:tc>
          <w:tcPr>
            <w:tcW w:w="8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316" w:lineRule="auto"/>
              <w:ind w:left="336" w:right="65" w:hanging="270"/>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348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348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减值准备</w:t>
            </w:r>
          </w:p>
        </w:tc>
        <w:tc>
          <w:tcPr>
            <w:tcW w:w="869"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8"/>
              <w:ind w:left="69" w:right="67"/>
              <w:jc w:val="center"/>
              <w:rPr>
                <w:rFonts w:ascii="宋体" w:hAnsi="宋体" w:cs="宋体" w:eastAsia="宋体" w:hint="default"/>
                <w:sz w:val="18"/>
                <w:szCs w:val="18"/>
              </w:rPr>
            </w:pPr>
            <w:r>
              <w:rPr>
                <w:rFonts w:ascii="宋体" w:hAnsi="宋体" w:cs="宋体" w:eastAsia="宋体" w:hint="default"/>
                <w:sz w:val="18"/>
                <w:szCs w:val="18"/>
              </w:rPr>
              <w:t>在被投资 单位持股 比例</w:t>
            </w:r>
          </w:p>
        </w:tc>
        <w:tc>
          <w:tcPr>
            <w:tcW w:w="87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316" w:lineRule="auto"/>
              <w:ind w:left="249" w:right="71" w:hanging="180"/>
              <w:jc w:val="left"/>
              <w:rPr>
                <w:rFonts w:ascii="宋体" w:hAnsi="宋体" w:cs="宋体" w:eastAsia="宋体" w:hint="default"/>
                <w:sz w:val="18"/>
                <w:szCs w:val="18"/>
              </w:rPr>
            </w:pPr>
            <w:r>
              <w:rPr>
                <w:rFonts w:ascii="宋体" w:hAnsi="宋体" w:cs="宋体" w:eastAsia="宋体" w:hint="default"/>
                <w:sz w:val="18"/>
                <w:szCs w:val="18"/>
              </w:rPr>
              <w:t>本期现金 红利</w:t>
            </w:r>
          </w:p>
        </w:tc>
      </w:tr>
      <w:tr>
        <w:trPr>
          <w:trHeight w:val="623" w:hRule="exact"/>
        </w:trPr>
        <w:tc>
          <w:tcPr>
            <w:tcW w:w="864" w:type="dxa"/>
            <w:vMerge/>
            <w:tcBorders>
              <w:left w:val="single" w:sz="4" w:space="0" w:color="000000"/>
              <w:bottom w:val="single" w:sz="4" w:space="0" w:color="000000"/>
              <w:right w:val="single" w:sz="4" w:space="0" w:color="000000"/>
            </w:tcBorders>
            <w:shd w:val="clear" w:color="auto" w:fill="D2D2D2"/>
          </w:tcPr>
          <w:p>
            <w:pP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8"/>
              <w:ind w:right="0"/>
              <w:jc w:val="center"/>
              <w:rPr>
                <w:rFonts w:ascii="宋体" w:hAnsi="宋体" w:cs="宋体" w:eastAsia="宋体" w:hint="default"/>
                <w:sz w:val="18"/>
                <w:szCs w:val="18"/>
              </w:rPr>
            </w:pPr>
            <w:r>
              <w:rPr>
                <w:rFonts w:ascii="宋体" w:hAnsi="宋体" w:cs="宋体" w:eastAsia="宋体" w:hint="default"/>
                <w:sz w:val="18"/>
                <w:szCs w:val="18"/>
              </w:rPr>
              <w:t>期初</w:t>
            </w:r>
          </w:p>
        </w:tc>
        <w:tc>
          <w:tcPr>
            <w:tcW w:w="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8"/>
              <w:ind w:left="6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8"/>
              <w:ind w:left="6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8"/>
              <w:ind w:right="0"/>
              <w:jc w:val="center"/>
              <w:rPr>
                <w:rFonts w:ascii="宋体" w:hAnsi="宋体" w:cs="宋体" w:eastAsia="宋体" w:hint="default"/>
                <w:sz w:val="18"/>
                <w:szCs w:val="18"/>
              </w:rPr>
            </w:pPr>
            <w:r>
              <w:rPr>
                <w:rFonts w:ascii="宋体" w:hAnsi="宋体" w:cs="宋体" w:eastAsia="宋体" w:hint="default"/>
                <w:sz w:val="18"/>
                <w:szCs w:val="18"/>
              </w:rPr>
              <w:t>期末</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8"/>
              <w:ind w:left="249"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8"/>
              <w:ind w:left="6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8"/>
              <w:ind w:left="6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8"/>
              <w:ind w:left="249"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869" w:type="dxa"/>
            <w:vMerge/>
            <w:tcBorders>
              <w:left w:val="single" w:sz="4" w:space="0" w:color="000000"/>
              <w:bottom w:val="single" w:sz="4" w:space="0" w:color="000000"/>
              <w:right w:val="single" w:sz="4" w:space="0" w:color="000000"/>
            </w:tcBorders>
            <w:shd w:val="clear" w:color="auto" w:fill="D2D2D2"/>
          </w:tcPr>
          <w:p>
            <w:pPr/>
          </w:p>
        </w:tc>
        <w:tc>
          <w:tcPr>
            <w:tcW w:w="871" w:type="dxa"/>
            <w:vMerge/>
            <w:tcBorders>
              <w:left w:val="single" w:sz="4" w:space="0" w:color="000000"/>
              <w:bottom w:val="single" w:sz="4" w:space="0" w:color="000000"/>
              <w:right w:val="single" w:sz="4" w:space="0" w:color="000000"/>
            </w:tcBorders>
            <w:shd w:val="clear" w:color="auto" w:fill="D2D2D2"/>
          </w:tcPr>
          <w:p>
            <w:pPr/>
          </w:p>
        </w:tc>
      </w:tr>
      <w:tr>
        <w:trPr>
          <w:trHeight w:val="1885"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4" w:right="108"/>
              <w:jc w:val="both"/>
              <w:rPr>
                <w:rFonts w:ascii="宋体" w:hAnsi="宋体" w:cs="宋体" w:eastAsia="宋体" w:hint="default"/>
                <w:sz w:val="18"/>
                <w:szCs w:val="18"/>
              </w:rPr>
            </w:pPr>
            <w:r>
              <w:rPr>
                <w:rFonts w:ascii="宋体" w:hAnsi="宋体" w:cs="宋体" w:eastAsia="宋体" w:hint="default"/>
                <w:sz w:val="18"/>
                <w:szCs w:val="18"/>
              </w:rPr>
              <w:t>深圳市前 海鹏德移 动互联网 创业投资 基金（有 限合伙）</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7,000,000.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7,000,000.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20"/>
              <w:jc w:val="right"/>
              <w:rPr>
                <w:rFonts w:ascii="Times New Roman" w:hAnsi="Times New Roman" w:cs="Times New Roman" w:eastAsia="Times New Roman" w:hint="default"/>
                <w:sz w:val="18"/>
                <w:szCs w:val="18"/>
              </w:rPr>
            </w:pPr>
            <w:r>
              <w:rPr>
                <w:rFonts w:ascii="Times New Roman"/>
                <w:sz w:val="18"/>
              </w:rPr>
              <w:t>4.00%</w:t>
            </w:r>
          </w:p>
        </w:tc>
        <w:tc>
          <w:tcPr>
            <w:tcW w:w="871" w:type="dxa"/>
            <w:tcBorders>
              <w:top w:val="single" w:sz="4" w:space="0" w:color="000000"/>
              <w:left w:val="single" w:sz="4" w:space="0" w:color="000000"/>
              <w:bottom w:val="single" w:sz="4" w:space="0" w:color="000000"/>
              <w:right w:val="single" w:sz="4" w:space="0" w:color="000000"/>
            </w:tcBorders>
          </w:tcPr>
          <w:p>
            <w:pPr/>
          </w:p>
        </w:tc>
      </w:tr>
      <w:tr>
        <w:trPr>
          <w:trHeight w:val="1258"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4" w:right="108"/>
              <w:jc w:val="both"/>
              <w:rPr>
                <w:rFonts w:ascii="宋体" w:hAnsi="宋体" w:cs="宋体" w:eastAsia="宋体" w:hint="default"/>
                <w:sz w:val="18"/>
                <w:szCs w:val="18"/>
              </w:rPr>
            </w:pPr>
            <w:r>
              <w:rPr>
                <w:rFonts w:ascii="宋体" w:hAnsi="宋体" w:cs="宋体" w:eastAsia="宋体" w:hint="default"/>
                <w:sz w:val="18"/>
                <w:szCs w:val="18"/>
              </w:rPr>
              <w:t>广东超级 队长教育 咨询有限 公司</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8"/>
              <w:jc w:val="right"/>
              <w:rPr>
                <w:rFonts w:ascii="Times New Roman" w:hAnsi="Times New Roman" w:cs="Times New Roman" w:eastAsia="Times New Roman" w:hint="default"/>
                <w:sz w:val="18"/>
                <w:szCs w:val="18"/>
              </w:rPr>
            </w:pPr>
            <w:r>
              <w:rPr>
                <w:rFonts w:ascii="Times New Roman"/>
                <w:spacing w:val="-1"/>
                <w:sz w:val="18"/>
              </w:rPr>
              <w:t>4,500,000.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1"/>
              <w:jc w:val="right"/>
              <w:rPr>
                <w:rFonts w:ascii="Times New Roman" w:hAnsi="Times New Roman" w:cs="Times New Roman" w:eastAsia="Times New Roman" w:hint="default"/>
                <w:sz w:val="18"/>
                <w:szCs w:val="18"/>
              </w:rPr>
            </w:pPr>
            <w:r>
              <w:rPr>
                <w:rFonts w:ascii="Times New Roman"/>
                <w:spacing w:val="-1"/>
                <w:sz w:val="18"/>
              </w:rPr>
              <w:t>4,500,000.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9.00%</w:t>
            </w:r>
          </w:p>
        </w:tc>
        <w:tc>
          <w:tcPr>
            <w:tcW w:w="87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深圳纽信</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 w:right="0"/>
              <w:jc w:val="center"/>
              <w:rPr>
                <w:rFonts w:ascii="Times New Roman" w:hAnsi="Times New Roman" w:cs="Times New Roman" w:eastAsia="Times New Roman" w:hint="default"/>
                <w:sz w:val="18"/>
                <w:szCs w:val="18"/>
              </w:rPr>
            </w:pPr>
            <w:r>
              <w:rPr>
                <w:rFonts w:ascii="Times New Roman"/>
                <w:sz w:val="18"/>
              </w:rPr>
              <w:t>10,000,000</w:t>
            </w: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 w:right="0"/>
              <w:jc w:val="center"/>
              <w:rPr>
                <w:rFonts w:ascii="Times New Roman" w:hAnsi="Times New Roman" w:cs="Times New Roman" w:eastAsia="Times New Roman" w:hint="default"/>
                <w:sz w:val="18"/>
                <w:szCs w:val="18"/>
              </w:rPr>
            </w:pPr>
            <w:r>
              <w:rPr>
                <w:rFonts w:ascii="Times New Roman"/>
                <w:sz w:val="18"/>
              </w:rPr>
              <w:t>10,000,000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6"/>
              <w:jc w:val="right"/>
              <w:rPr>
                <w:rFonts w:ascii="Times New Roman" w:hAnsi="Times New Roman" w:cs="Times New Roman" w:eastAsia="Times New Roman" w:hint="default"/>
                <w:sz w:val="18"/>
                <w:szCs w:val="18"/>
              </w:rPr>
            </w:pPr>
            <w:r>
              <w:rPr>
                <w:rFonts w:ascii="Times New Roman"/>
                <w:sz w:val="18"/>
              </w:rPr>
              <w:t>17.86%</w:t>
            </w:r>
          </w:p>
        </w:tc>
        <w:tc>
          <w:tcPr>
            <w:tcW w:w="871"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864"/>
        <w:gridCol w:w="869"/>
        <w:gridCol w:w="872"/>
        <w:gridCol w:w="869"/>
        <w:gridCol w:w="871"/>
        <w:gridCol w:w="869"/>
        <w:gridCol w:w="871"/>
        <w:gridCol w:w="869"/>
        <w:gridCol w:w="872"/>
        <w:gridCol w:w="869"/>
        <w:gridCol w:w="871"/>
      </w:tblGrid>
      <w:tr>
        <w:trPr>
          <w:trHeight w:val="946"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4" w:right="108"/>
              <w:jc w:val="both"/>
              <w:rPr>
                <w:rFonts w:ascii="宋体" w:hAnsi="宋体" w:cs="宋体" w:eastAsia="宋体" w:hint="default"/>
                <w:sz w:val="18"/>
                <w:szCs w:val="18"/>
              </w:rPr>
            </w:pPr>
            <w:r>
              <w:rPr>
                <w:rFonts w:ascii="宋体" w:hAnsi="宋体" w:cs="宋体" w:eastAsia="宋体" w:hint="default"/>
                <w:sz w:val="18"/>
                <w:szCs w:val="18"/>
              </w:rPr>
              <w:t>恒志投资 中心（有 限合伙）</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z w:val="18"/>
              </w:rPr>
              <w:t>.00</w:t>
            </w: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4" w:right="108"/>
              <w:jc w:val="both"/>
              <w:rPr>
                <w:rFonts w:ascii="宋体" w:hAnsi="宋体" w:cs="宋体" w:eastAsia="宋体" w:hint="default"/>
                <w:sz w:val="18"/>
                <w:szCs w:val="18"/>
              </w:rPr>
            </w:pPr>
            <w:r>
              <w:rPr>
                <w:rFonts w:ascii="宋体" w:hAnsi="宋体" w:cs="宋体" w:eastAsia="宋体" w:hint="default"/>
                <w:sz w:val="18"/>
                <w:szCs w:val="18"/>
              </w:rPr>
              <w:t>上海侠娱 网络科技 有限公司</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6,000,000.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6,000,000.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0"/>
              <w:jc w:val="right"/>
              <w:rPr>
                <w:rFonts w:ascii="Times New Roman" w:hAnsi="Times New Roman" w:cs="Times New Roman" w:eastAsia="Times New Roman" w:hint="default"/>
                <w:sz w:val="18"/>
                <w:szCs w:val="18"/>
              </w:rPr>
            </w:pPr>
            <w:r>
              <w:rPr>
                <w:rFonts w:ascii="Times New Roman"/>
                <w:sz w:val="18"/>
              </w:rPr>
              <w:t>8.00%</w:t>
            </w:r>
          </w:p>
        </w:tc>
        <w:tc>
          <w:tcPr>
            <w:tcW w:w="871"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4" w:right="108"/>
              <w:jc w:val="both"/>
              <w:rPr>
                <w:rFonts w:ascii="宋体" w:hAnsi="宋体" w:cs="宋体" w:eastAsia="宋体" w:hint="default"/>
                <w:sz w:val="18"/>
                <w:szCs w:val="18"/>
              </w:rPr>
            </w:pPr>
            <w:r>
              <w:rPr>
                <w:rFonts w:ascii="宋体" w:hAnsi="宋体" w:cs="宋体" w:eastAsia="宋体" w:hint="default"/>
                <w:sz w:val="18"/>
                <w:szCs w:val="18"/>
              </w:rPr>
              <w:t>苏州热力 时光文化 科技投资</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5,000,000.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0"/>
              <w:jc w:val="right"/>
              <w:rPr>
                <w:rFonts w:ascii="Times New Roman" w:hAnsi="Times New Roman" w:cs="Times New Roman" w:eastAsia="Times New Roman" w:hint="default"/>
                <w:sz w:val="18"/>
                <w:szCs w:val="18"/>
              </w:rPr>
            </w:pPr>
            <w:r>
              <w:rPr>
                <w:rFonts w:ascii="Times New Roman"/>
                <w:sz w:val="18"/>
              </w:rPr>
              <w:t>5.00%</w:t>
            </w:r>
          </w:p>
        </w:tc>
        <w:tc>
          <w:tcPr>
            <w:tcW w:w="871" w:type="dxa"/>
            <w:tcBorders>
              <w:top w:val="single" w:sz="4" w:space="0" w:color="000000"/>
              <w:left w:val="single" w:sz="4" w:space="0" w:color="000000"/>
              <w:bottom w:val="single" w:sz="4" w:space="0" w:color="000000"/>
              <w:right w:val="single" w:sz="4" w:space="0" w:color="000000"/>
            </w:tcBorders>
          </w:tcPr>
          <w:p>
            <w:pPr/>
          </w:p>
        </w:tc>
      </w:tr>
      <w:tr>
        <w:trPr>
          <w:trHeight w:val="948"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4" w:right="108"/>
              <w:jc w:val="both"/>
              <w:rPr>
                <w:rFonts w:ascii="宋体" w:hAnsi="宋体" w:cs="宋体" w:eastAsia="宋体" w:hint="default"/>
                <w:sz w:val="18"/>
                <w:szCs w:val="18"/>
              </w:rPr>
            </w:pPr>
            <w:r>
              <w:rPr>
                <w:rFonts w:ascii="宋体" w:hAnsi="宋体" w:cs="宋体" w:eastAsia="宋体" w:hint="default"/>
                <w:sz w:val="18"/>
                <w:szCs w:val="18"/>
              </w:rPr>
              <w:t>上海绮秀 文化传播 有限公司</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5,000,000.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6"/>
              <w:jc w:val="right"/>
              <w:rPr>
                <w:rFonts w:ascii="Times New Roman" w:hAnsi="Times New Roman" w:cs="Times New Roman" w:eastAsia="Times New Roman" w:hint="default"/>
                <w:sz w:val="18"/>
                <w:szCs w:val="18"/>
              </w:rPr>
            </w:pPr>
            <w:r>
              <w:rPr>
                <w:rFonts w:ascii="Times New Roman"/>
                <w:sz w:val="18"/>
              </w:rPr>
              <w:t>15.00%</w:t>
            </w:r>
          </w:p>
        </w:tc>
        <w:tc>
          <w:tcPr>
            <w:tcW w:w="871"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4" w:right="108"/>
              <w:jc w:val="both"/>
              <w:rPr>
                <w:rFonts w:ascii="宋体" w:hAnsi="宋体" w:cs="宋体" w:eastAsia="宋体" w:hint="default"/>
                <w:sz w:val="18"/>
                <w:szCs w:val="18"/>
              </w:rPr>
            </w:pPr>
            <w:r>
              <w:rPr>
                <w:rFonts w:ascii="宋体" w:hAnsi="宋体" w:cs="宋体" w:eastAsia="宋体" w:hint="default"/>
                <w:sz w:val="18"/>
                <w:szCs w:val="18"/>
              </w:rPr>
              <w:t>上海传翔 网络科技 有限公司</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5,000,000.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8,000,000.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6"/>
              <w:jc w:val="right"/>
              <w:rPr>
                <w:rFonts w:ascii="Times New Roman" w:hAnsi="Times New Roman" w:cs="Times New Roman" w:eastAsia="Times New Roman" w:hint="default"/>
                <w:sz w:val="18"/>
                <w:szCs w:val="18"/>
              </w:rPr>
            </w:pPr>
            <w:r>
              <w:rPr>
                <w:rFonts w:ascii="Times New Roman"/>
                <w:sz w:val="18"/>
              </w:rPr>
              <w:t>10.00%</w:t>
            </w:r>
          </w:p>
        </w:tc>
        <w:tc>
          <w:tcPr>
            <w:tcW w:w="871"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Times New Roman" w:hAnsi="Times New Roman" w:cs="Times New Roman" w:eastAsia="Times New Roman" w:hint="default"/>
                <w:sz w:val="18"/>
                <w:szCs w:val="18"/>
              </w:rPr>
            </w:pPr>
            <w:r>
              <w:rPr>
                <w:rFonts w:ascii="Times New Roman"/>
                <w:sz w:val="18"/>
              </w:rPr>
              <w:t>APPCROS</w:t>
            </w:r>
          </w:p>
          <w:p>
            <w:pPr>
              <w:pStyle w:val="TableParagraph"/>
              <w:spacing w:line="240" w:lineRule="auto" w:before="105"/>
              <w:ind w:left="24" w:right="0"/>
              <w:jc w:val="left"/>
              <w:rPr>
                <w:rFonts w:ascii="Times New Roman" w:hAnsi="Times New Roman" w:cs="Times New Roman" w:eastAsia="Times New Roman" w:hint="default"/>
                <w:sz w:val="18"/>
                <w:szCs w:val="18"/>
              </w:rPr>
            </w:pPr>
            <w:r>
              <w:rPr>
                <w:rFonts w:ascii="Times New Roman"/>
                <w:sz w:val="18"/>
              </w:rPr>
              <w:t>S</w:t>
            </w:r>
            <w:r>
              <w:rPr>
                <w:rFonts w:ascii="Times New Roman"/>
                <w:spacing w:val="-3"/>
                <w:sz w:val="18"/>
              </w:rPr>
              <w:t> </w:t>
            </w:r>
            <w:r>
              <w:rPr>
                <w:rFonts w:ascii="Times New Roman"/>
                <w:sz w:val="18"/>
              </w:rPr>
              <w:t>CO.,ltd</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1,230,260.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1,230,260.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4.00%</w:t>
            </w:r>
          </w:p>
        </w:tc>
        <w:tc>
          <w:tcPr>
            <w:tcW w:w="871"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4" w:right="108"/>
              <w:jc w:val="both"/>
              <w:rPr>
                <w:rFonts w:ascii="宋体" w:hAnsi="宋体" w:cs="宋体" w:eastAsia="宋体" w:hint="default"/>
                <w:sz w:val="18"/>
                <w:szCs w:val="18"/>
              </w:rPr>
            </w:pPr>
            <w:r>
              <w:rPr>
                <w:rFonts w:ascii="宋体" w:hAnsi="宋体" w:cs="宋体" w:eastAsia="宋体" w:hint="default"/>
                <w:sz w:val="18"/>
                <w:szCs w:val="18"/>
              </w:rPr>
              <w:t>上海跳跃 网络科技 有限公司</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181,972,22</w:t>
            </w:r>
          </w:p>
          <w:p>
            <w:pPr>
              <w:pStyle w:val="TableParagraph"/>
              <w:spacing w:line="240" w:lineRule="auto" w:before="105"/>
              <w:ind w:left="523" w:right="0"/>
              <w:jc w:val="left"/>
              <w:rPr>
                <w:rFonts w:ascii="Times New Roman" w:hAnsi="Times New Roman" w:cs="Times New Roman" w:eastAsia="Times New Roman" w:hint="default"/>
                <w:sz w:val="18"/>
                <w:szCs w:val="18"/>
              </w:rPr>
            </w:pPr>
            <w:r>
              <w:rPr>
                <w:rFonts w:ascii="Times New Roman"/>
                <w:sz w:val="18"/>
              </w:rPr>
              <w:t>6.70</w:t>
            </w: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181,972,22</w:t>
            </w:r>
          </w:p>
          <w:p>
            <w:pPr>
              <w:pStyle w:val="TableParagraph"/>
              <w:spacing w:line="240" w:lineRule="auto" w:before="105"/>
              <w:ind w:left="523" w:right="0"/>
              <w:jc w:val="left"/>
              <w:rPr>
                <w:rFonts w:ascii="Times New Roman" w:hAnsi="Times New Roman" w:cs="Times New Roman" w:eastAsia="Times New Roman" w:hint="default"/>
                <w:sz w:val="18"/>
                <w:szCs w:val="18"/>
              </w:rPr>
            </w:pPr>
            <w:r>
              <w:rPr>
                <w:rFonts w:ascii="Times New Roman"/>
                <w:sz w:val="18"/>
              </w:rPr>
              <w:t>6.70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6"/>
              <w:jc w:val="right"/>
              <w:rPr>
                <w:rFonts w:ascii="Times New Roman" w:hAnsi="Times New Roman" w:cs="Times New Roman" w:eastAsia="Times New Roman" w:hint="default"/>
                <w:sz w:val="18"/>
                <w:szCs w:val="18"/>
              </w:rPr>
            </w:pPr>
            <w:r>
              <w:rPr>
                <w:rFonts w:ascii="Times New Roman"/>
                <w:sz w:val="18"/>
              </w:rPr>
              <w:t>19.90%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3,980,000.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r>
      <w:tr>
        <w:trPr>
          <w:trHeight w:val="946"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4" w:right="108"/>
              <w:jc w:val="both"/>
              <w:rPr>
                <w:rFonts w:ascii="宋体" w:hAnsi="宋体" w:cs="宋体" w:eastAsia="宋体" w:hint="default"/>
                <w:sz w:val="18"/>
                <w:szCs w:val="18"/>
              </w:rPr>
            </w:pPr>
            <w:r>
              <w:rPr>
                <w:rFonts w:ascii="宋体" w:hAnsi="宋体" w:cs="宋体" w:eastAsia="宋体" w:hint="default"/>
                <w:sz w:val="18"/>
                <w:szCs w:val="18"/>
              </w:rPr>
              <w:t>广州民营 投资股份 有限公司</w:t>
            </w:r>
          </w:p>
        </w:tc>
        <w:tc>
          <w:tcPr>
            <w:tcW w:w="869"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0"/>
              <w:jc w:val="right"/>
              <w:rPr>
                <w:rFonts w:ascii="Times New Roman" w:hAnsi="Times New Roman" w:cs="Times New Roman" w:eastAsia="Times New Roman" w:hint="default"/>
                <w:sz w:val="18"/>
                <w:szCs w:val="18"/>
              </w:rPr>
            </w:pPr>
            <w:r>
              <w:rPr>
                <w:rFonts w:ascii="Times New Roman"/>
                <w:sz w:val="18"/>
              </w:rPr>
              <w:t>0.50%</w:t>
            </w:r>
          </w:p>
        </w:tc>
        <w:tc>
          <w:tcPr>
            <w:tcW w:w="871"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4" w:right="108"/>
              <w:jc w:val="both"/>
              <w:rPr>
                <w:rFonts w:ascii="宋体" w:hAnsi="宋体" w:cs="宋体" w:eastAsia="宋体" w:hint="default"/>
                <w:sz w:val="18"/>
                <w:szCs w:val="18"/>
              </w:rPr>
            </w:pPr>
            <w:r>
              <w:rPr>
                <w:rFonts w:ascii="宋体" w:hAnsi="宋体" w:cs="宋体" w:eastAsia="宋体" w:hint="default"/>
                <w:sz w:val="18"/>
                <w:szCs w:val="18"/>
              </w:rPr>
              <w:t>深圳维爱 特科技有 限公司</w:t>
            </w:r>
          </w:p>
        </w:tc>
        <w:tc>
          <w:tcPr>
            <w:tcW w:w="869"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9,349,627.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45</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9,349,627.</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45</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6"/>
              <w:jc w:val="right"/>
              <w:rPr>
                <w:rFonts w:ascii="Times New Roman" w:hAnsi="Times New Roman" w:cs="Times New Roman" w:eastAsia="Times New Roman" w:hint="default"/>
                <w:sz w:val="18"/>
                <w:szCs w:val="18"/>
              </w:rPr>
            </w:pPr>
            <w:r>
              <w:rPr>
                <w:rFonts w:ascii="Times New Roman"/>
                <w:sz w:val="18"/>
              </w:rPr>
              <w:t>18.00%</w:t>
            </w:r>
          </w:p>
        </w:tc>
        <w:tc>
          <w:tcPr>
            <w:tcW w:w="871" w:type="dxa"/>
            <w:tcBorders>
              <w:top w:val="single" w:sz="4" w:space="0" w:color="000000"/>
              <w:left w:val="single" w:sz="4" w:space="0" w:color="000000"/>
              <w:bottom w:val="single" w:sz="4" w:space="0" w:color="000000"/>
              <w:right w:val="single" w:sz="4" w:space="0" w:color="000000"/>
            </w:tcBorders>
          </w:tcPr>
          <w:p>
            <w:pPr/>
          </w:p>
        </w:tc>
      </w:tr>
      <w:tr>
        <w:trPr>
          <w:trHeight w:val="1572"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4" w:right="108"/>
              <w:jc w:val="both"/>
              <w:rPr>
                <w:rFonts w:ascii="宋体" w:hAnsi="宋体" w:cs="宋体" w:eastAsia="宋体" w:hint="default"/>
                <w:sz w:val="18"/>
                <w:szCs w:val="18"/>
              </w:rPr>
            </w:pPr>
            <w:r>
              <w:rPr>
                <w:rFonts w:ascii="宋体" w:hAnsi="宋体" w:cs="宋体" w:eastAsia="宋体" w:hint="default"/>
                <w:sz w:val="18"/>
                <w:szCs w:val="18"/>
              </w:rPr>
              <w:t>新余智博 文娱叁号 投资企业</w:t>
            </w:r>
          </w:p>
          <w:p>
            <w:pPr>
              <w:pStyle w:val="TableParagraph"/>
              <w:spacing w:line="316" w:lineRule="auto" w:before="19"/>
              <w:ind w:left="24" w:right="108"/>
              <w:jc w:val="both"/>
              <w:rPr>
                <w:rFonts w:ascii="宋体" w:hAnsi="宋体" w:cs="宋体" w:eastAsia="宋体" w:hint="default"/>
                <w:sz w:val="18"/>
                <w:szCs w:val="18"/>
              </w:rPr>
            </w:pPr>
            <w:r>
              <w:rPr>
                <w:rFonts w:ascii="宋体" w:hAnsi="宋体" w:cs="宋体" w:eastAsia="宋体" w:hint="default"/>
                <w:sz w:val="18"/>
                <w:szCs w:val="18"/>
              </w:rPr>
              <w:t>（有限合 伙）</w:t>
            </w:r>
          </w:p>
        </w:tc>
        <w:tc>
          <w:tcPr>
            <w:tcW w:w="869"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13,000,000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13,000,000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25.00%</w:t>
            </w:r>
          </w:p>
        </w:tc>
        <w:tc>
          <w:tcPr>
            <w:tcW w:w="871"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6" w:right="0"/>
              <w:jc w:val="left"/>
              <w:rPr>
                <w:rFonts w:ascii="Times New Roman" w:hAnsi="Times New Roman" w:cs="Times New Roman" w:eastAsia="Times New Roman" w:hint="default"/>
                <w:sz w:val="18"/>
                <w:szCs w:val="18"/>
              </w:rPr>
            </w:pPr>
            <w:r>
              <w:rPr>
                <w:rFonts w:ascii="Times New Roman"/>
                <w:sz w:val="18"/>
              </w:rPr>
              <w:t>225,702,48</w:t>
            </w:r>
          </w:p>
          <w:p>
            <w:pPr>
              <w:pStyle w:val="TableParagraph"/>
              <w:spacing w:line="240" w:lineRule="auto" w:before="105"/>
              <w:ind w:left="523" w:right="0"/>
              <w:jc w:val="left"/>
              <w:rPr>
                <w:rFonts w:ascii="Times New Roman" w:hAnsi="Times New Roman" w:cs="Times New Roman" w:eastAsia="Times New Roman" w:hint="default"/>
                <w:sz w:val="18"/>
                <w:szCs w:val="18"/>
              </w:rPr>
            </w:pPr>
            <w:r>
              <w:rPr>
                <w:rFonts w:ascii="Times New Roman"/>
                <w:sz w:val="18"/>
              </w:rPr>
              <w:t>6.70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26,349,627</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.45</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3" w:right="0"/>
              <w:jc w:val="left"/>
              <w:rPr>
                <w:rFonts w:ascii="Times New Roman" w:hAnsi="Times New Roman" w:cs="Times New Roman" w:eastAsia="Times New Roman" w:hint="default"/>
                <w:sz w:val="18"/>
                <w:szCs w:val="18"/>
              </w:rPr>
            </w:pPr>
            <w:r>
              <w:rPr>
                <w:rFonts w:ascii="Times New Roman"/>
                <w:sz w:val="18"/>
              </w:rPr>
              <w:t>252,052,11</w:t>
            </w:r>
          </w:p>
          <w:p>
            <w:pPr>
              <w:pStyle w:val="TableParagraph"/>
              <w:spacing w:line="240" w:lineRule="auto" w:before="105"/>
              <w:ind w:left="523" w:right="0"/>
              <w:jc w:val="left"/>
              <w:rPr>
                <w:rFonts w:ascii="Times New Roman" w:hAnsi="Times New Roman" w:cs="Times New Roman" w:eastAsia="Times New Roman" w:hint="default"/>
                <w:sz w:val="18"/>
                <w:szCs w:val="18"/>
              </w:rPr>
            </w:pPr>
            <w:r>
              <w:rPr>
                <w:rFonts w:ascii="Times New Roman"/>
                <w:sz w:val="18"/>
              </w:rPr>
              <w:t>4.15</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3,980,000.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78" w:lineRule="exact" w:before="0"/>
        <w:ind w:left="152" w:right="-9" w:firstLine="0"/>
        <w:jc w:val="left"/>
        <w:rPr>
          <w:rFonts w:ascii="宋体" w:hAnsi="宋体" w:cs="宋体" w:eastAsia="宋体" w:hint="default"/>
          <w:sz w:val="21"/>
          <w:szCs w:val="21"/>
        </w:rPr>
      </w:pPr>
      <w:r>
        <w:rPr>
          <w:rFonts w:ascii="Times New Roman" w:hAnsi="Times New Roman" w:cs="Times New Roman" w:eastAsia="Times New Roman" w:hint="default"/>
          <w:b/>
          <w:bCs/>
          <w:spacing w:val="-1"/>
          <w:sz w:val="21"/>
          <w:szCs w:val="21"/>
        </w:rPr>
        <w:t>10</w:t>
      </w:r>
      <w:r>
        <w:rPr>
          <w:rFonts w:ascii="宋体" w:hAnsi="宋体" w:cs="宋体" w:eastAsia="宋体" w:hint="default"/>
          <w:b/>
          <w:bCs/>
          <w:spacing w:val="-1"/>
          <w:sz w:val="21"/>
          <w:szCs w:val="21"/>
        </w:rPr>
        <w:t>、长期股权投资</w:t>
      </w:r>
      <w:r>
        <w:rPr>
          <w:rFonts w:ascii="宋体" w:hAnsi="宋体" w:cs="宋体" w:eastAsia="宋体" w:hint="default"/>
          <w:spacing w:val="-1"/>
          <w:sz w:val="21"/>
          <w:szCs w:val="21"/>
        </w:rPr>
      </w:r>
    </w:p>
    <w:p>
      <w:pPr>
        <w:spacing w:line="240" w:lineRule="auto" w:before="6"/>
        <w:rPr>
          <w:rFonts w:ascii="宋体" w:hAnsi="宋体" w:cs="宋体" w:eastAsia="宋体" w:hint="default"/>
          <w:b/>
          <w:bCs/>
          <w:sz w:val="24"/>
          <w:szCs w:val="24"/>
        </w:rPr>
      </w:pPr>
      <w:r>
        <w:rPr/>
        <w:br w:type="column"/>
      </w:r>
      <w:r>
        <w:rPr>
          <w:rFonts w:ascii="宋体"/>
          <w:b/>
          <w:sz w:val="24"/>
        </w:rPr>
      </w: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980"/>
          <w:cols w:num="2" w:equalWidth="0">
            <w:col w:w="1841" w:space="6988"/>
            <w:col w:w="1121"/>
          </w:cols>
        </w:sectPr>
      </w:pPr>
    </w:p>
    <w:p>
      <w:pPr>
        <w:spacing w:line="240" w:lineRule="auto" w:before="4"/>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797"/>
        <w:gridCol w:w="797"/>
        <w:gridCol w:w="797"/>
        <w:gridCol w:w="797"/>
        <w:gridCol w:w="799"/>
        <w:gridCol w:w="797"/>
        <w:gridCol w:w="800"/>
        <w:gridCol w:w="797"/>
        <w:gridCol w:w="799"/>
        <w:gridCol w:w="797"/>
        <w:gridCol w:w="799"/>
        <w:gridCol w:w="797"/>
      </w:tblGrid>
      <w:tr>
        <w:trPr>
          <w:trHeight w:val="323" w:hRule="exact"/>
        </w:trPr>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24"/>
                <w:szCs w:val="24"/>
              </w:rPr>
            </w:pPr>
          </w:p>
          <w:p>
            <w:pPr>
              <w:pStyle w:val="TableParagraph"/>
              <w:spacing w:line="316" w:lineRule="auto"/>
              <w:ind w:left="302" w:right="32" w:hanging="270"/>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3"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2"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24"/>
                <w:szCs w:val="24"/>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946" w:hRule="exact"/>
        </w:trPr>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33" w:right="35"/>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2"/>
                <w:szCs w:val="12"/>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2"/>
                <w:szCs w:val="12"/>
              </w:rPr>
            </w:pPr>
          </w:p>
          <w:p>
            <w:pPr>
              <w:pStyle w:val="TableParagraph"/>
              <w:spacing w:line="316" w:lineRule="auto"/>
              <w:ind w:left="213" w:right="34"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33" w:right="31"/>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2"/>
                <w:szCs w:val="12"/>
              </w:rPr>
            </w:pPr>
          </w:p>
          <w:p>
            <w:pPr>
              <w:pStyle w:val="TableParagraph"/>
              <w:spacing w:line="316" w:lineRule="auto"/>
              <w:ind w:left="213" w:right="35"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9"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r>
      <w:tr>
        <w:trPr>
          <w:trHeight w:val="322" w:hRule="exact"/>
        </w:trPr>
        <w:tc>
          <w:tcPr>
            <w:tcW w:w="9573"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634"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4" w:right="41"/>
              <w:jc w:val="left"/>
              <w:rPr>
                <w:rFonts w:ascii="宋体" w:hAnsi="宋体" w:cs="宋体" w:eastAsia="宋体" w:hint="default"/>
                <w:sz w:val="18"/>
                <w:szCs w:val="18"/>
              </w:rPr>
            </w:pPr>
            <w:r>
              <w:rPr>
                <w:rFonts w:ascii="宋体" w:hAnsi="宋体" w:cs="宋体" w:eastAsia="宋体" w:hint="default"/>
                <w:sz w:val="18"/>
                <w:szCs w:val="18"/>
              </w:rPr>
              <w:t>深圳游嘻 宝</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5" w:right="0"/>
              <w:jc w:val="left"/>
              <w:rPr>
                <w:rFonts w:ascii="Times New Roman" w:hAnsi="Times New Roman" w:cs="Times New Roman" w:eastAsia="Times New Roman" w:hint="default"/>
                <w:sz w:val="18"/>
                <w:szCs w:val="18"/>
              </w:rPr>
            </w:pPr>
            <w:r>
              <w:rPr>
                <w:rFonts w:ascii="Times New Roman"/>
                <w:sz w:val="18"/>
              </w:rPr>
              <w:t>37,426,48</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6.21</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5" w:right="0"/>
              <w:jc w:val="left"/>
              <w:rPr>
                <w:rFonts w:ascii="Times New Roman" w:hAnsi="Times New Roman" w:cs="Times New Roman" w:eastAsia="Times New Roman" w:hint="default"/>
                <w:sz w:val="18"/>
                <w:szCs w:val="18"/>
              </w:rPr>
            </w:pPr>
            <w:r>
              <w:rPr>
                <w:rFonts w:ascii="Times New Roman"/>
                <w:sz w:val="18"/>
              </w:rPr>
              <w:t>36,568,98</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4.03</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5" w:right="0"/>
              <w:jc w:val="left"/>
              <w:rPr>
                <w:rFonts w:ascii="Times New Roman" w:hAnsi="Times New Roman" w:cs="Times New Roman" w:eastAsia="Times New Roman" w:hint="default"/>
                <w:sz w:val="18"/>
                <w:szCs w:val="18"/>
              </w:rPr>
            </w:pPr>
            <w:r>
              <w:rPr>
                <w:rFonts w:ascii="Times New Roman"/>
                <w:sz w:val="18"/>
              </w:rPr>
              <w:t>73,995,47</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0.24</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5" w:right="0"/>
              <w:jc w:val="left"/>
              <w:rPr>
                <w:rFonts w:ascii="Times New Roman" w:hAnsi="Times New Roman" w:cs="Times New Roman" w:eastAsia="Times New Roman" w:hint="default"/>
                <w:sz w:val="18"/>
                <w:szCs w:val="18"/>
              </w:rPr>
            </w:pPr>
            <w:r>
              <w:rPr>
                <w:rFonts w:ascii="Times New Roman"/>
                <w:sz w:val="18"/>
              </w:rPr>
              <w:t>37,426,48</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6.21</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5" w:right="0"/>
              <w:jc w:val="left"/>
              <w:rPr>
                <w:rFonts w:ascii="Times New Roman" w:hAnsi="Times New Roman" w:cs="Times New Roman" w:eastAsia="Times New Roman" w:hint="default"/>
                <w:sz w:val="18"/>
                <w:szCs w:val="18"/>
              </w:rPr>
            </w:pPr>
            <w:r>
              <w:rPr>
                <w:rFonts w:ascii="Times New Roman"/>
                <w:sz w:val="18"/>
              </w:rPr>
              <w:t>36,568,98</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4.03</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5" w:right="0"/>
              <w:jc w:val="left"/>
              <w:rPr>
                <w:rFonts w:ascii="Times New Roman" w:hAnsi="Times New Roman" w:cs="Times New Roman" w:eastAsia="Times New Roman" w:hint="default"/>
                <w:sz w:val="18"/>
                <w:szCs w:val="18"/>
              </w:rPr>
            </w:pPr>
            <w:r>
              <w:rPr>
                <w:rFonts w:ascii="Times New Roman"/>
                <w:sz w:val="18"/>
              </w:rPr>
              <w:t>73,995,47</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0.24</w:t>
            </w:r>
          </w:p>
        </w:tc>
        <w:tc>
          <w:tcPr>
            <w:tcW w:w="797"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797"/>
        <w:gridCol w:w="797"/>
        <w:gridCol w:w="797"/>
        <w:gridCol w:w="797"/>
        <w:gridCol w:w="799"/>
        <w:gridCol w:w="797"/>
        <w:gridCol w:w="800"/>
        <w:gridCol w:w="797"/>
        <w:gridCol w:w="799"/>
        <w:gridCol w:w="797"/>
        <w:gridCol w:w="799"/>
        <w:gridCol w:w="797"/>
      </w:tblGrid>
      <w:tr>
        <w:trPr>
          <w:trHeight w:val="322" w:hRule="exact"/>
        </w:trPr>
        <w:tc>
          <w:tcPr>
            <w:tcW w:w="9573"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634"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上海磐火</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6,757,859</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.77</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76" w:right="0"/>
              <w:jc w:val="left"/>
              <w:rPr>
                <w:rFonts w:ascii="Times New Roman" w:hAnsi="Times New Roman" w:cs="Times New Roman" w:eastAsia="Times New Roman" w:hint="default"/>
                <w:sz w:val="18"/>
                <w:szCs w:val="18"/>
              </w:rPr>
            </w:pPr>
            <w:r>
              <w:rPr>
                <w:rFonts w:ascii="Times New Roman"/>
                <w:sz w:val="18"/>
              </w:rPr>
              <w:t>-2,883,52</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8.06</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3,874,331</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.71</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上海乐矩</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2,636,043</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.66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1,000,000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-590,788.</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13</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3,045,255</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.53</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636"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4" w:right="41"/>
              <w:jc w:val="left"/>
              <w:rPr>
                <w:rFonts w:ascii="Times New Roman" w:hAnsi="Times New Roman" w:cs="Times New Roman" w:eastAsia="Times New Roman" w:hint="default"/>
                <w:sz w:val="18"/>
                <w:szCs w:val="18"/>
              </w:rPr>
            </w:pPr>
            <w:r>
              <w:rPr>
                <w:rFonts w:ascii="宋体" w:hAnsi="宋体" w:cs="宋体" w:eastAsia="宋体" w:hint="default"/>
                <w:sz w:val="18"/>
                <w:szCs w:val="18"/>
              </w:rPr>
              <w:t>深圳维爱 </w:t>
            </w:r>
            <w:r>
              <w:rPr>
                <w:rFonts w:ascii="宋体" w:hAnsi="宋体" w:cs="宋体" w:eastAsia="宋体" w:hint="default"/>
                <w:spacing w:val="-4"/>
                <w:sz w:val="18"/>
                <w:szCs w:val="18"/>
              </w:rPr>
              <w:t>特</w:t>
            </w:r>
            <w:r>
              <w:rPr>
                <w:rFonts w:ascii="Times New Roman" w:hAnsi="Times New Roman" w:cs="Times New Roman" w:eastAsia="Times New Roman" w:hint="default"/>
                <w:spacing w:val="-4"/>
                <w:sz w:val="18"/>
                <w:szCs w:val="18"/>
              </w:rPr>
              <w:t>*1</w:t>
            </w:r>
            <w:r>
              <w:rPr>
                <w:rFonts w:ascii="Times New Roman" w:hAnsi="Times New Roman" w:cs="Times New Roman" w:eastAsia="Times New Roman"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8,862,735</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.23</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pacing w:val="-1"/>
                <w:sz w:val="18"/>
              </w:rPr>
              <w:t>486,892.2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76" w:right="0"/>
              <w:jc w:val="left"/>
              <w:rPr>
                <w:rFonts w:ascii="Times New Roman" w:hAnsi="Times New Roman" w:cs="Times New Roman" w:eastAsia="Times New Roman" w:hint="default"/>
                <w:sz w:val="18"/>
                <w:szCs w:val="18"/>
              </w:rPr>
            </w:pPr>
            <w:r>
              <w:rPr>
                <w:rFonts w:ascii="Times New Roman"/>
                <w:sz w:val="18"/>
              </w:rPr>
              <w:t>-9,349,62</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7.45</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4" w:right="41"/>
              <w:jc w:val="left"/>
              <w:rPr>
                <w:rFonts w:ascii="宋体" w:hAnsi="宋体" w:cs="宋体" w:eastAsia="宋体" w:hint="default"/>
                <w:sz w:val="18"/>
                <w:szCs w:val="18"/>
              </w:rPr>
            </w:pPr>
            <w:r>
              <w:rPr>
                <w:rFonts w:ascii="宋体" w:hAnsi="宋体" w:cs="宋体" w:eastAsia="宋体" w:hint="default"/>
                <w:sz w:val="18"/>
                <w:szCs w:val="18"/>
              </w:rPr>
              <w:t>湖北今古 时代</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5,534,168</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.70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-497,594.</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58</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5,036,574</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.12</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4" w:right="41"/>
              <w:jc w:val="left"/>
              <w:rPr>
                <w:rFonts w:ascii="宋体" w:hAnsi="宋体" w:cs="宋体" w:eastAsia="宋体" w:hint="default"/>
                <w:sz w:val="18"/>
                <w:szCs w:val="18"/>
              </w:rPr>
            </w:pPr>
            <w:r>
              <w:rPr>
                <w:rFonts w:ascii="宋体" w:hAnsi="宋体" w:cs="宋体" w:eastAsia="宋体" w:hint="default"/>
                <w:sz w:val="18"/>
                <w:szCs w:val="18"/>
              </w:rPr>
              <w:t>贵州国信 通</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7,982,762</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.65</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-332,799.</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07</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7,649,963</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.58</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上海顶势</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825,657.7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825,657.7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5" w:right="0"/>
              <w:jc w:val="left"/>
              <w:rPr>
                <w:rFonts w:ascii="Times New Roman" w:hAnsi="Times New Roman" w:cs="Times New Roman" w:eastAsia="Times New Roman" w:hint="default"/>
                <w:sz w:val="18"/>
                <w:szCs w:val="18"/>
              </w:rPr>
            </w:pPr>
            <w:r>
              <w:rPr>
                <w:rFonts w:ascii="Times New Roman"/>
                <w:sz w:val="18"/>
              </w:rPr>
              <w:t>31,773,57</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1,000,000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76" w:right="0"/>
              <w:jc w:val="left"/>
              <w:rPr>
                <w:rFonts w:ascii="Times New Roman" w:hAnsi="Times New Roman" w:cs="Times New Roman" w:eastAsia="Times New Roman" w:hint="default"/>
                <w:sz w:val="18"/>
                <w:szCs w:val="18"/>
              </w:rPr>
            </w:pPr>
            <w:r>
              <w:rPr>
                <w:rFonts w:ascii="Times New Roman"/>
                <w:sz w:val="18"/>
              </w:rPr>
              <w:t>-2,992,15</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9.88</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76" w:right="0"/>
              <w:jc w:val="left"/>
              <w:rPr>
                <w:rFonts w:ascii="Times New Roman" w:hAnsi="Times New Roman" w:cs="Times New Roman" w:eastAsia="Times New Roman" w:hint="default"/>
                <w:sz w:val="18"/>
                <w:szCs w:val="18"/>
              </w:rPr>
            </w:pPr>
            <w:r>
              <w:rPr>
                <w:rFonts w:ascii="Times New Roman"/>
                <w:sz w:val="18"/>
              </w:rPr>
              <w:t>-9,349,62</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7.45</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5" w:right="0"/>
              <w:jc w:val="left"/>
              <w:rPr>
                <w:rFonts w:ascii="Times New Roman" w:hAnsi="Times New Roman" w:cs="Times New Roman" w:eastAsia="Times New Roman" w:hint="default"/>
                <w:sz w:val="18"/>
                <w:szCs w:val="18"/>
              </w:rPr>
            </w:pPr>
            <w:r>
              <w:rPr>
                <w:rFonts w:ascii="Times New Roman"/>
                <w:sz w:val="18"/>
              </w:rPr>
              <w:t>20,431,78</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2.68</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636"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5" w:right="0"/>
              <w:jc w:val="left"/>
              <w:rPr>
                <w:rFonts w:ascii="Times New Roman" w:hAnsi="Times New Roman" w:cs="Times New Roman" w:eastAsia="Times New Roman" w:hint="default"/>
                <w:sz w:val="18"/>
                <w:szCs w:val="18"/>
              </w:rPr>
            </w:pPr>
            <w:r>
              <w:rPr>
                <w:rFonts w:ascii="Times New Roman"/>
                <w:sz w:val="18"/>
              </w:rPr>
              <w:t>69,200,05</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6.22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1,000,000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5" w:right="0"/>
              <w:jc w:val="left"/>
              <w:rPr>
                <w:rFonts w:ascii="Times New Roman" w:hAnsi="Times New Roman" w:cs="Times New Roman" w:eastAsia="Times New Roman" w:hint="default"/>
                <w:sz w:val="18"/>
                <w:szCs w:val="18"/>
              </w:rPr>
            </w:pPr>
            <w:r>
              <w:rPr>
                <w:rFonts w:ascii="Times New Roman"/>
                <w:sz w:val="18"/>
              </w:rPr>
              <w:t>33,576,82</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4.15</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76" w:right="0"/>
              <w:jc w:val="left"/>
              <w:rPr>
                <w:rFonts w:ascii="Times New Roman" w:hAnsi="Times New Roman" w:cs="Times New Roman" w:eastAsia="Times New Roman" w:hint="default"/>
                <w:sz w:val="18"/>
                <w:szCs w:val="18"/>
              </w:rPr>
            </w:pPr>
            <w:r>
              <w:rPr>
                <w:rFonts w:ascii="Times New Roman"/>
                <w:sz w:val="18"/>
              </w:rPr>
              <w:t>-9,349,62</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7.45</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5" w:right="0"/>
              <w:jc w:val="left"/>
              <w:rPr>
                <w:rFonts w:ascii="Times New Roman" w:hAnsi="Times New Roman" w:cs="Times New Roman" w:eastAsia="Times New Roman" w:hint="default"/>
                <w:sz w:val="18"/>
                <w:szCs w:val="18"/>
              </w:rPr>
            </w:pPr>
            <w:r>
              <w:rPr>
                <w:rFonts w:ascii="Times New Roman"/>
                <w:sz w:val="18"/>
              </w:rPr>
              <w:t>94,427,25</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2.92</w:t>
            </w:r>
          </w:p>
        </w:tc>
        <w:tc>
          <w:tcPr>
            <w:tcW w:w="797" w:type="dxa"/>
            <w:tcBorders>
              <w:top w:val="single" w:sz="4" w:space="0" w:color="000000"/>
              <w:left w:val="single" w:sz="4" w:space="0" w:color="000000"/>
              <w:bottom w:val="single" w:sz="4" w:space="0" w:color="000000"/>
              <w:right w:val="single" w:sz="4" w:space="0" w:color="000000"/>
            </w:tcBorders>
          </w:tcPr>
          <w:p>
            <w:pPr/>
          </w:p>
        </w:tc>
      </w:tr>
    </w:tbl>
    <w:p>
      <w:pPr>
        <w:spacing w:before="8"/>
        <w:ind w:left="152" w:right="444"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240" w:lineRule="auto" w:before="46"/>
        <w:ind w:left="592" w:right="0"/>
        <w:jc w:val="left"/>
      </w:pPr>
      <w:r>
        <w:rPr>
          <w:rFonts w:ascii="Times New Roman" w:hAnsi="Times New Roman" w:cs="Times New Roman" w:eastAsia="Times New Roman" w:hint="default"/>
        </w:rPr>
        <w:t>*1</w:t>
      </w:r>
      <w:r>
        <w:rPr/>
        <w:t>其他系公司对深圳维爱特失去重大影响，公司将长期股权投资账面价值转入可供出售金融资产。</w:t>
      </w:r>
    </w:p>
    <w:p>
      <w:pPr>
        <w:spacing w:before="16"/>
        <w:ind w:left="152" w:right="44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11</w:t>
      </w:r>
      <w:r>
        <w:rPr>
          <w:rFonts w:ascii="宋体" w:hAnsi="宋体" w:cs="宋体" w:eastAsia="宋体" w:hint="default"/>
          <w:b/>
          <w:bCs/>
          <w:sz w:val="21"/>
          <w:szCs w:val="21"/>
        </w:rPr>
        <w:t>、固定资产</w:t>
      </w:r>
      <w:r>
        <w:rPr>
          <w:rFonts w:ascii="宋体" w:hAnsi="宋体" w:cs="宋体" w:eastAsia="宋体" w:hint="default"/>
          <w:sz w:val="21"/>
          <w:szCs w:val="21"/>
        </w:rPr>
      </w:r>
    </w:p>
    <w:p>
      <w:pPr>
        <w:spacing w:before="21"/>
        <w:ind w:left="152" w:right="444"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）固定资产情况</w:t>
      </w:r>
      <w:r>
        <w:rPr>
          <w:rFonts w:ascii="宋体" w:hAnsi="宋体" w:cs="宋体" w:eastAsia="宋体" w:hint="default"/>
          <w:sz w:val="21"/>
          <w:szCs w:val="21"/>
        </w:rPr>
      </w:r>
    </w:p>
    <w:p>
      <w:pPr>
        <w:spacing w:before="44"/>
        <w:ind w:left="0" w:right="3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1344"/>
        <w:gridCol w:w="1378"/>
        <w:gridCol w:w="1368"/>
        <w:gridCol w:w="1366"/>
        <w:gridCol w:w="1368"/>
        <w:gridCol w:w="1369"/>
        <w:gridCol w:w="1366"/>
      </w:tblGrid>
      <w:tr>
        <w:trPr>
          <w:trHeight w:val="322"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39"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19"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19"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39" w:right="0"/>
              <w:jc w:val="left"/>
              <w:rPr>
                <w:rFonts w:ascii="宋体" w:hAnsi="宋体" w:cs="宋体" w:eastAsia="宋体" w:hint="default"/>
                <w:sz w:val="18"/>
                <w:szCs w:val="18"/>
              </w:rPr>
            </w:pPr>
            <w:r>
              <w:rPr>
                <w:rFonts w:ascii="宋体" w:hAnsi="宋体" w:cs="宋体" w:eastAsia="宋体" w:hint="default"/>
                <w:sz w:val="18"/>
                <w:szCs w:val="18"/>
              </w:rPr>
              <w:t>电子办公设备</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19"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322"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44,114,739.39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133,221,898.31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4,361,604.93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21,654,821.24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1,683,642.09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205,036,705.96</w:t>
            </w:r>
          </w:p>
        </w:tc>
      </w:tr>
      <w:tr>
        <w:trPr>
          <w:trHeight w:val="634"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10,132,798.00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7,590,907.88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280,923.08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490,388.44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306,691.81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18,801,709.21</w:t>
            </w:r>
          </w:p>
        </w:tc>
      </w:tr>
      <w:tr>
        <w:trPr>
          <w:trHeight w:val="322"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10,132,798.00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7,590,907.88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280,923.08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490,388.44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306,691.81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18,801,709.21</w:t>
            </w:r>
          </w:p>
        </w:tc>
      </w:tr>
      <w:tr>
        <w:trPr>
          <w:trHeight w:val="634"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8"/>
              <w:ind w:left="12" w:right="7" w:firstLine="341"/>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）在建工</w:t>
            </w:r>
            <w:r>
              <w:rPr>
                <w:rFonts w:ascii="宋体" w:hAnsi="宋体" w:cs="宋体" w:eastAsia="宋体" w:hint="default"/>
                <w:sz w:val="18"/>
                <w:szCs w:val="18"/>
              </w:rPr>
              <w:t> 程转入</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8"/>
              <w:ind w:left="12" w:right="7" w:firstLine="341"/>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）企业合</w:t>
            </w:r>
            <w:r>
              <w:rPr>
                <w:rFonts w:ascii="宋体" w:hAnsi="宋体" w:cs="宋体" w:eastAsia="宋体" w:hint="default"/>
                <w:sz w:val="18"/>
                <w:szCs w:val="18"/>
              </w:rPr>
              <w:t> 并增加</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636"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528,952.37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539,470.00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10,015,949.49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577,719.56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11,662,091.42</w:t>
            </w:r>
          </w:p>
        </w:tc>
      </w:tr>
      <w:tr>
        <w:trPr>
          <w:trHeight w:val="634"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8"/>
              <w:ind w:left="12" w:right="7" w:firstLine="341"/>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）处置或</w:t>
            </w:r>
            <w:r>
              <w:rPr>
                <w:rFonts w:ascii="宋体" w:hAnsi="宋体" w:cs="宋体" w:eastAsia="宋体" w:hint="default"/>
                <w:sz w:val="18"/>
                <w:szCs w:val="18"/>
              </w:rPr>
              <w:t> 报废</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528,952.37</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5,305,708.58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577,719.56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6,412,380.51</w:t>
            </w:r>
          </w:p>
        </w:tc>
      </w:tr>
      <w:tr>
        <w:trPr>
          <w:trHeight w:val="634"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8"/>
              <w:ind w:left="12" w:right="7"/>
              <w:jc w:val="lef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）企业合并减</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少</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539,470.00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4,710,240.91</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5,249,710.91</w:t>
            </w:r>
          </w:p>
        </w:tc>
      </w:tr>
      <w:tr>
        <w:trPr>
          <w:trHeight w:val="322"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54,247,537.39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140,283,853.82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4,103,058.01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12,129,260.19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1,412,614.34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212,176,323.75</w:t>
            </w:r>
          </w:p>
        </w:tc>
      </w:tr>
      <w:tr>
        <w:trPr>
          <w:trHeight w:val="322"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11,958,581.23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39,425,736.31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3,638,784.68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14,897,542.02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1,440,145.67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71,360,789.91</w:t>
            </w:r>
          </w:p>
        </w:tc>
      </w:tr>
      <w:tr>
        <w:trPr>
          <w:trHeight w:val="324"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5,067,438.84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Times New Roman" w:hAnsi="Times New Roman" w:cs="Times New Roman" w:eastAsia="Times New Roman" w:hint="default"/>
                <w:sz w:val="18"/>
                <w:szCs w:val="18"/>
              </w:rPr>
            </w:pPr>
            <w:r>
              <w:rPr>
                <w:rFonts w:ascii="Times New Roman"/>
                <w:spacing w:val="-1"/>
                <w:sz w:val="18"/>
              </w:rPr>
              <w:t>13,952,633.37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293,367.99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pacing w:val="-1"/>
                <w:sz w:val="18"/>
              </w:rPr>
              <w:t>1,913,715.25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Times New Roman" w:hAnsi="Times New Roman" w:cs="Times New Roman" w:eastAsia="Times New Roman" w:hint="default"/>
                <w:sz w:val="18"/>
                <w:szCs w:val="18"/>
              </w:rPr>
            </w:pPr>
            <w:r>
              <w:rPr>
                <w:rFonts w:ascii="Times New Roman"/>
                <w:spacing w:val="-1"/>
                <w:sz w:val="18"/>
              </w:rPr>
              <w:t>128,482.68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21,355,638.13</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80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67"/>
        <w:gridCol w:w="1366"/>
        <w:gridCol w:w="1368"/>
        <w:gridCol w:w="1366"/>
        <w:gridCol w:w="1368"/>
        <w:gridCol w:w="1369"/>
        <w:gridCol w:w="1366"/>
      </w:tblGrid>
      <w:tr>
        <w:trPr>
          <w:trHeight w:val="32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161"/>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5,067,438.84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13,952,633.37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293,367.99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1,913,715.25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128,482.68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21,355,638.13</w:t>
            </w:r>
          </w:p>
        </w:tc>
      </w:tr>
      <w:tr>
        <w:trPr>
          <w:trHeight w:val="32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636"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380,423.68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512,496.50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7,867,300.30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545,174.48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9,305,394.96</w:t>
            </w:r>
          </w:p>
        </w:tc>
      </w:tr>
      <w:tr>
        <w:trPr>
          <w:trHeight w:val="63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8"/>
              <w:ind w:left="22" w:right="19" w:firstLine="341"/>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）处置或</w:t>
            </w:r>
            <w:r>
              <w:rPr>
                <w:rFonts w:ascii="宋体" w:hAnsi="宋体" w:cs="宋体" w:eastAsia="宋体" w:hint="default"/>
                <w:sz w:val="18"/>
                <w:szCs w:val="18"/>
              </w:rPr>
              <w:t> 报废</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380,423.68</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4,605,161.62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545,174.48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5,530,759.78</w:t>
            </w:r>
          </w:p>
        </w:tc>
      </w:tr>
      <w:tr>
        <w:trPr>
          <w:trHeight w:val="63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8"/>
              <w:ind w:left="22" w:right="19"/>
              <w:jc w:val="lef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）企业合并减</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少</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512,496.50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3,262,138.68</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3,774,635.18</w:t>
            </w:r>
          </w:p>
        </w:tc>
      </w:tr>
      <w:tr>
        <w:trPr>
          <w:trHeight w:val="32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17,026,020.07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52,997,946.00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3,419,656.17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8,943,956.97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1,023,453.87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83,411,033.08</w:t>
            </w:r>
          </w:p>
        </w:tc>
      </w:tr>
      <w:tr>
        <w:trPr>
          <w:trHeight w:val="32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2,284,306.85</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2,284,306.85</w:t>
            </w:r>
          </w:p>
        </w:tc>
      </w:tr>
      <w:tr>
        <w:trPr>
          <w:trHeight w:val="637"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64,417.91</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64,417.91</w:t>
            </w:r>
          </w:p>
        </w:tc>
      </w:tr>
      <w:tr>
        <w:trPr>
          <w:trHeight w:val="32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161"/>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64,417.91</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64,417.91</w:t>
            </w:r>
          </w:p>
        </w:tc>
      </w:tr>
      <w:tr>
        <w:trPr>
          <w:trHeight w:val="32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132,335.31</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132,335.31</w:t>
            </w:r>
          </w:p>
        </w:tc>
      </w:tr>
      <w:tr>
        <w:trPr>
          <w:trHeight w:val="63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8"/>
              <w:ind w:left="22" w:right="19" w:firstLine="341"/>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）处置或</w:t>
            </w:r>
            <w:r>
              <w:rPr>
                <w:rFonts w:ascii="宋体" w:hAnsi="宋体" w:cs="宋体" w:eastAsia="宋体" w:hint="default"/>
                <w:sz w:val="18"/>
                <w:szCs w:val="18"/>
              </w:rPr>
              <w:t> 报废</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132,335.31</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132,335.31</w:t>
            </w:r>
          </w:p>
        </w:tc>
      </w:tr>
      <w:tr>
        <w:trPr>
          <w:trHeight w:val="32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pacing w:val="-1"/>
                <w:sz w:val="18"/>
              </w:rPr>
              <w:t>2,216,389.45</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2,216,389.45</w:t>
            </w:r>
          </w:p>
        </w:tc>
      </w:tr>
      <w:tr>
        <w:trPr>
          <w:trHeight w:val="32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值</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37,221,517.32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85,069,518.37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683,401.84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3,185,303.22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389,160.47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126,548,901.22</w:t>
            </w:r>
          </w:p>
        </w:tc>
      </w:tr>
      <w:tr>
        <w:trPr>
          <w:trHeight w:val="63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值</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32,156,158.16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91,511,855.15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722,820.25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6,757,279.22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243,496.42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131,391,609.20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78" w:lineRule="exact" w:before="0"/>
        <w:ind w:left="152" w:right="-4" w:firstLine="0"/>
        <w:jc w:val="left"/>
        <w:rPr>
          <w:rFonts w:ascii="宋体" w:hAnsi="宋体" w:cs="宋体" w:eastAsia="宋体" w:hint="default"/>
          <w:sz w:val="21"/>
          <w:szCs w:val="21"/>
        </w:rPr>
      </w:pPr>
      <w:r>
        <w:rPr>
          <w:rFonts w:ascii="宋体" w:hAnsi="宋体" w:cs="宋体" w:eastAsia="宋体" w:hint="default"/>
          <w:b/>
          <w:bCs/>
          <w:spacing w:val="-1"/>
          <w:sz w:val="21"/>
          <w:szCs w:val="21"/>
        </w:rPr>
        <w:t>（</w:t>
      </w:r>
      <w:r>
        <w:rPr>
          <w:rFonts w:ascii="Times New Roman" w:hAnsi="Times New Roman" w:cs="Times New Roman" w:eastAsia="Times New Roman" w:hint="default"/>
          <w:b/>
          <w:bCs/>
          <w:spacing w:val="-1"/>
          <w:sz w:val="21"/>
          <w:szCs w:val="21"/>
        </w:rPr>
        <w:t>2</w:t>
      </w:r>
      <w:r>
        <w:rPr>
          <w:rFonts w:ascii="宋体" w:hAnsi="宋体" w:cs="宋体" w:eastAsia="宋体" w:hint="default"/>
          <w:b/>
          <w:bCs/>
          <w:spacing w:val="-1"/>
          <w:sz w:val="21"/>
          <w:szCs w:val="21"/>
        </w:rPr>
        <w:t>）暂时闲置的固定资产情况</w:t>
      </w:r>
      <w:r>
        <w:rPr>
          <w:rFonts w:ascii="宋体" w:hAnsi="宋体" w:cs="宋体" w:eastAsia="宋体" w:hint="default"/>
          <w:spacing w:val="-1"/>
          <w:sz w:val="21"/>
          <w:szCs w:val="21"/>
        </w:rPr>
      </w:r>
    </w:p>
    <w:p>
      <w:pPr>
        <w:spacing w:line="240" w:lineRule="auto" w:before="9"/>
        <w:rPr>
          <w:rFonts w:ascii="宋体" w:hAnsi="宋体" w:cs="宋体" w:eastAsia="宋体" w:hint="default"/>
          <w:b/>
          <w:bCs/>
          <w:sz w:val="24"/>
          <w:szCs w:val="24"/>
        </w:rPr>
      </w:pPr>
      <w:r>
        <w:rPr/>
        <w:br w:type="column"/>
      </w:r>
      <w:r>
        <w:rPr>
          <w:rFonts w:ascii="宋体"/>
          <w:b/>
          <w:sz w:val="24"/>
        </w:rPr>
      </w: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980"/>
          <w:cols w:num="2" w:equalWidth="0">
            <w:col w:w="3000" w:space="5829"/>
            <w:col w:w="1121"/>
          </w:cols>
        </w:sectPr>
      </w:pPr>
    </w:p>
    <w:p>
      <w:pPr>
        <w:spacing w:line="240" w:lineRule="auto" w:before="3"/>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1594"/>
        <w:gridCol w:w="1597"/>
        <w:gridCol w:w="1594"/>
        <w:gridCol w:w="1596"/>
        <w:gridCol w:w="1594"/>
        <w:gridCol w:w="1594"/>
      </w:tblGrid>
      <w:tr>
        <w:trPr>
          <w:trHeight w:val="32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34"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31"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31"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32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12,180,116.10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10,328,986.46</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1,450,164.07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400,965.57</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12,180,116.10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10,328,986.46</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1,450,164.07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400,965.57</w:t>
            </w:r>
          </w:p>
        </w:tc>
        <w:tc>
          <w:tcPr>
            <w:tcW w:w="1594"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980" w:right="980"/>
        </w:sectPr>
      </w:pPr>
    </w:p>
    <w:p>
      <w:pPr>
        <w:spacing w:line="278" w:lineRule="exact" w:before="0"/>
        <w:ind w:left="152" w:right="0" w:firstLine="0"/>
        <w:jc w:val="left"/>
        <w:rPr>
          <w:rFonts w:ascii="宋体" w:hAnsi="宋体" w:cs="宋体" w:eastAsia="宋体" w:hint="default"/>
          <w:sz w:val="21"/>
          <w:szCs w:val="21"/>
        </w:rPr>
      </w:pPr>
      <w:r>
        <w:rPr>
          <w:rFonts w:ascii="宋体" w:hAnsi="宋体" w:cs="宋体" w:eastAsia="宋体" w:hint="default"/>
          <w:b/>
          <w:bCs/>
          <w:spacing w:val="-1"/>
          <w:sz w:val="21"/>
          <w:szCs w:val="21"/>
        </w:rPr>
        <w:t>（</w:t>
      </w:r>
      <w:r>
        <w:rPr>
          <w:rFonts w:ascii="Times New Roman" w:hAnsi="Times New Roman" w:cs="Times New Roman" w:eastAsia="Times New Roman" w:hint="default"/>
          <w:b/>
          <w:bCs/>
          <w:spacing w:val="-1"/>
          <w:sz w:val="21"/>
          <w:szCs w:val="21"/>
        </w:rPr>
        <w:t>3</w:t>
      </w:r>
      <w:r>
        <w:rPr>
          <w:rFonts w:ascii="宋体" w:hAnsi="宋体" w:cs="宋体" w:eastAsia="宋体" w:hint="default"/>
          <w:b/>
          <w:bCs/>
          <w:spacing w:val="-1"/>
          <w:sz w:val="21"/>
          <w:szCs w:val="21"/>
        </w:rPr>
        <w:t>）未办妥产权证书的固定资产情况</w:t>
      </w:r>
      <w:r>
        <w:rPr>
          <w:rFonts w:ascii="宋体" w:hAnsi="宋体" w:cs="宋体" w:eastAsia="宋体" w:hint="default"/>
          <w:spacing w:val="-1"/>
          <w:sz w:val="21"/>
          <w:szCs w:val="21"/>
        </w:rPr>
      </w:r>
    </w:p>
    <w:p>
      <w:pPr>
        <w:spacing w:line="240" w:lineRule="auto" w:before="6"/>
        <w:rPr>
          <w:rFonts w:ascii="宋体" w:hAnsi="宋体" w:cs="宋体" w:eastAsia="宋体" w:hint="default"/>
          <w:b/>
          <w:bCs/>
          <w:sz w:val="24"/>
          <w:szCs w:val="24"/>
        </w:rPr>
      </w:pPr>
      <w:r>
        <w:rPr/>
        <w:br w:type="column"/>
      </w:r>
      <w:r>
        <w:rPr>
          <w:rFonts w:ascii="宋体"/>
          <w:b/>
          <w:sz w:val="24"/>
        </w:rPr>
      </w: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980"/>
          <w:cols w:num="2" w:equalWidth="0">
            <w:col w:w="3634" w:space="5195"/>
            <w:col w:w="1121"/>
          </w:cols>
        </w:sectPr>
      </w:pPr>
    </w:p>
    <w:p>
      <w:pPr>
        <w:spacing w:line="240" w:lineRule="auto" w:before="3"/>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32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sz w:val="18"/>
                <w:szCs w:val="18"/>
              </w:rPr>
              <w:t>未办妥产权证书的原因</w:t>
            </w:r>
          </w:p>
        </w:tc>
      </w:tr>
      <w:tr>
        <w:trPr>
          <w:trHeight w:val="32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10,516,227.56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70"/>
              <w:jc w:val="center"/>
              <w:rPr>
                <w:rFonts w:ascii="宋体" w:hAnsi="宋体" w:cs="宋体" w:eastAsia="宋体" w:hint="default"/>
                <w:sz w:val="18"/>
                <w:szCs w:val="18"/>
              </w:rPr>
            </w:pPr>
            <w:r>
              <w:rPr>
                <w:rFonts w:ascii="宋体" w:hAnsi="宋体" w:cs="宋体" w:eastAsia="宋体" w:hint="default"/>
                <w:sz w:val="18"/>
                <w:szCs w:val="18"/>
              </w:rPr>
              <w:t>全部系深圳人才安居房，无房屋产权证</w:t>
            </w:r>
          </w:p>
        </w:tc>
      </w:tr>
      <w:tr>
        <w:trPr>
          <w:trHeight w:val="325"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9"/>
              <w:jc w:val="right"/>
              <w:rPr>
                <w:rFonts w:ascii="Times New Roman" w:hAnsi="Times New Roman" w:cs="Times New Roman" w:eastAsia="Times New Roman" w:hint="default"/>
                <w:sz w:val="18"/>
                <w:szCs w:val="18"/>
              </w:rPr>
            </w:pPr>
            <w:r>
              <w:rPr>
                <w:rFonts w:ascii="Times New Roman"/>
                <w:spacing w:val="-1"/>
                <w:sz w:val="18"/>
              </w:rPr>
              <w:t>10,516,227.56</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980" w:right="980"/>
        </w:sectPr>
      </w:pPr>
    </w:p>
    <w:p>
      <w:pPr>
        <w:spacing w:line="278" w:lineRule="exact" w:before="0"/>
        <w:ind w:left="152" w:right="-16"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12</w:t>
      </w:r>
      <w:r>
        <w:rPr>
          <w:rFonts w:ascii="宋体" w:hAnsi="宋体" w:cs="宋体" w:eastAsia="宋体" w:hint="default"/>
          <w:b/>
          <w:bCs/>
          <w:sz w:val="21"/>
          <w:szCs w:val="21"/>
        </w:rPr>
        <w:t>、在建工程</w:t>
      </w:r>
      <w:r>
        <w:rPr>
          <w:rFonts w:ascii="宋体" w:hAnsi="宋体" w:cs="宋体" w:eastAsia="宋体" w:hint="default"/>
          <w:sz w:val="21"/>
          <w:szCs w:val="21"/>
        </w:rPr>
      </w:r>
    </w:p>
    <w:p>
      <w:pPr>
        <w:spacing w:before="21"/>
        <w:ind w:left="152" w:right="-16"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）在建工程情况</w:t>
      </w:r>
      <w:r>
        <w:rPr>
          <w:rFonts w:ascii="宋体" w:hAnsi="宋体" w:cs="宋体" w:eastAsia="宋体" w:hint="default"/>
          <w:sz w:val="21"/>
          <w:szCs w:val="21"/>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line="240" w:lineRule="auto" w:before="0"/>
        <w:rPr>
          <w:rFonts w:ascii="宋体" w:hAnsi="宋体" w:cs="宋体" w:eastAsia="宋体" w:hint="default"/>
          <w:b/>
          <w:bCs/>
          <w:sz w:val="18"/>
          <w:szCs w:val="18"/>
        </w:rPr>
      </w:pPr>
    </w:p>
    <w:p>
      <w:pPr>
        <w:spacing w:line="240" w:lineRule="auto" w:before="6"/>
        <w:rPr>
          <w:rFonts w:ascii="宋体" w:hAnsi="宋体" w:cs="宋体" w:eastAsia="宋体" w:hint="default"/>
          <w:b/>
          <w:bCs/>
          <w:sz w:val="12"/>
          <w:szCs w:val="12"/>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980"/>
          <w:cols w:num="2" w:equalWidth="0">
            <w:col w:w="1949" w:space="6880"/>
            <w:col w:w="1121"/>
          </w:cols>
        </w:sectPr>
      </w:pPr>
    </w:p>
    <w:p>
      <w:pPr>
        <w:spacing w:line="240" w:lineRule="auto" w:before="3"/>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8"/>
        <w:gridCol w:w="1366"/>
        <w:gridCol w:w="1368"/>
        <w:gridCol w:w="1366"/>
        <w:gridCol w:w="1368"/>
      </w:tblGrid>
      <w:tr>
        <w:trPr>
          <w:trHeight w:val="322" w:hRule="exact"/>
        </w:trPr>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22" w:hRule="exact"/>
        </w:trPr>
        <w:tc>
          <w:tcPr>
            <w:tcW w:w="1367" w:type="dxa"/>
            <w:vMerge/>
            <w:tcBorders>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32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北京八达岭水关</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02" w:right="0"/>
              <w:jc w:val="left"/>
              <w:rPr>
                <w:rFonts w:ascii="Times New Roman" w:hAnsi="Times New Roman" w:cs="Times New Roman" w:eastAsia="Times New Roman" w:hint="default"/>
                <w:sz w:val="18"/>
                <w:szCs w:val="18"/>
              </w:rPr>
            </w:pPr>
            <w:r>
              <w:rPr>
                <w:rFonts w:ascii="Times New Roman"/>
                <w:sz w:val="18"/>
              </w:rPr>
              <w:t>25,063,049.74</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00" w:right="0"/>
              <w:jc w:val="left"/>
              <w:rPr>
                <w:rFonts w:ascii="Times New Roman" w:hAnsi="Times New Roman" w:cs="Times New Roman" w:eastAsia="Times New Roman" w:hint="default"/>
                <w:sz w:val="18"/>
                <w:szCs w:val="18"/>
              </w:rPr>
            </w:pPr>
            <w:r>
              <w:rPr>
                <w:rFonts w:ascii="Times New Roman"/>
                <w:sz w:val="18"/>
              </w:rPr>
              <w:t>25,063,049.74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88" w:right="0"/>
              <w:jc w:val="left"/>
              <w:rPr>
                <w:rFonts w:ascii="Times New Roman" w:hAnsi="Times New Roman" w:cs="Times New Roman" w:eastAsia="Times New Roman" w:hint="default"/>
                <w:sz w:val="18"/>
                <w:szCs w:val="18"/>
              </w:rPr>
            </w:pPr>
            <w:r>
              <w:rPr>
                <w:rFonts w:ascii="Times New Roman"/>
                <w:sz w:val="18"/>
              </w:rPr>
              <w:t>4,718,818.59</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88" w:right="0"/>
              <w:jc w:val="left"/>
              <w:rPr>
                <w:rFonts w:ascii="Times New Roman" w:hAnsi="Times New Roman" w:cs="Times New Roman" w:eastAsia="Times New Roman" w:hint="default"/>
                <w:sz w:val="18"/>
                <w:szCs w:val="18"/>
              </w:rPr>
            </w:pPr>
            <w:r>
              <w:rPr>
                <w:rFonts w:ascii="Times New Roman"/>
                <w:sz w:val="18"/>
              </w:rPr>
              <w:t>4,718,818.59</w:t>
            </w:r>
          </w:p>
        </w:tc>
      </w:tr>
    </w:tbl>
    <w:p>
      <w:pPr>
        <w:spacing w:after="0" w:line="240" w:lineRule="auto"/>
        <w:jc w:val="left"/>
        <w:rPr>
          <w:rFonts w:ascii="Times New Roman" w:hAnsi="Times New Roman" w:cs="Times New Roman" w:eastAsia="Times New Roman" w:hint="default"/>
          <w:sz w:val="18"/>
          <w:szCs w:val="18"/>
        </w:rPr>
        <w:sectPr>
          <w:type w:val="continuous"/>
          <w:pgSz w:w="11910" w:h="16840"/>
          <w:pgMar w:top="1060" w:bottom="1160" w:left="980" w:right="980"/>
        </w:sectPr>
      </w:pPr>
    </w:p>
    <w:p>
      <w:pPr>
        <w:spacing w:line="240" w:lineRule="auto" w:before="6"/>
        <w:rPr>
          <w:rFonts w:ascii="宋体" w:hAnsi="宋体" w:cs="宋体" w:eastAsia="宋体" w:hint="default"/>
          <w:sz w:val="28"/>
          <w:szCs w:val="28"/>
        </w:rPr>
      </w:pPr>
    </w:p>
    <w:tbl>
      <w:tblPr>
        <w:tblW w:w="0" w:type="auto"/>
        <w:jc w:val="left"/>
        <w:tblInd w:w="207"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63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8"/>
              <w:ind w:left="24" w:right="106"/>
              <w:jc w:val="left"/>
              <w:rPr>
                <w:rFonts w:ascii="宋体" w:hAnsi="宋体" w:cs="宋体" w:eastAsia="宋体" w:hint="default"/>
                <w:sz w:val="18"/>
                <w:szCs w:val="18"/>
              </w:rPr>
            </w:pPr>
            <w:r>
              <w:rPr>
                <w:rFonts w:ascii="宋体" w:hAnsi="宋体" w:cs="宋体" w:eastAsia="宋体" w:hint="default"/>
                <w:sz w:val="18"/>
                <w:szCs w:val="18"/>
              </w:rPr>
              <w:t>长城</w:t>
            </w:r>
            <w:r>
              <w:rPr>
                <w:rFonts w:ascii="Times New Roman" w:hAnsi="Times New Roman" w:cs="Times New Roman" w:eastAsia="Times New Roman" w:hint="default"/>
                <w:sz w:val="18"/>
                <w:szCs w:val="18"/>
              </w:rPr>
              <w:t>"</w:t>
            </w:r>
            <w:r>
              <w:rPr>
                <w:rFonts w:ascii="宋体" w:hAnsi="宋体" w:cs="宋体" w:eastAsia="宋体" w:hint="default"/>
                <w:sz w:val="18"/>
                <w:szCs w:val="18"/>
              </w:rPr>
              <w:t>龙腾九州</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项目</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02" w:right="0"/>
              <w:jc w:val="left"/>
              <w:rPr>
                <w:rFonts w:ascii="Times New Roman" w:hAnsi="Times New Roman" w:cs="Times New Roman" w:eastAsia="Times New Roman" w:hint="default"/>
                <w:sz w:val="18"/>
                <w:szCs w:val="18"/>
              </w:rPr>
            </w:pPr>
            <w:r>
              <w:rPr>
                <w:rFonts w:ascii="Times New Roman"/>
                <w:sz w:val="18"/>
              </w:rPr>
              <w:t>25,063,049.74</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00" w:right="0"/>
              <w:jc w:val="left"/>
              <w:rPr>
                <w:rFonts w:ascii="Times New Roman" w:hAnsi="Times New Roman" w:cs="Times New Roman" w:eastAsia="Times New Roman" w:hint="default"/>
                <w:sz w:val="18"/>
                <w:szCs w:val="18"/>
              </w:rPr>
            </w:pPr>
            <w:r>
              <w:rPr>
                <w:rFonts w:ascii="Times New Roman"/>
                <w:sz w:val="18"/>
              </w:rPr>
              <w:t>25,063,049.74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88" w:right="0"/>
              <w:jc w:val="left"/>
              <w:rPr>
                <w:rFonts w:ascii="Times New Roman" w:hAnsi="Times New Roman" w:cs="Times New Roman" w:eastAsia="Times New Roman" w:hint="default"/>
                <w:sz w:val="18"/>
                <w:szCs w:val="18"/>
              </w:rPr>
            </w:pPr>
            <w:r>
              <w:rPr>
                <w:rFonts w:ascii="Times New Roman"/>
                <w:sz w:val="18"/>
              </w:rPr>
              <w:t>4,718,818.59</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88" w:right="0"/>
              <w:jc w:val="left"/>
              <w:rPr>
                <w:rFonts w:ascii="Times New Roman" w:hAnsi="Times New Roman" w:cs="Times New Roman" w:eastAsia="Times New Roman" w:hint="default"/>
                <w:sz w:val="18"/>
                <w:szCs w:val="18"/>
              </w:rPr>
            </w:pPr>
            <w:r>
              <w:rPr>
                <w:rFonts w:ascii="Times New Roman"/>
                <w:sz w:val="18"/>
              </w:rPr>
              <w:t>4,718,818.59</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80" w:top="1060" w:bottom="1160" w:left="920" w:right="900"/>
        </w:sectPr>
      </w:pPr>
    </w:p>
    <w:p>
      <w:pPr>
        <w:spacing w:line="278" w:lineRule="exact" w:before="0"/>
        <w:ind w:left="212" w:right="0" w:firstLine="0"/>
        <w:jc w:val="left"/>
        <w:rPr>
          <w:rFonts w:ascii="宋体" w:hAnsi="宋体" w:cs="宋体" w:eastAsia="宋体" w:hint="default"/>
          <w:sz w:val="21"/>
          <w:szCs w:val="21"/>
        </w:rPr>
      </w:pPr>
      <w:r>
        <w:rPr>
          <w:rFonts w:ascii="宋体" w:hAnsi="宋体" w:cs="宋体" w:eastAsia="宋体" w:hint="default"/>
          <w:b/>
          <w:bCs/>
          <w:spacing w:val="-1"/>
          <w:sz w:val="21"/>
          <w:szCs w:val="21"/>
        </w:rPr>
        <w:t>（</w:t>
      </w:r>
      <w:r>
        <w:rPr>
          <w:rFonts w:ascii="Times New Roman" w:hAnsi="Times New Roman" w:cs="Times New Roman" w:eastAsia="Times New Roman" w:hint="default"/>
          <w:b/>
          <w:bCs/>
          <w:spacing w:val="-1"/>
          <w:sz w:val="21"/>
          <w:szCs w:val="21"/>
        </w:rPr>
        <w:t>2</w:t>
      </w:r>
      <w:r>
        <w:rPr>
          <w:rFonts w:ascii="宋体" w:hAnsi="宋体" w:cs="宋体" w:eastAsia="宋体" w:hint="default"/>
          <w:b/>
          <w:bCs/>
          <w:spacing w:val="-1"/>
          <w:sz w:val="21"/>
          <w:szCs w:val="21"/>
        </w:rPr>
        <w:t>）重要在建工程项目本期变动情况</w:t>
      </w:r>
      <w:r>
        <w:rPr>
          <w:rFonts w:ascii="宋体" w:hAnsi="宋体" w:cs="宋体" w:eastAsia="宋体" w:hint="default"/>
          <w:spacing w:val="-1"/>
          <w:sz w:val="21"/>
          <w:szCs w:val="21"/>
        </w:rPr>
      </w:r>
    </w:p>
    <w:p>
      <w:pPr>
        <w:spacing w:line="240" w:lineRule="auto" w:before="9"/>
        <w:rPr>
          <w:rFonts w:ascii="宋体" w:hAnsi="宋体" w:cs="宋体" w:eastAsia="宋体" w:hint="default"/>
          <w:b/>
          <w:bCs/>
          <w:sz w:val="24"/>
          <w:szCs w:val="24"/>
        </w:rPr>
      </w:pPr>
      <w:r>
        <w:rPr/>
        <w:br w:type="column"/>
      </w:r>
      <w:r>
        <w:rPr>
          <w:rFonts w:ascii="宋体"/>
          <w:b/>
          <w:sz w:val="24"/>
        </w:rPr>
      </w:r>
    </w:p>
    <w:p>
      <w:pPr>
        <w:spacing w:before="0"/>
        <w:ind w:left="21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20" w:right="900"/>
          <w:cols w:num="2" w:equalWidth="0">
            <w:col w:w="3694" w:space="5135"/>
            <w:col w:w="1261"/>
          </w:cols>
        </w:sectPr>
      </w:pPr>
    </w:p>
    <w:p>
      <w:pPr>
        <w:spacing w:line="240" w:lineRule="auto" w:before="3"/>
        <w:rPr>
          <w:rFonts w:ascii="宋体" w:hAnsi="宋体" w:cs="宋体" w:eastAsia="宋体" w:hint="default"/>
          <w:sz w:val="5"/>
          <w:szCs w:val="5"/>
        </w:rPr>
      </w:pPr>
    </w:p>
    <w:tbl>
      <w:tblPr>
        <w:tblW w:w="0" w:type="auto"/>
        <w:jc w:val="left"/>
        <w:tblInd w:w="207" w:type="dxa"/>
        <w:tblLayout w:type="fixed"/>
        <w:tblCellMar>
          <w:top w:w="0" w:type="dxa"/>
          <w:left w:w="0" w:type="dxa"/>
          <w:bottom w:w="0" w:type="dxa"/>
          <w:right w:w="0" w:type="dxa"/>
        </w:tblCellMar>
        <w:tblLook w:val="01E0"/>
      </w:tblPr>
      <w:tblGrid>
        <w:gridCol w:w="732"/>
        <w:gridCol w:w="737"/>
        <w:gridCol w:w="734"/>
        <w:gridCol w:w="737"/>
        <w:gridCol w:w="737"/>
        <w:gridCol w:w="734"/>
        <w:gridCol w:w="737"/>
        <w:gridCol w:w="737"/>
        <w:gridCol w:w="734"/>
        <w:gridCol w:w="737"/>
        <w:gridCol w:w="737"/>
        <w:gridCol w:w="734"/>
        <w:gridCol w:w="811"/>
      </w:tblGrid>
      <w:tr>
        <w:trPr>
          <w:trHeight w:val="1258"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24"/>
                <w:szCs w:val="24"/>
              </w:rPr>
            </w:pPr>
          </w:p>
          <w:p>
            <w:pPr>
              <w:pStyle w:val="TableParagraph"/>
              <w:spacing w:line="316" w:lineRule="auto"/>
              <w:ind w:left="271" w:right="89" w:hanging="181"/>
              <w:jc w:val="left"/>
              <w:rPr>
                <w:rFonts w:ascii="宋体" w:hAnsi="宋体" w:cs="宋体" w:eastAsia="宋体" w:hint="default"/>
                <w:sz w:val="18"/>
                <w:szCs w:val="18"/>
              </w:rPr>
            </w:pPr>
            <w:r>
              <w:rPr>
                <w:rFonts w:ascii="宋体" w:hAnsi="宋体" w:cs="宋体" w:eastAsia="宋体" w:hint="default"/>
                <w:sz w:val="18"/>
                <w:szCs w:val="18"/>
              </w:rPr>
              <w:t>项目名 称</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预算数</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24"/>
                <w:szCs w:val="24"/>
              </w:rPr>
            </w:pPr>
          </w:p>
          <w:p>
            <w:pPr>
              <w:pStyle w:val="TableParagraph"/>
              <w:spacing w:line="316" w:lineRule="auto"/>
              <w:ind w:left="273" w:right="89" w:hanging="180"/>
              <w:jc w:val="left"/>
              <w:rPr>
                <w:rFonts w:ascii="宋体" w:hAnsi="宋体" w:cs="宋体" w:eastAsia="宋体" w:hint="default"/>
                <w:sz w:val="18"/>
                <w:szCs w:val="18"/>
              </w:rPr>
            </w:pPr>
            <w:r>
              <w:rPr>
                <w:rFonts w:ascii="宋体" w:hAnsi="宋体" w:cs="宋体" w:eastAsia="宋体" w:hint="default"/>
                <w:sz w:val="18"/>
                <w:szCs w:val="18"/>
              </w:rPr>
              <w:t>期初余 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24"/>
                <w:szCs w:val="24"/>
              </w:rPr>
            </w:pPr>
          </w:p>
          <w:p>
            <w:pPr>
              <w:pStyle w:val="TableParagraph"/>
              <w:spacing w:line="316" w:lineRule="auto"/>
              <w:ind w:left="93" w:right="92"/>
              <w:jc w:val="left"/>
              <w:rPr>
                <w:rFonts w:ascii="宋体" w:hAnsi="宋体" w:cs="宋体" w:eastAsia="宋体" w:hint="default"/>
                <w:sz w:val="18"/>
                <w:szCs w:val="18"/>
              </w:rPr>
            </w:pPr>
            <w:r>
              <w:rPr>
                <w:rFonts w:ascii="宋体" w:hAnsi="宋体" w:cs="宋体" w:eastAsia="宋体" w:hint="default"/>
                <w:sz w:val="18"/>
                <w:szCs w:val="18"/>
              </w:rPr>
              <w:t>本期增 加金额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93" w:right="91"/>
              <w:jc w:val="center"/>
              <w:rPr>
                <w:rFonts w:ascii="宋体" w:hAnsi="宋体" w:cs="宋体" w:eastAsia="宋体" w:hint="default"/>
                <w:sz w:val="18"/>
                <w:szCs w:val="18"/>
              </w:rPr>
            </w:pPr>
            <w:r>
              <w:rPr>
                <w:rFonts w:ascii="宋体" w:hAnsi="宋体" w:cs="宋体" w:eastAsia="宋体" w:hint="default"/>
                <w:sz w:val="18"/>
                <w:szCs w:val="18"/>
              </w:rPr>
              <w:t>本期转 入固定 资产金 额</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316" w:lineRule="auto"/>
              <w:ind w:left="93" w:right="89"/>
              <w:jc w:val="both"/>
              <w:rPr>
                <w:rFonts w:ascii="宋体" w:hAnsi="宋体" w:cs="宋体" w:eastAsia="宋体" w:hint="default"/>
                <w:sz w:val="18"/>
                <w:szCs w:val="18"/>
              </w:rPr>
            </w:pPr>
            <w:r>
              <w:rPr>
                <w:rFonts w:ascii="宋体" w:hAnsi="宋体" w:cs="宋体" w:eastAsia="宋体" w:hint="default"/>
                <w:sz w:val="18"/>
                <w:szCs w:val="18"/>
              </w:rPr>
              <w:t>本期其 他减少 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24"/>
                <w:szCs w:val="24"/>
              </w:rPr>
            </w:pPr>
          </w:p>
          <w:p>
            <w:pPr>
              <w:pStyle w:val="TableParagraph"/>
              <w:spacing w:line="316" w:lineRule="auto"/>
              <w:ind w:left="273" w:right="93" w:hanging="180"/>
              <w:jc w:val="left"/>
              <w:rPr>
                <w:rFonts w:ascii="宋体" w:hAnsi="宋体" w:cs="宋体" w:eastAsia="宋体" w:hint="default"/>
                <w:sz w:val="18"/>
                <w:szCs w:val="18"/>
              </w:rPr>
            </w:pPr>
            <w:r>
              <w:rPr>
                <w:rFonts w:ascii="宋体" w:hAnsi="宋体" w:cs="宋体" w:eastAsia="宋体" w:hint="default"/>
                <w:sz w:val="18"/>
                <w:szCs w:val="18"/>
              </w:rPr>
              <w:t>期末余 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93" w:right="91"/>
              <w:jc w:val="both"/>
              <w:rPr>
                <w:rFonts w:ascii="宋体" w:hAnsi="宋体" w:cs="宋体" w:eastAsia="宋体" w:hint="default"/>
                <w:sz w:val="18"/>
                <w:szCs w:val="18"/>
              </w:rPr>
            </w:pPr>
            <w:r>
              <w:rPr>
                <w:rFonts w:ascii="宋体" w:hAnsi="宋体" w:cs="宋体" w:eastAsia="宋体" w:hint="default"/>
                <w:sz w:val="18"/>
                <w:szCs w:val="18"/>
              </w:rPr>
              <w:t>工程累 计投入 占预算 比例</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24"/>
                <w:szCs w:val="24"/>
              </w:rPr>
            </w:pPr>
          </w:p>
          <w:p>
            <w:pPr>
              <w:pStyle w:val="TableParagraph"/>
              <w:spacing w:line="316" w:lineRule="auto"/>
              <w:ind w:left="273" w:right="89" w:hanging="180"/>
              <w:jc w:val="left"/>
              <w:rPr>
                <w:rFonts w:ascii="宋体" w:hAnsi="宋体" w:cs="宋体" w:eastAsia="宋体" w:hint="default"/>
                <w:sz w:val="18"/>
                <w:szCs w:val="18"/>
              </w:rPr>
            </w:pPr>
            <w:r>
              <w:rPr>
                <w:rFonts w:ascii="宋体" w:hAnsi="宋体" w:cs="宋体" w:eastAsia="宋体" w:hint="default"/>
                <w:sz w:val="18"/>
                <w:szCs w:val="18"/>
              </w:rPr>
              <w:t>工程进 度</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316" w:lineRule="auto"/>
              <w:ind w:left="93" w:right="91"/>
              <w:jc w:val="both"/>
              <w:rPr>
                <w:rFonts w:ascii="宋体" w:hAnsi="宋体" w:cs="宋体" w:eastAsia="宋体" w:hint="default"/>
                <w:sz w:val="18"/>
                <w:szCs w:val="18"/>
              </w:rPr>
            </w:pPr>
            <w:r>
              <w:rPr>
                <w:rFonts w:ascii="宋体" w:hAnsi="宋体" w:cs="宋体" w:eastAsia="宋体" w:hint="default"/>
                <w:sz w:val="18"/>
                <w:szCs w:val="18"/>
              </w:rPr>
              <w:t>利息资 本化累 计金额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23" w:right="22"/>
              <w:jc w:val="center"/>
              <w:rPr>
                <w:rFonts w:ascii="宋体" w:hAnsi="宋体" w:cs="宋体" w:eastAsia="宋体" w:hint="default"/>
                <w:sz w:val="18"/>
                <w:szCs w:val="18"/>
              </w:rPr>
            </w:pPr>
            <w:r>
              <w:rPr>
                <w:rFonts w:ascii="宋体" w:hAnsi="宋体" w:cs="宋体" w:eastAsia="宋体" w:hint="default"/>
                <w:spacing w:val="-11"/>
                <w:sz w:val="18"/>
                <w:szCs w:val="18"/>
              </w:rPr>
              <w:t>其中：本</w:t>
            </w:r>
            <w:r>
              <w:rPr>
                <w:rFonts w:ascii="宋体" w:hAnsi="宋体" w:cs="宋体" w:eastAsia="宋体" w:hint="default"/>
                <w:sz w:val="18"/>
                <w:szCs w:val="18"/>
              </w:rPr>
              <w:t> 期利息 资本化 金额</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316" w:lineRule="auto"/>
              <w:ind w:left="93" w:right="89"/>
              <w:jc w:val="both"/>
              <w:rPr>
                <w:rFonts w:ascii="宋体" w:hAnsi="宋体" w:cs="宋体" w:eastAsia="宋体" w:hint="default"/>
                <w:sz w:val="18"/>
                <w:szCs w:val="18"/>
              </w:rPr>
            </w:pPr>
            <w:r>
              <w:rPr>
                <w:rFonts w:ascii="宋体" w:hAnsi="宋体" w:cs="宋体" w:eastAsia="宋体" w:hint="default"/>
                <w:sz w:val="18"/>
                <w:szCs w:val="18"/>
              </w:rPr>
              <w:t>本期利 息资本 化率</w:t>
            </w:r>
          </w:p>
        </w:tc>
        <w:tc>
          <w:tcPr>
            <w:tcW w:w="8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资金来源</w:t>
            </w:r>
          </w:p>
        </w:tc>
      </w:tr>
      <w:tr>
        <w:trPr>
          <w:trHeight w:val="1570"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8"/>
              <w:ind w:left="24" w:right="82"/>
              <w:jc w:val="left"/>
              <w:rPr>
                <w:rFonts w:ascii="宋体" w:hAnsi="宋体" w:cs="宋体" w:eastAsia="宋体" w:hint="default"/>
                <w:sz w:val="18"/>
                <w:szCs w:val="18"/>
              </w:rPr>
            </w:pPr>
            <w:r>
              <w:rPr>
                <w:rFonts w:ascii="宋体" w:hAnsi="宋体" w:cs="宋体" w:eastAsia="宋体" w:hint="default"/>
                <w:sz w:val="18"/>
                <w:szCs w:val="18"/>
              </w:rPr>
              <w:t>北京八 达岭水 关长城</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龙腾九 州</w:t>
            </w:r>
            <w:r>
              <w:rPr>
                <w:rFonts w:ascii="Times New Roman" w:hAnsi="Times New Roman" w:cs="Times New Roman" w:eastAsia="Times New Roman" w:hint="default"/>
                <w:sz w:val="18"/>
                <w:szCs w:val="18"/>
              </w:rPr>
              <w:t>"</w:t>
            </w:r>
            <w:r>
              <w:rPr>
                <w:rFonts w:ascii="宋体" w:hAnsi="宋体" w:cs="宋体" w:eastAsia="宋体" w:hint="default"/>
                <w:sz w:val="18"/>
                <w:szCs w:val="18"/>
              </w:rPr>
              <w:t>项目</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76,700,0</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00.00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4,718,81</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8.59</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20,344,2</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31.15</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25,063,0</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49.74</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27" w:right="0"/>
              <w:jc w:val="center"/>
              <w:rPr>
                <w:rFonts w:ascii="Times New Roman" w:hAnsi="Times New Roman" w:cs="Times New Roman" w:eastAsia="Times New Roman" w:hint="default"/>
                <w:sz w:val="18"/>
                <w:szCs w:val="18"/>
              </w:rPr>
            </w:pPr>
            <w:r>
              <w:rPr>
                <w:rFonts w:ascii="Times New Roman"/>
                <w:sz w:val="18"/>
              </w:rPr>
              <w:t>32.68%</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17"/>
              <w:jc w:val="center"/>
              <w:rPr>
                <w:rFonts w:ascii="Times New Roman" w:hAnsi="Times New Roman" w:cs="Times New Roman" w:eastAsia="Times New Roman" w:hint="default"/>
                <w:sz w:val="18"/>
                <w:szCs w:val="18"/>
              </w:rPr>
            </w:pPr>
            <w:r>
              <w:rPr>
                <w:rFonts w:ascii="Times New Roman"/>
                <w:sz w:val="18"/>
              </w:rPr>
              <w:t>32.68%</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right="31"/>
              <w:jc w:val="center"/>
              <w:rPr>
                <w:rFonts w:ascii="宋体" w:hAnsi="宋体" w:cs="宋体" w:eastAsia="宋体" w:hint="default"/>
                <w:sz w:val="18"/>
                <w:szCs w:val="18"/>
              </w:rPr>
            </w:pPr>
            <w:r>
              <w:rPr>
                <w:rFonts w:ascii="宋体" w:hAnsi="宋体" w:cs="宋体" w:eastAsia="宋体" w:hint="default"/>
                <w:sz w:val="18"/>
                <w:szCs w:val="18"/>
              </w:rPr>
              <w:t>自有资金</w:t>
            </w:r>
          </w:p>
        </w:tc>
      </w:tr>
      <w:tr>
        <w:trPr>
          <w:trHeight w:val="636"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71" w:right="0"/>
              <w:jc w:val="left"/>
              <w:rPr>
                <w:rFonts w:ascii="Times New Roman" w:hAnsi="Times New Roman" w:cs="Times New Roman" w:eastAsia="Times New Roman" w:hint="default"/>
                <w:sz w:val="18"/>
                <w:szCs w:val="18"/>
              </w:rPr>
            </w:pPr>
            <w:r>
              <w:rPr>
                <w:rFonts w:ascii="Times New Roman"/>
                <w:sz w:val="18"/>
              </w:rPr>
              <w:t>76,700,0</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00.00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71" w:right="0"/>
              <w:jc w:val="left"/>
              <w:rPr>
                <w:rFonts w:ascii="Times New Roman" w:hAnsi="Times New Roman" w:cs="Times New Roman" w:eastAsia="Times New Roman" w:hint="default"/>
                <w:sz w:val="18"/>
                <w:szCs w:val="18"/>
              </w:rPr>
            </w:pPr>
            <w:r>
              <w:rPr>
                <w:rFonts w:ascii="Times New Roman"/>
                <w:sz w:val="18"/>
              </w:rPr>
              <w:t>4,718,81</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8.59</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71" w:right="0"/>
              <w:jc w:val="left"/>
              <w:rPr>
                <w:rFonts w:ascii="Times New Roman" w:hAnsi="Times New Roman" w:cs="Times New Roman" w:eastAsia="Times New Roman" w:hint="default"/>
                <w:sz w:val="18"/>
                <w:szCs w:val="18"/>
              </w:rPr>
            </w:pPr>
            <w:r>
              <w:rPr>
                <w:rFonts w:ascii="Times New Roman"/>
                <w:sz w:val="18"/>
              </w:rPr>
              <w:t>20,344,2</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31.15</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71" w:right="0"/>
              <w:jc w:val="left"/>
              <w:rPr>
                <w:rFonts w:ascii="Times New Roman" w:hAnsi="Times New Roman" w:cs="Times New Roman" w:eastAsia="Times New Roman" w:hint="default"/>
                <w:sz w:val="18"/>
                <w:szCs w:val="18"/>
              </w:rPr>
            </w:pPr>
            <w:r>
              <w:rPr>
                <w:rFonts w:ascii="Times New Roman"/>
                <w:sz w:val="18"/>
              </w:rPr>
              <w:t>25,063,0</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49.74</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8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bl>
    <w:p>
      <w:pPr>
        <w:spacing w:line="278" w:lineRule="exact" w:before="0"/>
        <w:ind w:left="21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13</w:t>
      </w:r>
      <w:r>
        <w:rPr>
          <w:rFonts w:ascii="宋体" w:hAnsi="宋体" w:cs="宋体" w:eastAsia="宋体" w:hint="default"/>
          <w:b/>
          <w:bCs/>
          <w:sz w:val="21"/>
          <w:szCs w:val="21"/>
        </w:rPr>
        <w:t>、无形资产</w:t>
      </w:r>
      <w:r>
        <w:rPr>
          <w:rFonts w:ascii="宋体" w:hAnsi="宋体" w:cs="宋体" w:eastAsia="宋体" w:hint="default"/>
          <w:sz w:val="21"/>
          <w:szCs w:val="21"/>
        </w:rPr>
      </w:r>
    </w:p>
    <w:p>
      <w:pPr>
        <w:spacing w:before="21"/>
        <w:ind w:left="21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）无形资产情况</w:t>
      </w:r>
      <w:r>
        <w:rPr>
          <w:rFonts w:ascii="宋体" w:hAnsi="宋体" w:cs="宋体" w:eastAsia="宋体" w:hint="default"/>
          <w:sz w:val="21"/>
          <w:szCs w:val="21"/>
        </w:rPr>
      </w:r>
    </w:p>
    <w:p>
      <w:pPr>
        <w:spacing w:before="44"/>
        <w:ind w:left="212" w:right="0" w:firstLine="0"/>
        <w:jc w:val="left"/>
        <w:rPr>
          <w:rFonts w:ascii="宋体" w:hAnsi="宋体" w:cs="宋体" w:eastAsia="宋体" w:hint="default"/>
          <w:sz w:val="18"/>
          <w:szCs w:val="18"/>
        </w:rPr>
      </w:pPr>
      <w:r>
        <w:rPr>
          <w:rFonts w:ascii="宋体" w:hAnsi="宋体" w:cs="宋体" w:eastAsia="宋体" w:hint="default"/>
          <w:sz w:val="18"/>
          <w:szCs w:val="18"/>
        </w:rPr>
        <w:t>公司是否需遵守《深圳证券交易所创业板行业信息披露指引第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上市公司从事互联网游戏业务》的披露要求</w:t>
      </w:r>
    </w:p>
    <w:p>
      <w:pPr>
        <w:spacing w:line="300" w:lineRule="auto" w:before="63"/>
        <w:ind w:left="212" w:right="85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否 前五名游戏情况</w:t>
      </w:r>
    </w:p>
    <w:tbl>
      <w:tblPr>
        <w:tblW w:w="0" w:type="auto"/>
        <w:jc w:val="left"/>
        <w:tblInd w:w="100" w:type="dxa"/>
        <w:tblLayout w:type="fixed"/>
        <w:tblCellMar>
          <w:top w:w="0" w:type="dxa"/>
          <w:left w:w="0" w:type="dxa"/>
          <w:bottom w:w="0" w:type="dxa"/>
          <w:right w:w="0" w:type="dxa"/>
        </w:tblCellMar>
        <w:tblLook w:val="01E0"/>
      </w:tblPr>
      <w:tblGrid>
        <w:gridCol w:w="1527"/>
        <w:gridCol w:w="1702"/>
        <w:gridCol w:w="2079"/>
        <w:gridCol w:w="1546"/>
        <w:gridCol w:w="1527"/>
        <w:gridCol w:w="1476"/>
      </w:tblGrid>
      <w:tr>
        <w:trPr>
          <w:trHeight w:val="350"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355" w:right="0"/>
              <w:jc w:val="left"/>
              <w:rPr>
                <w:rFonts w:ascii="宋体" w:hAnsi="宋体" w:cs="宋体" w:eastAsia="宋体" w:hint="default"/>
                <w:sz w:val="20"/>
                <w:szCs w:val="20"/>
              </w:rPr>
            </w:pPr>
            <w:r>
              <w:rPr>
                <w:rFonts w:ascii="宋体" w:hAnsi="宋体" w:cs="宋体" w:eastAsia="宋体" w:hint="default"/>
                <w:b/>
                <w:bCs/>
                <w:sz w:val="20"/>
                <w:szCs w:val="20"/>
              </w:rPr>
              <w:t>游戏名称</w:t>
            </w:r>
            <w:r>
              <w:rPr>
                <w:rFonts w:ascii="宋体" w:hAnsi="宋体" w:cs="宋体" w:eastAsia="宋体" w:hint="default"/>
                <w:sz w:val="20"/>
                <w:szCs w:val="20"/>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16"/>
              <w:jc w:val="right"/>
              <w:rPr>
                <w:rFonts w:ascii="宋体" w:hAnsi="宋体" w:cs="宋体" w:eastAsia="宋体" w:hint="default"/>
                <w:sz w:val="20"/>
                <w:szCs w:val="20"/>
              </w:rPr>
            </w:pPr>
            <w:r>
              <w:rPr>
                <w:rFonts w:ascii="宋体" w:hAnsi="宋体" w:cs="宋体" w:eastAsia="宋体" w:hint="default"/>
                <w:b/>
                <w:bCs/>
                <w:sz w:val="20"/>
                <w:szCs w:val="20"/>
              </w:rPr>
              <w:t>2017</w:t>
            </w:r>
            <w:r>
              <w:rPr>
                <w:rFonts w:ascii="宋体" w:hAnsi="宋体" w:cs="宋体" w:eastAsia="宋体" w:hint="default"/>
                <w:b/>
                <w:bCs/>
                <w:spacing w:val="-53"/>
                <w:sz w:val="20"/>
                <w:szCs w:val="20"/>
              </w:rPr>
              <w:t> </w:t>
            </w:r>
            <w:r>
              <w:rPr>
                <w:rFonts w:ascii="宋体" w:hAnsi="宋体" w:cs="宋体" w:eastAsia="宋体" w:hint="default"/>
                <w:b/>
                <w:bCs/>
                <w:sz w:val="20"/>
                <w:szCs w:val="20"/>
              </w:rPr>
              <w:t>年账面余额</w:t>
            </w:r>
            <w:r>
              <w:rPr>
                <w:rFonts w:ascii="宋体" w:hAnsi="宋体" w:cs="宋体" w:eastAsia="宋体" w:hint="default"/>
                <w:sz w:val="20"/>
                <w:szCs w:val="20"/>
              </w:rPr>
            </w:r>
          </w:p>
        </w:tc>
        <w:tc>
          <w:tcPr>
            <w:tcW w:w="2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57"/>
              <w:jc w:val="right"/>
              <w:rPr>
                <w:rFonts w:ascii="宋体" w:hAnsi="宋体" w:cs="宋体" w:eastAsia="宋体" w:hint="default"/>
                <w:sz w:val="20"/>
                <w:szCs w:val="20"/>
              </w:rPr>
            </w:pPr>
            <w:r>
              <w:rPr>
                <w:rFonts w:ascii="宋体" w:hAnsi="宋体" w:cs="宋体" w:eastAsia="宋体" w:hint="default"/>
                <w:b/>
                <w:bCs/>
                <w:w w:val="95"/>
                <w:sz w:val="20"/>
                <w:szCs w:val="20"/>
              </w:rPr>
              <w:t>占游戏产品比重（</w:t>
            </w:r>
            <w:r>
              <w:rPr>
                <w:rFonts w:ascii="宋体" w:hAnsi="宋体" w:cs="宋体" w:eastAsia="宋体" w:hint="default"/>
                <w:b/>
                <w:bCs/>
                <w:w w:val="95"/>
                <w:sz w:val="20"/>
                <w:szCs w:val="20"/>
              </w:rPr>
              <w:t>%</w:t>
            </w:r>
            <w:r>
              <w:rPr>
                <w:rFonts w:ascii="宋体" w:hAnsi="宋体" w:cs="宋体" w:eastAsia="宋体" w:hint="default"/>
                <w:b/>
                <w:bCs/>
                <w:w w:val="95"/>
                <w:sz w:val="20"/>
                <w:szCs w:val="20"/>
              </w:rPr>
              <w:t>）</w:t>
            </w:r>
            <w:r>
              <w:rPr>
                <w:rFonts w:ascii="宋体" w:hAnsi="宋体" w:cs="宋体" w:eastAsia="宋体" w:hint="default"/>
                <w:sz w:val="20"/>
                <w:szCs w:val="20"/>
              </w:rPr>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364" w:right="0"/>
              <w:jc w:val="left"/>
              <w:rPr>
                <w:rFonts w:ascii="宋体" w:hAnsi="宋体" w:cs="宋体" w:eastAsia="宋体" w:hint="default"/>
                <w:sz w:val="20"/>
                <w:szCs w:val="20"/>
              </w:rPr>
            </w:pPr>
            <w:r>
              <w:rPr>
                <w:rFonts w:ascii="宋体" w:hAnsi="宋体" w:cs="宋体" w:eastAsia="宋体" w:hint="default"/>
                <w:b/>
                <w:bCs/>
                <w:sz w:val="20"/>
                <w:szCs w:val="20"/>
              </w:rPr>
              <w:t>累计摊销</w:t>
            </w:r>
            <w:r>
              <w:rPr>
                <w:rFonts w:ascii="宋体" w:hAnsi="宋体" w:cs="宋体" w:eastAsia="宋体" w:hint="default"/>
                <w:sz w:val="20"/>
                <w:szCs w:val="20"/>
              </w:rPr>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center"/>
              <w:rPr>
                <w:rFonts w:ascii="宋体" w:hAnsi="宋体" w:cs="宋体" w:eastAsia="宋体" w:hint="default"/>
                <w:sz w:val="20"/>
                <w:szCs w:val="20"/>
              </w:rPr>
            </w:pPr>
            <w:r>
              <w:rPr>
                <w:rFonts w:ascii="宋体" w:hAnsi="宋体" w:cs="宋体" w:eastAsia="宋体" w:hint="default"/>
                <w:b/>
                <w:bCs/>
                <w:sz w:val="20"/>
                <w:szCs w:val="20"/>
              </w:rPr>
              <w:t>减值准备</w:t>
            </w:r>
            <w:r>
              <w:rPr>
                <w:rFonts w:ascii="宋体" w:hAnsi="宋体" w:cs="宋体" w:eastAsia="宋体" w:hint="default"/>
                <w:sz w:val="20"/>
                <w:szCs w:val="20"/>
              </w:rPr>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333" w:right="0"/>
              <w:jc w:val="left"/>
              <w:rPr>
                <w:rFonts w:ascii="宋体" w:hAnsi="宋体" w:cs="宋体" w:eastAsia="宋体" w:hint="default"/>
                <w:sz w:val="20"/>
                <w:szCs w:val="20"/>
              </w:rPr>
            </w:pPr>
            <w:r>
              <w:rPr>
                <w:rFonts w:ascii="宋体" w:hAnsi="宋体" w:cs="宋体" w:eastAsia="宋体" w:hint="default"/>
                <w:b/>
                <w:bCs/>
                <w:sz w:val="20"/>
                <w:szCs w:val="20"/>
              </w:rPr>
              <w:t>账面价值</w:t>
            </w:r>
            <w:r>
              <w:rPr>
                <w:rFonts w:ascii="宋体" w:hAnsi="宋体" w:cs="宋体" w:eastAsia="宋体" w:hint="default"/>
                <w:sz w:val="20"/>
                <w:szCs w:val="20"/>
              </w:rPr>
            </w:r>
          </w:p>
        </w:tc>
      </w:tr>
      <w:tr>
        <w:trPr>
          <w:trHeight w:val="348"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103" w:right="0"/>
              <w:jc w:val="left"/>
              <w:rPr>
                <w:rFonts w:ascii="宋体" w:hAnsi="宋体" w:cs="宋体" w:eastAsia="宋体" w:hint="default"/>
                <w:sz w:val="20"/>
                <w:szCs w:val="20"/>
              </w:rPr>
            </w:pPr>
            <w:r>
              <w:rPr>
                <w:rFonts w:ascii="宋体" w:hAnsi="宋体" w:cs="宋体" w:eastAsia="宋体" w:hint="default"/>
                <w:sz w:val="20"/>
                <w:szCs w:val="20"/>
              </w:rPr>
              <w:t>战争世界</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2"/>
              <w:jc w:val="right"/>
              <w:rPr>
                <w:rFonts w:ascii="宋体" w:hAnsi="宋体" w:cs="宋体" w:eastAsia="宋体" w:hint="default"/>
                <w:sz w:val="20"/>
                <w:szCs w:val="20"/>
              </w:rPr>
            </w:pPr>
            <w:r>
              <w:rPr>
                <w:rFonts w:ascii="宋体"/>
                <w:w w:val="95"/>
                <w:sz w:val="20"/>
              </w:rPr>
              <w:t>39,615,912.46</w:t>
            </w:r>
            <w:r>
              <w:rPr>
                <w:rFonts w:ascii="宋体"/>
                <w:sz w:val="20"/>
              </w:rPr>
            </w:r>
          </w:p>
        </w:tc>
        <w:tc>
          <w:tcPr>
            <w:tcW w:w="2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1"/>
              <w:jc w:val="right"/>
              <w:rPr>
                <w:rFonts w:ascii="宋体" w:hAnsi="宋体" w:cs="宋体" w:eastAsia="宋体" w:hint="default"/>
                <w:sz w:val="20"/>
                <w:szCs w:val="20"/>
              </w:rPr>
            </w:pPr>
            <w:r>
              <w:rPr>
                <w:rFonts w:ascii="宋体"/>
                <w:w w:val="95"/>
                <w:sz w:val="20"/>
              </w:rPr>
              <w:t>11.67</w:t>
            </w:r>
            <w:r>
              <w:rPr>
                <w:rFonts w:ascii="宋体"/>
                <w:sz w:val="20"/>
              </w:rPr>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1"/>
              <w:jc w:val="right"/>
              <w:rPr>
                <w:rFonts w:ascii="宋体" w:hAnsi="宋体" w:cs="宋体" w:eastAsia="宋体" w:hint="default"/>
                <w:sz w:val="20"/>
                <w:szCs w:val="20"/>
              </w:rPr>
            </w:pPr>
            <w:r>
              <w:rPr>
                <w:rFonts w:ascii="宋体"/>
                <w:w w:val="95"/>
                <w:sz w:val="20"/>
              </w:rPr>
              <w:t>21,435,888.06</w:t>
            </w:r>
            <w:r>
              <w:rPr>
                <w:rFonts w:ascii="宋体"/>
                <w:sz w:val="20"/>
              </w:rPr>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8" w:right="0"/>
              <w:jc w:val="center"/>
              <w:rPr>
                <w:rFonts w:ascii="宋体" w:hAnsi="宋体" w:cs="宋体" w:eastAsia="宋体" w:hint="default"/>
                <w:sz w:val="20"/>
                <w:szCs w:val="20"/>
              </w:rPr>
            </w:pPr>
            <w:r>
              <w:rPr>
                <w:rFonts w:ascii="宋体"/>
                <w:sz w:val="20"/>
              </w:rPr>
              <w:t>18,180,024.40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50"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03" w:right="0"/>
              <w:jc w:val="left"/>
              <w:rPr>
                <w:rFonts w:ascii="宋体" w:hAnsi="宋体" w:cs="宋体" w:eastAsia="宋体" w:hint="default"/>
                <w:sz w:val="20"/>
                <w:szCs w:val="20"/>
              </w:rPr>
            </w:pPr>
            <w:r>
              <w:rPr>
                <w:rFonts w:ascii="宋体" w:hAnsi="宋体" w:cs="宋体" w:eastAsia="宋体" w:hint="default"/>
                <w:sz w:val="20"/>
                <w:szCs w:val="20"/>
              </w:rPr>
              <w:t>兵王</w:t>
            </w:r>
            <w:r>
              <w:rPr>
                <w:rFonts w:ascii="宋体" w:hAnsi="宋体" w:cs="宋体" w:eastAsia="宋体" w:hint="default"/>
                <w:spacing w:val="-52"/>
                <w:sz w:val="20"/>
                <w:szCs w:val="20"/>
              </w:rPr>
              <w:t> </w:t>
            </w:r>
            <w:r>
              <w:rPr>
                <w:rFonts w:ascii="宋体" w:hAnsi="宋体" w:cs="宋体" w:eastAsia="宋体" w:hint="default"/>
                <w:sz w:val="20"/>
                <w:szCs w:val="20"/>
              </w:rPr>
              <w:t>2</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2"/>
              <w:jc w:val="right"/>
              <w:rPr>
                <w:rFonts w:ascii="宋体" w:hAnsi="宋体" w:cs="宋体" w:eastAsia="宋体" w:hint="default"/>
                <w:sz w:val="20"/>
                <w:szCs w:val="20"/>
              </w:rPr>
            </w:pPr>
            <w:r>
              <w:rPr>
                <w:rFonts w:ascii="宋体"/>
                <w:w w:val="95"/>
                <w:sz w:val="20"/>
              </w:rPr>
              <w:t>22,001,410.25</w:t>
            </w:r>
            <w:r>
              <w:rPr>
                <w:rFonts w:ascii="宋体"/>
                <w:sz w:val="20"/>
              </w:rPr>
            </w:r>
          </w:p>
        </w:tc>
        <w:tc>
          <w:tcPr>
            <w:tcW w:w="2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99"/>
              <w:jc w:val="right"/>
              <w:rPr>
                <w:rFonts w:ascii="宋体" w:hAnsi="宋体" w:cs="宋体" w:eastAsia="宋体" w:hint="default"/>
                <w:sz w:val="20"/>
                <w:szCs w:val="20"/>
              </w:rPr>
            </w:pPr>
            <w:r>
              <w:rPr>
                <w:rFonts w:ascii="宋体"/>
                <w:sz w:val="20"/>
              </w:rPr>
              <w:t>6.48</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宋体" w:hAnsi="宋体" w:cs="宋体" w:eastAsia="宋体" w:hint="default"/>
                <w:sz w:val="20"/>
                <w:szCs w:val="20"/>
              </w:rPr>
            </w:pPr>
            <w:r>
              <w:rPr>
                <w:rFonts w:ascii="宋体"/>
                <w:w w:val="95"/>
                <w:sz w:val="20"/>
              </w:rPr>
              <w:t>12,100,775.61</w:t>
            </w:r>
            <w:r>
              <w:rPr>
                <w:rFonts w:ascii="宋体"/>
                <w:sz w:val="20"/>
              </w:rPr>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09" w:right="0"/>
              <w:jc w:val="center"/>
              <w:rPr>
                <w:rFonts w:ascii="宋体" w:hAnsi="宋体" w:cs="宋体" w:eastAsia="宋体" w:hint="default"/>
                <w:sz w:val="20"/>
                <w:szCs w:val="20"/>
              </w:rPr>
            </w:pPr>
            <w:r>
              <w:rPr>
                <w:rFonts w:ascii="宋体"/>
                <w:sz w:val="20"/>
              </w:rPr>
              <w:t>1,798,286.73</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99"/>
              <w:jc w:val="right"/>
              <w:rPr>
                <w:rFonts w:ascii="宋体" w:hAnsi="宋体" w:cs="宋体" w:eastAsia="宋体" w:hint="default"/>
                <w:sz w:val="20"/>
                <w:szCs w:val="20"/>
              </w:rPr>
            </w:pPr>
            <w:r>
              <w:rPr>
                <w:rFonts w:ascii="宋体"/>
                <w:w w:val="95"/>
                <w:sz w:val="20"/>
              </w:rPr>
              <w:t>8,102,347.91</w:t>
            </w:r>
            <w:r>
              <w:rPr>
                <w:rFonts w:ascii="宋体"/>
                <w:sz w:val="20"/>
              </w:rPr>
            </w:r>
          </w:p>
        </w:tc>
      </w:tr>
      <w:tr>
        <w:trPr>
          <w:trHeight w:val="351"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03" w:right="0"/>
              <w:jc w:val="left"/>
              <w:rPr>
                <w:rFonts w:ascii="宋体" w:hAnsi="宋体" w:cs="宋体" w:eastAsia="宋体" w:hint="default"/>
                <w:sz w:val="20"/>
                <w:szCs w:val="20"/>
              </w:rPr>
            </w:pPr>
            <w:r>
              <w:rPr>
                <w:rFonts w:ascii="宋体" w:hAnsi="宋体" w:cs="宋体" w:eastAsia="宋体" w:hint="default"/>
                <w:sz w:val="20"/>
                <w:szCs w:val="20"/>
              </w:rPr>
              <w:t>裂天之刃</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2"/>
              <w:jc w:val="right"/>
              <w:rPr>
                <w:rFonts w:ascii="宋体" w:hAnsi="宋体" w:cs="宋体" w:eastAsia="宋体" w:hint="default"/>
                <w:sz w:val="20"/>
                <w:szCs w:val="20"/>
              </w:rPr>
            </w:pPr>
            <w:r>
              <w:rPr>
                <w:rFonts w:ascii="宋体"/>
                <w:w w:val="95"/>
                <w:sz w:val="20"/>
              </w:rPr>
              <w:t>19,507,941.26</w:t>
            </w:r>
            <w:r>
              <w:rPr>
                <w:rFonts w:ascii="宋体"/>
                <w:sz w:val="20"/>
              </w:rPr>
            </w:r>
          </w:p>
        </w:tc>
        <w:tc>
          <w:tcPr>
            <w:tcW w:w="2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99"/>
              <w:jc w:val="right"/>
              <w:rPr>
                <w:rFonts w:ascii="宋体" w:hAnsi="宋体" w:cs="宋体" w:eastAsia="宋体" w:hint="default"/>
                <w:sz w:val="20"/>
                <w:szCs w:val="20"/>
              </w:rPr>
            </w:pPr>
            <w:r>
              <w:rPr>
                <w:rFonts w:ascii="宋体"/>
                <w:sz w:val="20"/>
              </w:rPr>
              <w:t>5.75</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宋体" w:hAnsi="宋体" w:cs="宋体" w:eastAsia="宋体" w:hint="default"/>
                <w:sz w:val="20"/>
                <w:szCs w:val="20"/>
              </w:rPr>
            </w:pPr>
            <w:r>
              <w:rPr>
                <w:rFonts w:ascii="宋体"/>
                <w:w w:val="95"/>
                <w:sz w:val="20"/>
              </w:rPr>
              <w:t>5,824,267.63</w:t>
            </w:r>
            <w:r>
              <w:rPr>
                <w:rFonts w:ascii="宋体"/>
                <w:sz w:val="20"/>
              </w:rPr>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8" w:right="0"/>
              <w:jc w:val="center"/>
              <w:rPr>
                <w:rFonts w:ascii="宋体" w:hAnsi="宋体" w:cs="宋体" w:eastAsia="宋体" w:hint="default"/>
                <w:sz w:val="20"/>
                <w:szCs w:val="20"/>
              </w:rPr>
            </w:pPr>
            <w:r>
              <w:rPr>
                <w:rFonts w:ascii="宋体"/>
                <w:sz w:val="20"/>
              </w:rPr>
              <w:t>13,683,673.63</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50"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03" w:right="0"/>
              <w:jc w:val="left"/>
              <w:rPr>
                <w:rFonts w:ascii="宋体" w:hAnsi="宋体" w:cs="宋体" w:eastAsia="宋体" w:hint="default"/>
                <w:sz w:val="20"/>
                <w:szCs w:val="20"/>
              </w:rPr>
            </w:pPr>
            <w:r>
              <w:rPr>
                <w:rFonts w:ascii="宋体" w:hAnsi="宋体" w:cs="宋体" w:eastAsia="宋体" w:hint="default"/>
                <w:sz w:val="20"/>
                <w:szCs w:val="20"/>
              </w:rPr>
              <w:t>二战</w:t>
            </w:r>
            <w:r>
              <w:rPr>
                <w:rFonts w:ascii="宋体" w:hAnsi="宋体" w:cs="宋体" w:eastAsia="宋体" w:hint="default"/>
                <w:spacing w:val="-51"/>
                <w:sz w:val="20"/>
                <w:szCs w:val="20"/>
              </w:rPr>
              <w:t> </w:t>
            </w:r>
            <w:r>
              <w:rPr>
                <w:rFonts w:ascii="宋体" w:hAnsi="宋体" w:cs="宋体" w:eastAsia="宋体" w:hint="default"/>
                <w:sz w:val="20"/>
                <w:szCs w:val="20"/>
              </w:rPr>
              <w:t>OL</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2"/>
              <w:jc w:val="right"/>
              <w:rPr>
                <w:rFonts w:ascii="宋体" w:hAnsi="宋体" w:cs="宋体" w:eastAsia="宋体" w:hint="default"/>
                <w:sz w:val="20"/>
                <w:szCs w:val="20"/>
              </w:rPr>
            </w:pPr>
            <w:r>
              <w:rPr>
                <w:rFonts w:ascii="宋体"/>
                <w:w w:val="95"/>
                <w:sz w:val="20"/>
              </w:rPr>
              <w:t>15,237,047.69</w:t>
            </w:r>
            <w:r>
              <w:rPr>
                <w:rFonts w:ascii="宋体"/>
                <w:sz w:val="20"/>
              </w:rPr>
            </w:r>
          </w:p>
        </w:tc>
        <w:tc>
          <w:tcPr>
            <w:tcW w:w="2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99"/>
              <w:jc w:val="right"/>
              <w:rPr>
                <w:rFonts w:ascii="宋体" w:hAnsi="宋体" w:cs="宋体" w:eastAsia="宋体" w:hint="default"/>
                <w:sz w:val="20"/>
                <w:szCs w:val="20"/>
              </w:rPr>
            </w:pPr>
            <w:r>
              <w:rPr>
                <w:rFonts w:ascii="宋体"/>
                <w:sz w:val="20"/>
              </w:rPr>
              <w:t>4.49</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宋体" w:hAnsi="宋体" w:cs="宋体" w:eastAsia="宋体" w:hint="default"/>
                <w:sz w:val="20"/>
                <w:szCs w:val="20"/>
              </w:rPr>
            </w:pPr>
            <w:r>
              <w:rPr>
                <w:rFonts w:ascii="宋体"/>
                <w:w w:val="95"/>
                <w:sz w:val="20"/>
              </w:rPr>
              <w:t>7,680,812.55</w:t>
            </w:r>
            <w:r>
              <w:rPr>
                <w:rFonts w:ascii="宋体"/>
                <w:sz w:val="20"/>
              </w:rPr>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09" w:right="0"/>
              <w:jc w:val="center"/>
              <w:rPr>
                <w:rFonts w:ascii="宋体" w:hAnsi="宋体" w:cs="宋体" w:eastAsia="宋体" w:hint="default"/>
                <w:sz w:val="20"/>
                <w:szCs w:val="20"/>
              </w:rPr>
            </w:pPr>
            <w:r>
              <w:rPr>
                <w:rFonts w:ascii="宋体"/>
                <w:sz w:val="20"/>
              </w:rPr>
              <w:t>7,556,235.14</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50"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03" w:right="0"/>
              <w:jc w:val="left"/>
              <w:rPr>
                <w:rFonts w:ascii="宋体" w:hAnsi="宋体" w:cs="宋体" w:eastAsia="宋体" w:hint="default"/>
                <w:sz w:val="20"/>
                <w:szCs w:val="20"/>
              </w:rPr>
            </w:pPr>
            <w:r>
              <w:rPr>
                <w:rFonts w:ascii="宋体" w:hAnsi="宋体" w:cs="宋体" w:eastAsia="宋体" w:hint="default"/>
                <w:sz w:val="20"/>
                <w:szCs w:val="20"/>
              </w:rPr>
              <w:t>热血世界</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2"/>
              <w:jc w:val="right"/>
              <w:rPr>
                <w:rFonts w:ascii="宋体" w:hAnsi="宋体" w:cs="宋体" w:eastAsia="宋体" w:hint="default"/>
                <w:sz w:val="20"/>
                <w:szCs w:val="20"/>
              </w:rPr>
            </w:pPr>
            <w:r>
              <w:rPr>
                <w:rFonts w:ascii="宋体"/>
                <w:w w:val="95"/>
                <w:sz w:val="20"/>
              </w:rPr>
              <w:t>15,000,000.00</w:t>
            </w:r>
            <w:r>
              <w:rPr>
                <w:rFonts w:ascii="宋体"/>
                <w:sz w:val="20"/>
              </w:rPr>
            </w:r>
          </w:p>
        </w:tc>
        <w:tc>
          <w:tcPr>
            <w:tcW w:w="2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99"/>
              <w:jc w:val="right"/>
              <w:rPr>
                <w:rFonts w:ascii="宋体" w:hAnsi="宋体" w:cs="宋体" w:eastAsia="宋体" w:hint="default"/>
                <w:sz w:val="20"/>
                <w:szCs w:val="20"/>
              </w:rPr>
            </w:pPr>
            <w:r>
              <w:rPr>
                <w:rFonts w:ascii="宋体"/>
                <w:sz w:val="20"/>
              </w:rPr>
              <w:t>4.42</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宋体" w:hAnsi="宋体" w:cs="宋体" w:eastAsia="宋体" w:hint="default"/>
                <w:sz w:val="20"/>
                <w:szCs w:val="20"/>
              </w:rPr>
            </w:pPr>
            <w:r>
              <w:rPr>
                <w:rFonts w:ascii="宋体"/>
                <w:w w:val="95"/>
                <w:sz w:val="20"/>
              </w:rPr>
              <w:t>11,261,326.72</w:t>
            </w:r>
            <w:r>
              <w:rPr>
                <w:rFonts w:ascii="宋体"/>
                <w:sz w:val="20"/>
              </w:rPr>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09" w:right="0"/>
              <w:jc w:val="center"/>
              <w:rPr>
                <w:rFonts w:ascii="宋体" w:hAnsi="宋体" w:cs="宋体" w:eastAsia="宋体" w:hint="default"/>
                <w:sz w:val="20"/>
                <w:szCs w:val="20"/>
              </w:rPr>
            </w:pPr>
            <w:r>
              <w:rPr>
                <w:rFonts w:ascii="宋体"/>
                <w:sz w:val="20"/>
              </w:rPr>
              <w:t>3,738,673.28</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50"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03"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宋体" w:hAnsi="宋体" w:cs="宋体" w:eastAsia="宋体" w:hint="default"/>
                <w:sz w:val="20"/>
                <w:szCs w:val="20"/>
              </w:rPr>
            </w:pPr>
            <w:r>
              <w:rPr>
                <w:rFonts w:ascii="宋体"/>
                <w:b/>
                <w:w w:val="95"/>
                <w:sz w:val="20"/>
              </w:rPr>
              <w:t>111,362,311.66</w:t>
            </w:r>
            <w:r>
              <w:rPr>
                <w:rFonts w:ascii="宋体"/>
                <w:sz w:val="20"/>
              </w:rPr>
            </w:r>
          </w:p>
        </w:tc>
        <w:tc>
          <w:tcPr>
            <w:tcW w:w="2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宋体" w:hAnsi="宋体" w:cs="宋体" w:eastAsia="宋体" w:hint="default"/>
                <w:sz w:val="20"/>
                <w:szCs w:val="20"/>
              </w:rPr>
            </w:pPr>
            <w:r>
              <w:rPr>
                <w:rFonts w:ascii="宋体"/>
                <w:b/>
                <w:w w:val="95"/>
                <w:sz w:val="20"/>
              </w:rPr>
              <w:t>32.81</w:t>
            </w:r>
            <w:r>
              <w:rPr>
                <w:rFonts w:ascii="宋体"/>
                <w:sz w:val="20"/>
              </w:rPr>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宋体" w:hAnsi="宋体" w:cs="宋体" w:eastAsia="宋体" w:hint="default"/>
                <w:sz w:val="20"/>
                <w:szCs w:val="20"/>
              </w:rPr>
            </w:pPr>
            <w:r>
              <w:rPr>
                <w:rFonts w:ascii="宋体"/>
                <w:b/>
                <w:w w:val="95"/>
                <w:sz w:val="20"/>
              </w:rPr>
              <w:t>58,303,070.57</w:t>
            </w:r>
            <w:r>
              <w:rPr>
                <w:rFonts w:ascii="宋体"/>
                <w:sz w:val="20"/>
              </w:rPr>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20"/>
                <w:szCs w:val="20"/>
              </w:rPr>
            </w:pPr>
            <w:r>
              <w:rPr>
                <w:rFonts w:ascii="宋体"/>
                <w:b/>
                <w:sz w:val="20"/>
              </w:rPr>
              <w:t>44,956,893.18</w:t>
            </w:r>
            <w:r>
              <w:rPr>
                <w:rFonts w:ascii="宋体"/>
                <w:sz w:val="20"/>
              </w:rPr>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98"/>
              <w:jc w:val="right"/>
              <w:rPr>
                <w:rFonts w:ascii="宋体" w:hAnsi="宋体" w:cs="宋体" w:eastAsia="宋体" w:hint="default"/>
                <w:sz w:val="20"/>
                <w:szCs w:val="20"/>
              </w:rPr>
            </w:pPr>
            <w:r>
              <w:rPr>
                <w:rFonts w:ascii="宋体"/>
                <w:b/>
                <w:w w:val="95"/>
                <w:sz w:val="20"/>
              </w:rPr>
              <w:t>8,102,347.91</w:t>
            </w:r>
            <w:r>
              <w:rPr>
                <w:rFonts w:ascii="宋体"/>
                <w:sz w:val="20"/>
              </w:rPr>
            </w:r>
          </w:p>
        </w:tc>
      </w:tr>
    </w:tbl>
    <w:p>
      <w:pPr>
        <w:spacing w:line="240" w:lineRule="auto" w:before="12"/>
        <w:rPr>
          <w:rFonts w:ascii="宋体" w:hAnsi="宋体" w:cs="宋体" w:eastAsia="宋体" w:hint="default"/>
          <w:sz w:val="21"/>
          <w:szCs w:val="21"/>
        </w:rPr>
      </w:pPr>
    </w:p>
    <w:p>
      <w:pPr>
        <w:spacing w:after="0" w:line="240" w:lineRule="auto"/>
        <w:rPr>
          <w:rFonts w:ascii="宋体" w:hAnsi="宋体" w:cs="宋体" w:eastAsia="宋体" w:hint="default"/>
          <w:sz w:val="21"/>
          <w:szCs w:val="21"/>
        </w:rPr>
        <w:sectPr>
          <w:type w:val="continuous"/>
          <w:pgSz w:w="11910" w:h="16840"/>
          <w:pgMar w:top="1060" w:bottom="1160" w:left="920" w:right="900"/>
        </w:sectPr>
      </w:pPr>
    </w:p>
    <w:p>
      <w:pPr>
        <w:spacing w:before="36"/>
        <w:ind w:left="212" w:right="-16"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14</w:t>
      </w:r>
      <w:r>
        <w:rPr>
          <w:rFonts w:ascii="宋体" w:hAnsi="宋体" w:cs="宋体" w:eastAsia="宋体" w:hint="default"/>
          <w:b/>
          <w:bCs/>
          <w:sz w:val="21"/>
          <w:szCs w:val="21"/>
        </w:rPr>
        <w:t>、商誉</w:t>
      </w:r>
      <w:r>
        <w:rPr>
          <w:rFonts w:ascii="宋体" w:hAnsi="宋体" w:cs="宋体" w:eastAsia="宋体" w:hint="default"/>
          <w:sz w:val="21"/>
          <w:szCs w:val="21"/>
        </w:rPr>
      </w:r>
    </w:p>
    <w:p>
      <w:pPr>
        <w:spacing w:before="21"/>
        <w:ind w:left="212" w:right="-16"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）商誉账面原值</w:t>
      </w:r>
      <w:r>
        <w:rPr>
          <w:rFonts w:ascii="宋体" w:hAnsi="宋体" w:cs="宋体" w:eastAsia="宋体" w:hint="default"/>
          <w:sz w:val="21"/>
          <w:szCs w:val="21"/>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line="240" w:lineRule="auto" w:before="0"/>
        <w:rPr>
          <w:rFonts w:ascii="宋体" w:hAnsi="宋体" w:cs="宋体" w:eastAsia="宋体" w:hint="default"/>
          <w:b/>
          <w:bCs/>
          <w:sz w:val="18"/>
          <w:szCs w:val="18"/>
        </w:rPr>
      </w:pPr>
    </w:p>
    <w:p>
      <w:pPr>
        <w:spacing w:line="240" w:lineRule="auto" w:before="3"/>
        <w:rPr>
          <w:rFonts w:ascii="宋体" w:hAnsi="宋体" w:cs="宋体" w:eastAsia="宋体" w:hint="default"/>
          <w:b/>
          <w:bCs/>
          <w:sz w:val="16"/>
          <w:szCs w:val="16"/>
        </w:rPr>
      </w:pPr>
    </w:p>
    <w:p>
      <w:pPr>
        <w:spacing w:before="0"/>
        <w:ind w:left="21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20" w:right="900"/>
          <w:cols w:num="2" w:equalWidth="0">
            <w:col w:w="2009" w:space="6820"/>
            <w:col w:w="1261"/>
          </w:cols>
        </w:sectPr>
      </w:pPr>
    </w:p>
    <w:p>
      <w:pPr>
        <w:spacing w:line="240" w:lineRule="auto" w:before="3"/>
        <w:rPr>
          <w:rFonts w:ascii="宋体" w:hAnsi="宋体" w:cs="宋体" w:eastAsia="宋体" w:hint="default"/>
          <w:sz w:val="5"/>
          <w:szCs w:val="5"/>
        </w:rPr>
      </w:pPr>
    </w:p>
    <w:tbl>
      <w:tblPr>
        <w:tblW w:w="0" w:type="auto"/>
        <w:jc w:val="left"/>
        <w:tblInd w:w="220" w:type="dxa"/>
        <w:tblLayout w:type="fixed"/>
        <w:tblCellMar>
          <w:top w:w="0" w:type="dxa"/>
          <w:left w:w="0" w:type="dxa"/>
          <w:bottom w:w="0" w:type="dxa"/>
          <w:right w:w="0" w:type="dxa"/>
        </w:tblCellMar>
        <w:tblLook w:val="01E0"/>
      </w:tblPr>
      <w:tblGrid>
        <w:gridCol w:w="1344"/>
        <w:gridCol w:w="1378"/>
        <w:gridCol w:w="2734"/>
        <w:gridCol w:w="2737"/>
        <w:gridCol w:w="1366"/>
      </w:tblGrid>
      <w:tr>
        <w:trPr>
          <w:trHeight w:val="317" w:hRule="exact"/>
        </w:trPr>
        <w:tc>
          <w:tcPr>
            <w:tcW w:w="134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8"/>
              <w:ind w:left="36" w:right="36"/>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78" w:type="dxa"/>
            <w:tcBorders>
              <w:top w:val="single" w:sz="4" w:space="0" w:color="000000"/>
              <w:left w:val="single" w:sz="4" w:space="0" w:color="000000"/>
              <w:bottom w:val="nil" w:sz="6" w:space="0" w:color="auto"/>
              <w:right w:val="single" w:sz="4" w:space="0" w:color="000000"/>
            </w:tcBorders>
            <w:shd w:val="clear" w:color="auto" w:fill="D2D2D2"/>
          </w:tcPr>
          <w:p>
            <w:pPr/>
          </w:p>
        </w:tc>
        <w:tc>
          <w:tcPr>
            <w:tcW w:w="2734" w:type="dxa"/>
            <w:tcBorders>
              <w:top w:val="single" w:sz="4" w:space="0" w:color="000000"/>
              <w:left w:val="single" w:sz="4" w:space="0" w:color="000000"/>
              <w:bottom w:val="nil" w:sz="6" w:space="0" w:color="auto"/>
              <w:right w:val="single" w:sz="4" w:space="0" w:color="000000"/>
            </w:tcBorders>
            <w:shd w:val="clear" w:color="auto" w:fill="D2D2D2"/>
          </w:tcPr>
          <w:p>
            <w:pPr/>
          </w:p>
        </w:tc>
        <w:tc>
          <w:tcPr>
            <w:tcW w:w="2737" w:type="dxa"/>
            <w:tcBorders>
              <w:top w:val="single" w:sz="4" w:space="0" w:color="000000"/>
              <w:left w:val="single" w:sz="4" w:space="0" w:color="000000"/>
              <w:bottom w:val="nil" w:sz="6" w:space="0" w:color="auto"/>
              <w:right w:val="single" w:sz="4" w:space="0" w:color="000000"/>
            </w:tcBorders>
            <w:shd w:val="clear" w:color="auto" w:fill="D2D2D2"/>
          </w:tcPr>
          <w:p>
            <w:pPr/>
          </w:p>
        </w:tc>
        <w:tc>
          <w:tcPr>
            <w:tcW w:w="1366"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12" w:hRule="exact"/>
        </w:trPr>
        <w:tc>
          <w:tcPr>
            <w:tcW w:w="1344" w:type="dxa"/>
            <w:vMerge/>
            <w:tcBorders>
              <w:left w:val="single" w:sz="4" w:space="0" w:color="000000"/>
              <w:right w:val="single" w:sz="4" w:space="0" w:color="000000"/>
            </w:tcBorders>
            <w:shd w:val="clear" w:color="auto" w:fill="D2D2D2"/>
          </w:tcPr>
          <w:p>
            <w:pPr/>
          </w:p>
        </w:tc>
        <w:tc>
          <w:tcPr>
            <w:tcW w:w="137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8"/>
              <w:ind w:left="331"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8"/>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17" w:hRule="exact"/>
        </w:trPr>
        <w:tc>
          <w:tcPr>
            <w:tcW w:w="1344" w:type="dxa"/>
            <w:vMerge/>
            <w:tcBorders>
              <w:left w:val="single" w:sz="4" w:space="0" w:color="000000"/>
              <w:bottom w:val="single" w:sz="4" w:space="0" w:color="000000"/>
              <w:right w:val="single" w:sz="4" w:space="0" w:color="000000"/>
            </w:tcBorders>
            <w:shd w:val="clear" w:color="auto" w:fill="D2D2D2"/>
          </w:tcPr>
          <w:p>
            <w:pPr/>
          </w:p>
        </w:tc>
        <w:tc>
          <w:tcPr>
            <w:tcW w:w="1378" w:type="dxa"/>
            <w:tcBorders>
              <w:top w:val="nil" w:sz="6" w:space="0" w:color="auto"/>
              <w:left w:val="single" w:sz="4" w:space="0" w:color="000000"/>
              <w:bottom w:val="single" w:sz="4" w:space="0" w:color="000000"/>
              <w:right w:val="single" w:sz="4" w:space="0" w:color="000000"/>
            </w:tcBorders>
            <w:shd w:val="clear" w:color="auto" w:fill="D2D2D2"/>
          </w:tcPr>
          <w:p>
            <w:pPr/>
          </w:p>
        </w:tc>
        <w:tc>
          <w:tcPr>
            <w:tcW w:w="2734" w:type="dxa"/>
            <w:tcBorders>
              <w:top w:val="nil" w:sz="6" w:space="0" w:color="auto"/>
              <w:left w:val="single" w:sz="4" w:space="0" w:color="000000"/>
              <w:bottom w:val="single" w:sz="4" w:space="0" w:color="000000"/>
              <w:right w:val="single" w:sz="4" w:space="0" w:color="000000"/>
            </w:tcBorders>
            <w:shd w:val="clear" w:color="auto" w:fill="D2D2D2"/>
          </w:tcPr>
          <w:p>
            <w:pPr/>
          </w:p>
        </w:tc>
        <w:tc>
          <w:tcPr>
            <w:tcW w:w="2737"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6"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22"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西安掌控力</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1,491,581.17</w:t>
            </w:r>
          </w:p>
        </w:tc>
        <w:tc>
          <w:tcPr>
            <w:tcW w:w="2734" w:type="dxa"/>
            <w:tcBorders>
              <w:top w:val="single" w:sz="4" w:space="0" w:color="000000"/>
              <w:left w:val="single" w:sz="4" w:space="0" w:color="000000"/>
              <w:bottom w:val="single" w:sz="4" w:space="0" w:color="000000"/>
              <w:right w:val="single" w:sz="4" w:space="0" w:color="000000"/>
            </w:tcBorders>
          </w:tcPr>
          <w:p>
            <w:pPr/>
          </w:p>
        </w:tc>
        <w:tc>
          <w:tcPr>
            <w:tcW w:w="273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1,491,581.17</w:t>
            </w:r>
          </w:p>
        </w:tc>
      </w:tr>
      <w:tr>
        <w:trPr>
          <w:trHeight w:val="322"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上海美峰</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339,623,757.28</w:t>
            </w:r>
          </w:p>
        </w:tc>
        <w:tc>
          <w:tcPr>
            <w:tcW w:w="2734" w:type="dxa"/>
            <w:tcBorders>
              <w:top w:val="single" w:sz="4" w:space="0" w:color="000000"/>
              <w:left w:val="single" w:sz="4" w:space="0" w:color="000000"/>
              <w:bottom w:val="single" w:sz="4" w:space="0" w:color="000000"/>
              <w:right w:val="single" w:sz="4" w:space="0" w:color="000000"/>
            </w:tcBorders>
          </w:tcPr>
          <w:p>
            <w:pPr/>
          </w:p>
        </w:tc>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339,623,757.28</w:t>
            </w: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2" w:right="0"/>
              <w:jc w:val="left"/>
              <w:rPr>
                <w:rFonts w:ascii="宋体" w:hAnsi="宋体" w:cs="宋体" w:eastAsia="宋体" w:hint="default"/>
                <w:sz w:val="18"/>
                <w:szCs w:val="18"/>
              </w:rPr>
            </w:pPr>
            <w:r>
              <w:rPr>
                <w:rFonts w:ascii="宋体" w:hAnsi="宋体" w:cs="宋体" w:eastAsia="宋体" w:hint="default"/>
                <w:sz w:val="18"/>
                <w:szCs w:val="18"/>
              </w:rPr>
              <w:t>深圳苏摩</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77,605,352.01</w:t>
            </w:r>
          </w:p>
        </w:tc>
        <w:tc>
          <w:tcPr>
            <w:tcW w:w="2734" w:type="dxa"/>
            <w:tcBorders>
              <w:top w:val="single" w:sz="4" w:space="0" w:color="000000"/>
              <w:left w:val="single" w:sz="4" w:space="0" w:color="000000"/>
              <w:bottom w:val="single" w:sz="4" w:space="0" w:color="000000"/>
              <w:right w:val="single" w:sz="4" w:space="0" w:color="000000"/>
            </w:tcBorders>
          </w:tcPr>
          <w:p>
            <w:pPr/>
          </w:p>
        </w:tc>
        <w:tc>
          <w:tcPr>
            <w:tcW w:w="273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77,605,352.01</w:t>
            </w:r>
          </w:p>
        </w:tc>
      </w:tr>
      <w:tr>
        <w:trPr>
          <w:trHeight w:val="322"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418,720,690.46</w:t>
            </w:r>
          </w:p>
        </w:tc>
        <w:tc>
          <w:tcPr>
            <w:tcW w:w="2734" w:type="dxa"/>
            <w:tcBorders>
              <w:top w:val="single" w:sz="4" w:space="0" w:color="000000"/>
              <w:left w:val="single" w:sz="4" w:space="0" w:color="000000"/>
              <w:bottom w:val="single" w:sz="4" w:space="0" w:color="000000"/>
              <w:right w:val="single" w:sz="4" w:space="0" w:color="000000"/>
            </w:tcBorders>
          </w:tcPr>
          <w:p>
            <w:pPr/>
          </w:p>
        </w:tc>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339,623,757.28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79,096,933.18</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20" w:right="900"/>
        </w:sectPr>
      </w:pPr>
    </w:p>
    <w:p>
      <w:pPr>
        <w:spacing w:line="278" w:lineRule="exact" w:before="0"/>
        <w:ind w:left="212" w:right="-16"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）商誉减值准备</w:t>
      </w:r>
      <w:r>
        <w:rPr>
          <w:rFonts w:ascii="宋体" w:hAnsi="宋体" w:cs="宋体" w:eastAsia="宋体" w:hint="default"/>
          <w:sz w:val="21"/>
          <w:szCs w:val="21"/>
        </w:rPr>
      </w:r>
    </w:p>
    <w:p>
      <w:pPr>
        <w:spacing w:line="240" w:lineRule="auto" w:before="6"/>
        <w:rPr>
          <w:rFonts w:ascii="宋体" w:hAnsi="宋体" w:cs="宋体" w:eastAsia="宋体" w:hint="default"/>
          <w:b/>
          <w:bCs/>
          <w:sz w:val="24"/>
          <w:szCs w:val="24"/>
        </w:rPr>
      </w:pPr>
      <w:r>
        <w:rPr/>
        <w:br w:type="column"/>
      </w:r>
      <w:r>
        <w:rPr>
          <w:rFonts w:ascii="宋体"/>
          <w:b/>
          <w:sz w:val="24"/>
        </w:rPr>
      </w:r>
    </w:p>
    <w:p>
      <w:pPr>
        <w:spacing w:before="0"/>
        <w:ind w:left="21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20" w:right="900"/>
          <w:cols w:num="2" w:equalWidth="0">
            <w:col w:w="2009" w:space="6820"/>
            <w:col w:w="1261"/>
          </w:cols>
        </w:sectPr>
      </w:pPr>
    </w:p>
    <w:p>
      <w:pPr>
        <w:spacing w:line="240" w:lineRule="auto" w:before="4"/>
        <w:rPr>
          <w:rFonts w:ascii="宋体" w:hAnsi="宋体" w:cs="宋体" w:eastAsia="宋体" w:hint="default"/>
          <w:sz w:val="5"/>
          <w:szCs w:val="5"/>
        </w:rPr>
      </w:pPr>
    </w:p>
    <w:tbl>
      <w:tblPr>
        <w:tblW w:w="0" w:type="auto"/>
        <w:jc w:val="left"/>
        <w:tblInd w:w="209" w:type="dxa"/>
        <w:tblLayout w:type="fixed"/>
        <w:tblCellMar>
          <w:top w:w="0" w:type="dxa"/>
          <w:left w:w="0" w:type="dxa"/>
          <w:bottom w:w="0" w:type="dxa"/>
          <w:right w:w="0" w:type="dxa"/>
        </w:tblCellMar>
        <w:tblLook w:val="01E0"/>
      </w:tblPr>
      <w:tblGrid>
        <w:gridCol w:w="1367"/>
        <w:gridCol w:w="1366"/>
        <w:gridCol w:w="2734"/>
        <w:gridCol w:w="2737"/>
        <w:gridCol w:w="1366"/>
      </w:tblGrid>
      <w:tr>
        <w:trPr>
          <w:trHeight w:val="635"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9"/>
              <w:ind w:left="46" w:right="48"/>
              <w:jc w:val="left"/>
              <w:rPr>
                <w:rFonts w:ascii="宋体" w:hAnsi="宋体" w:cs="宋体" w:eastAsia="宋体" w:hint="default"/>
                <w:sz w:val="18"/>
                <w:szCs w:val="18"/>
              </w:rPr>
            </w:pPr>
            <w:r>
              <w:rPr>
                <w:rFonts w:ascii="宋体" w:hAnsi="宋体" w:cs="宋体" w:eastAsia="宋体" w:hint="default"/>
                <w:sz w:val="18"/>
                <w:szCs w:val="18"/>
              </w:rPr>
              <w:t>被投资单位名称 或形成商誉的事</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spacing w:after="0" w:line="240" w:lineRule="auto"/>
        <w:jc w:val="left"/>
        <w:rPr>
          <w:rFonts w:ascii="宋体" w:hAnsi="宋体" w:cs="宋体" w:eastAsia="宋体" w:hint="default"/>
          <w:sz w:val="18"/>
          <w:szCs w:val="18"/>
        </w:rPr>
        <w:sectPr>
          <w:type w:val="continuous"/>
          <w:pgSz w:w="11910" w:h="16840"/>
          <w:pgMar w:top="1060" w:bottom="1160" w:left="920" w:right="90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1344"/>
        <w:gridCol w:w="1378"/>
        <w:gridCol w:w="2734"/>
        <w:gridCol w:w="2737"/>
        <w:gridCol w:w="1366"/>
      </w:tblGrid>
      <w:tr>
        <w:trPr>
          <w:trHeight w:val="322"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sz w:val="18"/>
                <w:szCs w:val="18"/>
              </w:rPr>
              <w:t>项</w:t>
            </w:r>
          </w:p>
        </w:tc>
        <w:tc>
          <w:tcPr>
            <w:tcW w:w="137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73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73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22"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西安掌控力</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1,491,581.17</w:t>
            </w:r>
          </w:p>
        </w:tc>
        <w:tc>
          <w:tcPr>
            <w:tcW w:w="2734" w:type="dxa"/>
            <w:tcBorders>
              <w:top w:val="single" w:sz="4" w:space="0" w:color="000000"/>
              <w:left w:val="single" w:sz="4" w:space="0" w:color="000000"/>
              <w:bottom w:val="single" w:sz="4" w:space="0" w:color="000000"/>
              <w:right w:val="single" w:sz="4" w:space="0" w:color="000000"/>
            </w:tcBorders>
          </w:tcPr>
          <w:p>
            <w:pPr/>
          </w:p>
        </w:tc>
        <w:tc>
          <w:tcPr>
            <w:tcW w:w="273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1,491,581.17</w:t>
            </w:r>
          </w:p>
        </w:tc>
      </w:tr>
      <w:tr>
        <w:trPr>
          <w:trHeight w:val="322"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上海美峰</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219,137,780.11</w:t>
            </w:r>
          </w:p>
        </w:tc>
        <w:tc>
          <w:tcPr>
            <w:tcW w:w="2734" w:type="dxa"/>
            <w:tcBorders>
              <w:top w:val="single" w:sz="4" w:space="0" w:color="000000"/>
              <w:left w:val="single" w:sz="4" w:space="0" w:color="000000"/>
              <w:bottom w:val="single" w:sz="4" w:space="0" w:color="000000"/>
              <w:right w:val="single" w:sz="4" w:space="0" w:color="000000"/>
            </w:tcBorders>
          </w:tcPr>
          <w:p>
            <w:pPr/>
          </w:p>
        </w:tc>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219,137,780.11</w:t>
            </w: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2" w:right="0"/>
              <w:jc w:val="left"/>
              <w:rPr>
                <w:rFonts w:ascii="宋体" w:hAnsi="宋体" w:cs="宋体" w:eastAsia="宋体" w:hint="default"/>
                <w:sz w:val="18"/>
                <w:szCs w:val="18"/>
              </w:rPr>
            </w:pPr>
            <w:r>
              <w:rPr>
                <w:rFonts w:ascii="宋体" w:hAnsi="宋体" w:cs="宋体" w:eastAsia="宋体" w:hint="default"/>
                <w:sz w:val="18"/>
                <w:szCs w:val="18"/>
              </w:rPr>
              <w:t>深圳苏摩</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40,211,175.58</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2,877,809.60</w:t>
            </w:r>
          </w:p>
        </w:tc>
        <w:tc>
          <w:tcPr>
            <w:tcW w:w="273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43,088,985.18</w:t>
            </w:r>
          </w:p>
        </w:tc>
      </w:tr>
      <w:tr>
        <w:trPr>
          <w:trHeight w:val="322"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260,840,536.86</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2,877,809.60</w:t>
            </w:r>
          </w:p>
        </w:tc>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219,137,780.11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44,580,566.35</w:t>
            </w:r>
          </w:p>
        </w:tc>
      </w:tr>
    </w:tbl>
    <w:p>
      <w:pPr>
        <w:spacing w:before="8"/>
        <w:ind w:left="152" w:right="0" w:firstLine="0"/>
        <w:jc w:val="left"/>
        <w:rPr>
          <w:rFonts w:ascii="宋体" w:hAnsi="宋体" w:cs="宋体" w:eastAsia="宋体" w:hint="default"/>
          <w:sz w:val="18"/>
          <w:szCs w:val="18"/>
        </w:rPr>
      </w:pPr>
      <w:r>
        <w:rPr>
          <w:rFonts w:ascii="宋体" w:hAnsi="宋体" w:cs="宋体" w:eastAsia="宋体" w:hint="default"/>
          <w:sz w:val="18"/>
          <w:szCs w:val="18"/>
        </w:rPr>
        <w:t>说明商誉减值测试过程、参数及商誉减值损失的确认方法：</w:t>
      </w:r>
    </w:p>
    <w:p>
      <w:pPr>
        <w:pStyle w:val="BodyText"/>
        <w:spacing w:line="244" w:lineRule="auto" w:before="46"/>
        <w:ind w:left="592" w:right="0" w:firstLine="88"/>
        <w:jc w:val="left"/>
      </w:pPr>
      <w:r>
        <w:rPr>
          <w:rFonts w:ascii="Times New Roman" w:hAnsi="Times New Roman" w:cs="Times New Roman" w:eastAsia="Times New Roman" w:hint="default"/>
        </w:rPr>
        <w:t>1</w:t>
      </w:r>
      <w:r>
        <w:rPr/>
        <w:t>）西安掌控力商誉减值</w:t>
      </w:r>
      <w:r>
        <w:rPr>
          <w:w w:val="100"/>
        </w:rPr>
        <w:t> </w:t>
      </w:r>
      <w:r>
        <w:rPr/>
        <w:t>西安掌控力计划注销，通过预测其未来</w:t>
      </w:r>
      <w:r>
        <w:rPr>
          <w:rFonts w:ascii="Times New Roman" w:hAnsi="Times New Roman" w:cs="Times New Roman" w:eastAsia="Times New Roman" w:hint="default"/>
        </w:rPr>
        <w:t>5</w:t>
      </w:r>
      <w:r>
        <w:rPr/>
        <w:t>年的净现金流量，以该净现金流量的现值作为未来可收</w:t>
      </w:r>
    </w:p>
    <w:p>
      <w:pPr>
        <w:pStyle w:val="BodyText"/>
        <w:spacing w:line="244" w:lineRule="auto" w:before="2"/>
        <w:ind w:right="0"/>
        <w:jc w:val="left"/>
      </w:pPr>
      <w:r>
        <w:rPr>
          <w:spacing w:val="-2"/>
        </w:rPr>
        <w:t>回金额，对于可收回金额低于商誉账面价值的部分，计提减值准备。按照该方法，截至</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rFonts w:ascii="Times New Roman" w:hAnsi="Times New Roman" w:cs="Times New Roman" w:eastAsia="Times New Roman" w:hint="default"/>
          <w:spacing w:val="-6"/>
        </w:rPr>
        <w:t> </w:t>
      </w:r>
      <w:r>
        <w:rPr/>
        <w:t>日已对西安掌控力的商誉全额计提减值准备。</w:t>
      </w:r>
    </w:p>
    <w:p>
      <w:pPr>
        <w:pStyle w:val="BodyText"/>
        <w:spacing w:line="240" w:lineRule="auto" w:before="19"/>
        <w:ind w:left="592" w:right="0"/>
        <w:jc w:val="left"/>
      </w:pPr>
      <w:r>
        <w:rPr>
          <w:rFonts w:ascii="Times New Roman" w:hAnsi="Times New Roman" w:cs="Times New Roman" w:eastAsia="Times New Roman" w:hint="default"/>
        </w:rPr>
        <w:t>2</w:t>
      </w:r>
      <w:r>
        <w:rPr/>
        <w:t>）上海美峰商誉减值</w:t>
      </w:r>
    </w:p>
    <w:p>
      <w:pPr>
        <w:pStyle w:val="BodyText"/>
        <w:spacing w:line="240" w:lineRule="auto" w:before="7"/>
        <w:ind w:left="592" w:right="0"/>
        <w:jc w:val="left"/>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8</w:t>
      </w:r>
      <w:r>
        <w:rPr/>
        <w:t>月处置上海美峰，将上海美峰的商誉及商誉减值准备，全部转出。</w:t>
      </w:r>
    </w:p>
    <w:p>
      <w:pPr>
        <w:pStyle w:val="BodyText"/>
        <w:spacing w:line="247" w:lineRule="auto" w:before="7"/>
        <w:ind w:left="592" w:right="0"/>
        <w:jc w:val="left"/>
      </w:pPr>
      <w:r>
        <w:rPr>
          <w:rFonts w:ascii="Times New Roman" w:hAnsi="Times New Roman" w:cs="Times New Roman" w:eastAsia="Times New Roman" w:hint="default"/>
        </w:rPr>
        <w:t>3</w:t>
      </w:r>
      <w:r>
        <w:rPr/>
        <w:t>）深圳苏摩商誉减值</w:t>
      </w:r>
      <w:r>
        <w:rPr>
          <w:w w:val="100"/>
        </w:rPr>
        <w:t> </w:t>
      </w:r>
      <w:r>
        <w:rPr>
          <w:spacing w:val="-2"/>
        </w:rPr>
        <w:t>评估方法：根据企业的资产构成和主营业务特点，首先按受益途径采用现金流折现方法，估算企</w:t>
      </w:r>
    </w:p>
    <w:p>
      <w:pPr>
        <w:pStyle w:val="BodyText"/>
        <w:spacing w:line="259" w:lineRule="auto" w:before="17"/>
        <w:ind w:right="0"/>
        <w:jc w:val="left"/>
      </w:pPr>
      <w:r>
        <w:rPr>
          <w:spacing w:val="-2"/>
        </w:rPr>
        <w:t>业的经营性资产的价值，再加上基准日的其他非经营性、溢余资产的价值得到企业的整体价值，最后</w:t>
      </w:r>
      <w:r>
        <w:rPr>
          <w:spacing w:val="-67"/>
        </w:rPr>
        <w:t> </w:t>
      </w:r>
      <w:r>
        <w:rPr>
          <w:spacing w:val="-67"/>
        </w:rPr>
      </w:r>
      <w:r>
        <w:rPr/>
        <w:t>由企业整体价值扣减付息债务价值后，得出企业的股东全部权益价值。</w:t>
      </w:r>
    </w:p>
    <w:p>
      <w:pPr>
        <w:pStyle w:val="BodyText"/>
        <w:spacing w:line="244" w:lineRule="auto" w:before="6"/>
        <w:ind w:right="148" w:firstLine="439"/>
        <w:jc w:val="both"/>
      </w:pPr>
      <w:r>
        <w:rPr>
          <w:spacing w:val="-2"/>
        </w:rPr>
        <w:t>经收益法评估，截至</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日深圳苏摩股东全部权益价值的评估结果为</w:t>
      </w:r>
      <w:r>
        <w:rPr>
          <w:rFonts w:ascii="Times New Roman" w:hAnsi="Times New Roman" w:cs="Times New Roman" w:eastAsia="Times New Roman" w:hint="default"/>
          <w:spacing w:val="-2"/>
        </w:rPr>
        <w:t>10,043.08</w:t>
      </w:r>
      <w:r>
        <w:rPr>
          <w:spacing w:val="-2"/>
        </w:rPr>
        <w:t>万元，深</w:t>
      </w:r>
      <w:r>
        <w:rPr>
          <w:w w:val="100"/>
        </w:rPr>
        <w:t> </w:t>
      </w:r>
      <w:r>
        <w:rPr>
          <w:spacing w:val="3"/>
        </w:rPr>
        <w:t>圳市鹏信资产评估土地房地产估价有限公司于</w:t>
      </w:r>
      <w:r>
        <w:rPr>
          <w:rFonts w:ascii="Times New Roman" w:hAnsi="Times New Roman" w:cs="Times New Roman" w:eastAsia="Times New Roman" w:hint="default"/>
          <w:spacing w:val="3"/>
        </w:rPr>
        <w:t>2018</w:t>
      </w:r>
      <w:r>
        <w:rPr>
          <w:spacing w:val="3"/>
        </w:rPr>
        <w:t>年</w:t>
      </w:r>
      <w:r>
        <w:rPr>
          <w:rFonts w:ascii="Times New Roman" w:hAnsi="Times New Roman" w:cs="Times New Roman" w:eastAsia="Times New Roman" w:hint="default"/>
          <w:spacing w:val="3"/>
        </w:rPr>
        <w:t>3</w:t>
      </w:r>
      <w:r>
        <w:rPr>
          <w:spacing w:val="3"/>
        </w:rPr>
        <w:t>月</w:t>
      </w:r>
      <w:r>
        <w:rPr>
          <w:rFonts w:ascii="Times New Roman" w:hAnsi="Times New Roman" w:cs="Times New Roman" w:eastAsia="Times New Roman" w:hint="default"/>
          <w:spacing w:val="3"/>
        </w:rPr>
        <w:t>19</w:t>
      </w:r>
      <w:r>
        <w:rPr>
          <w:spacing w:val="3"/>
        </w:rPr>
        <w:t>日出具了编号为</w:t>
      </w:r>
      <w:r>
        <w:rPr>
          <w:rFonts w:ascii="Times New Roman" w:hAnsi="Times New Roman" w:cs="Times New Roman" w:eastAsia="Times New Roman" w:hint="default"/>
          <w:spacing w:val="3"/>
        </w:rPr>
        <w:t>“</w:t>
      </w:r>
      <w:r>
        <w:rPr>
          <w:spacing w:val="3"/>
        </w:rPr>
        <w:t>鹏信资评报字</w:t>
      </w:r>
      <w:r>
        <w:rPr>
          <w:rFonts w:ascii="Times New Roman" w:hAnsi="Times New Roman" w:cs="Times New Roman" w:eastAsia="Times New Roman" w:hint="default"/>
          <w:spacing w:val="3"/>
        </w:rPr>
        <w:t>[2018]</w:t>
      </w:r>
      <w:r>
        <w:rPr>
          <w:spacing w:val="3"/>
        </w:rPr>
        <w:t>第</w:t>
      </w:r>
      <w:r>
        <w:rPr>
          <w:spacing w:val="-10"/>
        </w:rPr>
        <w:t> </w:t>
      </w:r>
      <w:r>
        <w:rPr>
          <w:rFonts w:ascii="Times New Roman" w:hAnsi="Times New Roman" w:cs="Times New Roman" w:eastAsia="Times New Roman" w:hint="default"/>
        </w:rPr>
        <w:t>S011</w:t>
      </w:r>
      <w:r>
        <w:rPr/>
        <w:t>号</w:t>
      </w:r>
      <w:r>
        <w:rPr>
          <w:rFonts w:ascii="Times New Roman" w:hAnsi="Times New Roman" w:cs="Times New Roman" w:eastAsia="Times New Roman" w:hint="default"/>
        </w:rPr>
        <w:t>”</w:t>
      </w:r>
      <w:r>
        <w:rPr/>
        <w:t>的评估报告。本公司董事会认为，基于上述评估，截至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日对深圳苏摩商誉计提</w:t>
      </w:r>
      <w:r>
        <w:rPr>
          <w:spacing w:val="-47"/>
        </w:rPr>
        <w:t> </w:t>
      </w:r>
      <w:r>
        <w:rPr>
          <w:spacing w:val="-47"/>
        </w:rPr>
      </w:r>
      <w:r>
        <w:rPr>
          <w:rFonts w:ascii="Times New Roman" w:hAnsi="Times New Roman" w:cs="Times New Roman" w:eastAsia="Times New Roman" w:hint="default"/>
        </w:rPr>
        <w:t>2,877,809.60</w:t>
      </w:r>
      <w:r>
        <w:rPr/>
        <w:t>元减值准备。</w:t>
      </w:r>
    </w:p>
    <w:p>
      <w:pPr>
        <w:spacing w:before="12"/>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15</w:t>
      </w:r>
      <w:r>
        <w:rPr>
          <w:rFonts w:ascii="宋体" w:hAnsi="宋体" w:cs="宋体" w:eastAsia="宋体" w:hint="default"/>
          <w:b/>
          <w:bCs/>
          <w:sz w:val="21"/>
          <w:szCs w:val="21"/>
        </w:rPr>
        <w:t>、长期待摊费用</w:t>
      </w:r>
      <w:r>
        <w:rPr>
          <w:rFonts w:ascii="宋体" w:hAnsi="宋体" w:cs="宋体" w:eastAsia="宋体" w:hint="default"/>
          <w:sz w:val="21"/>
          <w:szCs w:val="21"/>
        </w:rPr>
      </w: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1594"/>
        <w:gridCol w:w="1597"/>
        <w:gridCol w:w="1594"/>
        <w:gridCol w:w="1596"/>
        <w:gridCol w:w="1594"/>
        <w:gridCol w:w="1594"/>
      </w:tblGrid>
      <w:tr>
        <w:trPr>
          <w:trHeight w:val="32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51"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51"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51"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2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版权金代理费</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679,360.48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8,065,931.86</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1,949,578.48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2,680,089.74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4,115,624.12</w:t>
            </w:r>
          </w:p>
        </w:tc>
      </w:tr>
      <w:tr>
        <w:trPr>
          <w:trHeight w:val="32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448,808.31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271,943.40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36,723.30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286,023.24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398,005.17</w:t>
            </w:r>
          </w:p>
        </w:tc>
      </w:tr>
      <w:tr>
        <w:trPr>
          <w:trHeight w:val="32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1,128,168.79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8,337,875.26</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1,986,301.78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2,966,112.98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4,513,629.29</w:t>
            </w:r>
          </w:p>
        </w:tc>
      </w:tr>
    </w:tbl>
    <w:p>
      <w:pPr>
        <w:spacing w:line="240" w:lineRule="auto" w:before="2"/>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745" w:footer="980" w:top="1060" w:bottom="1160" w:left="980" w:right="980"/>
        </w:sectPr>
      </w:pPr>
    </w:p>
    <w:p>
      <w:pPr>
        <w:spacing w:before="36"/>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pacing w:val="-1"/>
          <w:sz w:val="21"/>
          <w:szCs w:val="21"/>
        </w:rPr>
        <w:t>16</w:t>
      </w:r>
      <w:r>
        <w:rPr>
          <w:rFonts w:ascii="宋体" w:hAnsi="宋体" w:cs="宋体" w:eastAsia="宋体" w:hint="default"/>
          <w:b/>
          <w:bCs/>
          <w:spacing w:val="-1"/>
          <w:sz w:val="21"/>
          <w:szCs w:val="21"/>
        </w:rPr>
        <w:t>、递延所得税资产</w:t>
      </w:r>
      <w:r>
        <w:rPr>
          <w:rFonts w:ascii="Times New Roman" w:hAnsi="Times New Roman" w:cs="Times New Roman" w:eastAsia="Times New Roman" w:hint="default"/>
          <w:b/>
          <w:bCs/>
          <w:spacing w:val="-1"/>
          <w:sz w:val="21"/>
          <w:szCs w:val="21"/>
        </w:rPr>
        <w:t>/</w:t>
      </w:r>
      <w:r>
        <w:rPr>
          <w:rFonts w:ascii="宋体" w:hAnsi="宋体" w:cs="宋体" w:eastAsia="宋体" w:hint="default"/>
          <w:b/>
          <w:bCs/>
          <w:spacing w:val="-1"/>
          <w:sz w:val="21"/>
          <w:szCs w:val="21"/>
        </w:rPr>
        <w:t>递延所得税负债</w:t>
      </w:r>
      <w:r>
        <w:rPr>
          <w:rFonts w:ascii="宋体" w:hAnsi="宋体" w:cs="宋体" w:eastAsia="宋体" w:hint="default"/>
          <w:spacing w:val="-1"/>
          <w:sz w:val="21"/>
          <w:szCs w:val="21"/>
        </w:rPr>
      </w:r>
    </w:p>
    <w:p>
      <w:pPr>
        <w:spacing w:before="23"/>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）未经抵销的递延所得税资产</w:t>
      </w:r>
      <w:r>
        <w:rPr>
          <w:rFonts w:ascii="宋体" w:hAnsi="宋体" w:cs="宋体" w:eastAsia="宋体" w:hint="default"/>
          <w:sz w:val="21"/>
          <w:szCs w:val="21"/>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line="240" w:lineRule="auto" w:before="0"/>
        <w:rPr>
          <w:rFonts w:ascii="宋体" w:hAnsi="宋体" w:cs="宋体" w:eastAsia="宋体" w:hint="default"/>
          <w:b/>
          <w:bCs/>
          <w:sz w:val="18"/>
          <w:szCs w:val="18"/>
        </w:rPr>
      </w:pPr>
    </w:p>
    <w:p>
      <w:pPr>
        <w:spacing w:line="240" w:lineRule="auto" w:before="3"/>
        <w:rPr>
          <w:rFonts w:ascii="宋体" w:hAnsi="宋体" w:cs="宋体" w:eastAsia="宋体" w:hint="default"/>
          <w:b/>
          <w:bCs/>
          <w:sz w:val="16"/>
          <w:szCs w:val="1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980"/>
          <w:cols w:num="2" w:equalWidth="0">
            <w:col w:w="3586" w:space="5243"/>
            <w:col w:w="1121"/>
          </w:cols>
        </w:sectPr>
      </w:pPr>
    </w:p>
    <w:p>
      <w:pPr>
        <w:spacing w:line="240" w:lineRule="auto" w:before="3"/>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5"/>
      </w:tblGrid>
      <w:tr>
        <w:trPr>
          <w:trHeight w:val="168" w:hRule="exact"/>
        </w:trPr>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51" w:hRule="exact"/>
        </w:trPr>
        <w:tc>
          <w:tcPr>
            <w:tcW w:w="19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9" w:type="dxa"/>
            <w:gridSpan w:val="2"/>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1913" w:type="dxa"/>
            <w:vMerge/>
            <w:tcBorders>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left="23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left="23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166" w:hRule="exact"/>
        </w:trPr>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5" w:type="dxa"/>
            <w:vMerge/>
            <w:tcBorders>
              <w:left w:val="single" w:sz="4" w:space="0" w:color="000000"/>
              <w:bottom w:val="single" w:sz="4" w:space="0" w:color="000000"/>
              <w:right w:val="single" w:sz="4" w:space="0" w:color="000000"/>
            </w:tcBorders>
            <w:shd w:val="clear" w:color="auto" w:fill="D2D2D2"/>
          </w:tcPr>
          <w:p>
            <w:pPr/>
          </w:p>
        </w:tc>
      </w:tr>
      <w:tr>
        <w:trPr>
          <w:trHeight w:val="32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20,860,218.97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3,171,062.64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73,261,088.93</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3"/>
              <w:jc w:val="right"/>
              <w:rPr>
                <w:rFonts w:ascii="Times New Roman" w:hAnsi="Times New Roman" w:cs="Times New Roman" w:eastAsia="Times New Roman" w:hint="default"/>
                <w:sz w:val="18"/>
                <w:szCs w:val="18"/>
              </w:rPr>
            </w:pPr>
            <w:r>
              <w:rPr>
                <w:rFonts w:ascii="Times New Roman"/>
                <w:spacing w:val="-1"/>
                <w:sz w:val="18"/>
              </w:rPr>
              <w:t>11,184,199.29</w:t>
            </w:r>
          </w:p>
        </w:tc>
      </w:tr>
      <w:tr>
        <w:trPr>
          <w:trHeight w:val="32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内部交易未实现利润</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1,208,048.47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181,207.27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1,647,338.80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247,100.82</w:t>
            </w:r>
          </w:p>
        </w:tc>
      </w:tr>
      <w:tr>
        <w:trPr>
          <w:trHeight w:val="32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20,239,387.30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3,343,884.43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2,103,963.95</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525,990.99</w:t>
            </w:r>
          </w:p>
        </w:tc>
      </w:tr>
      <w:tr>
        <w:trPr>
          <w:trHeight w:val="63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4" w:right="77"/>
              <w:jc w:val="left"/>
              <w:rPr>
                <w:rFonts w:ascii="宋体" w:hAnsi="宋体" w:cs="宋体" w:eastAsia="宋体" w:hint="default"/>
                <w:sz w:val="18"/>
                <w:szCs w:val="18"/>
              </w:rPr>
            </w:pPr>
            <w:r>
              <w:rPr>
                <w:rFonts w:ascii="宋体" w:hAnsi="宋体" w:cs="宋体" w:eastAsia="宋体" w:hint="default"/>
                <w:sz w:val="18"/>
                <w:szCs w:val="18"/>
              </w:rPr>
              <w:t>无形资产摊销额大于税 法摊销未转回</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99,008,350.95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16,057,020.83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74,503,406.79</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11,603,385.61</w:t>
            </w:r>
          </w:p>
        </w:tc>
      </w:tr>
      <w:tr>
        <w:trPr>
          <w:trHeight w:val="636"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4" w:right="77"/>
              <w:jc w:val="left"/>
              <w:rPr>
                <w:rFonts w:ascii="宋体" w:hAnsi="宋体" w:cs="宋体" w:eastAsia="宋体" w:hint="default"/>
                <w:sz w:val="18"/>
                <w:szCs w:val="18"/>
              </w:rPr>
            </w:pPr>
            <w:r>
              <w:rPr>
                <w:rFonts w:ascii="宋体" w:hAnsi="宋体" w:cs="宋体" w:eastAsia="宋体" w:hint="default"/>
                <w:sz w:val="18"/>
                <w:szCs w:val="18"/>
              </w:rPr>
              <w:t>广告费用超支部分未转 回</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2,603,389.68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390,508.45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16,848,084.75</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2,527,212.71</w:t>
            </w:r>
          </w:p>
        </w:tc>
      </w:tr>
      <w:tr>
        <w:trPr>
          <w:trHeight w:val="32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13,700,530.21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2,055,079.53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31,038,580.75</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4,655,787.11</w:t>
            </w:r>
          </w:p>
        </w:tc>
      </w:tr>
      <w:tr>
        <w:trPr>
          <w:trHeight w:val="32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157,619,925.58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25,198,763.15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199,402,463.97</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30,743,676.53</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980"/>
        </w:sectPr>
      </w:pPr>
    </w:p>
    <w:p>
      <w:pPr>
        <w:spacing w:line="278" w:lineRule="exact" w:before="0"/>
        <w:ind w:left="152" w:right="-3" w:firstLine="0"/>
        <w:jc w:val="left"/>
        <w:rPr>
          <w:rFonts w:ascii="宋体" w:hAnsi="宋体" w:cs="宋体" w:eastAsia="宋体" w:hint="default"/>
          <w:sz w:val="21"/>
          <w:szCs w:val="21"/>
        </w:rPr>
      </w:pPr>
      <w:r>
        <w:rPr>
          <w:rFonts w:ascii="宋体" w:hAnsi="宋体" w:cs="宋体" w:eastAsia="宋体" w:hint="default"/>
          <w:b/>
          <w:bCs/>
          <w:spacing w:val="-1"/>
          <w:sz w:val="21"/>
          <w:szCs w:val="21"/>
        </w:rPr>
        <w:t>（</w:t>
      </w:r>
      <w:r>
        <w:rPr>
          <w:rFonts w:ascii="Times New Roman" w:hAnsi="Times New Roman" w:cs="Times New Roman" w:eastAsia="Times New Roman" w:hint="default"/>
          <w:b/>
          <w:bCs/>
          <w:spacing w:val="-1"/>
          <w:sz w:val="21"/>
          <w:szCs w:val="21"/>
        </w:rPr>
        <w:t>2</w:t>
      </w:r>
      <w:r>
        <w:rPr>
          <w:rFonts w:ascii="宋体" w:hAnsi="宋体" w:cs="宋体" w:eastAsia="宋体" w:hint="default"/>
          <w:b/>
          <w:bCs/>
          <w:spacing w:val="-1"/>
          <w:sz w:val="21"/>
          <w:szCs w:val="21"/>
        </w:rPr>
        <w:t>）未经抵销的递延所得税负债</w:t>
      </w:r>
      <w:r>
        <w:rPr>
          <w:rFonts w:ascii="宋体" w:hAnsi="宋体" w:cs="宋体" w:eastAsia="宋体" w:hint="default"/>
          <w:spacing w:val="-1"/>
          <w:sz w:val="21"/>
          <w:szCs w:val="21"/>
        </w:rPr>
      </w:r>
    </w:p>
    <w:p>
      <w:pPr>
        <w:spacing w:line="240" w:lineRule="auto" w:before="8"/>
        <w:rPr>
          <w:rFonts w:ascii="宋体" w:hAnsi="宋体" w:cs="宋体" w:eastAsia="宋体" w:hint="default"/>
          <w:b/>
          <w:bCs/>
          <w:sz w:val="24"/>
          <w:szCs w:val="24"/>
        </w:rPr>
      </w:pPr>
      <w:r>
        <w:rPr/>
        <w:br w:type="column"/>
      </w:r>
      <w:r>
        <w:rPr>
          <w:rFonts w:ascii="宋体"/>
          <w:b/>
          <w:sz w:val="24"/>
        </w:rPr>
      </w: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980"/>
          <w:cols w:num="2" w:equalWidth="0">
            <w:col w:w="3212" w:space="5618"/>
            <w:col w:w="1120"/>
          </w:cols>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5"/>
      </w:tblGrid>
      <w:tr>
        <w:trPr>
          <w:trHeight w:val="322" w:hRule="exact"/>
        </w:trPr>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22" w:hRule="exact"/>
        </w:trPr>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32"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32"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r>
      <w:tr>
        <w:trPr>
          <w:trHeight w:val="1258"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4" w:right="77"/>
              <w:jc w:val="both"/>
              <w:rPr>
                <w:rFonts w:ascii="宋体" w:hAnsi="宋体" w:cs="宋体" w:eastAsia="宋体" w:hint="default"/>
                <w:sz w:val="18"/>
                <w:szCs w:val="18"/>
              </w:rPr>
            </w:pPr>
            <w:r>
              <w:rPr>
                <w:rFonts w:ascii="宋体" w:hAnsi="宋体" w:cs="宋体" w:eastAsia="宋体" w:hint="default"/>
                <w:sz w:val="18"/>
                <w:szCs w:val="18"/>
              </w:rPr>
              <w:t>因长期股权投资转为可 供出售金融资产按公允 价值重新计量确认的递 延所得税负债</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179,982,226.70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26,997,334.01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179,982,226.70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26,997,334.01</w:t>
            </w:r>
          </w:p>
        </w:tc>
      </w:tr>
      <w:tr>
        <w:trPr>
          <w:trHeight w:val="324"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179,982,226.70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Times New Roman" w:hAnsi="Times New Roman" w:cs="Times New Roman" w:eastAsia="Times New Roman" w:hint="default"/>
                <w:sz w:val="18"/>
                <w:szCs w:val="18"/>
              </w:rPr>
            </w:pPr>
            <w:r>
              <w:rPr>
                <w:rFonts w:ascii="Times New Roman"/>
                <w:spacing w:val="-1"/>
                <w:sz w:val="18"/>
              </w:rPr>
              <w:t>26,997,334.01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179,982,226.70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Times New Roman" w:hAnsi="Times New Roman" w:cs="Times New Roman" w:eastAsia="Times New Roman" w:hint="default"/>
                <w:sz w:val="18"/>
                <w:szCs w:val="18"/>
              </w:rPr>
            </w:pPr>
            <w:r>
              <w:rPr>
                <w:rFonts w:ascii="Times New Roman"/>
                <w:spacing w:val="-1"/>
                <w:sz w:val="18"/>
              </w:rPr>
              <w:t>26,997,334.01</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78" w:lineRule="exact" w:before="0"/>
        <w:ind w:left="152" w:right="0" w:firstLine="0"/>
        <w:jc w:val="left"/>
        <w:rPr>
          <w:rFonts w:ascii="宋体" w:hAnsi="宋体" w:cs="宋体" w:eastAsia="宋体" w:hint="default"/>
          <w:sz w:val="21"/>
          <w:szCs w:val="21"/>
        </w:rPr>
      </w:pPr>
      <w:r>
        <w:rPr>
          <w:rFonts w:ascii="宋体" w:hAnsi="宋体" w:cs="宋体" w:eastAsia="宋体" w:hint="default"/>
          <w:b/>
          <w:bCs/>
          <w:spacing w:val="-1"/>
          <w:sz w:val="21"/>
          <w:szCs w:val="21"/>
        </w:rPr>
        <w:t>（</w:t>
      </w:r>
      <w:r>
        <w:rPr>
          <w:rFonts w:ascii="Times New Roman" w:hAnsi="Times New Roman" w:cs="Times New Roman" w:eastAsia="Times New Roman" w:hint="default"/>
          <w:b/>
          <w:bCs/>
          <w:spacing w:val="-1"/>
          <w:sz w:val="21"/>
          <w:szCs w:val="21"/>
        </w:rPr>
        <w:t>3</w:t>
      </w:r>
      <w:r>
        <w:rPr>
          <w:rFonts w:ascii="宋体" w:hAnsi="宋体" w:cs="宋体" w:eastAsia="宋体" w:hint="default"/>
          <w:b/>
          <w:bCs/>
          <w:spacing w:val="-1"/>
          <w:sz w:val="21"/>
          <w:szCs w:val="21"/>
        </w:rPr>
        <w:t>）以抵销后净额列示的递延所得税资产或负债</w:t>
      </w:r>
      <w:r>
        <w:rPr>
          <w:rFonts w:ascii="宋体" w:hAnsi="宋体" w:cs="宋体" w:eastAsia="宋体" w:hint="default"/>
          <w:spacing w:val="-1"/>
          <w:sz w:val="21"/>
          <w:szCs w:val="21"/>
        </w:rPr>
      </w:r>
    </w:p>
    <w:p>
      <w:pPr>
        <w:spacing w:line="240" w:lineRule="auto" w:before="6"/>
        <w:rPr>
          <w:rFonts w:ascii="宋体" w:hAnsi="宋体" w:cs="宋体" w:eastAsia="宋体" w:hint="default"/>
          <w:b/>
          <w:bCs/>
          <w:sz w:val="24"/>
          <w:szCs w:val="24"/>
        </w:rPr>
      </w:pPr>
      <w:r>
        <w:rPr/>
        <w:br w:type="column"/>
      </w:r>
      <w:r>
        <w:rPr>
          <w:rFonts w:ascii="宋体"/>
          <w:b/>
          <w:sz w:val="24"/>
        </w:rPr>
      </w: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980"/>
          <w:cols w:num="2" w:equalWidth="0">
            <w:col w:w="4688" w:space="4142"/>
            <w:col w:w="1120"/>
          </w:cols>
        </w:sectPr>
      </w:pPr>
    </w:p>
    <w:p>
      <w:pPr>
        <w:spacing w:line="240" w:lineRule="auto" w:before="3"/>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5"/>
      </w:tblGrid>
      <w:tr>
        <w:trPr>
          <w:trHeight w:val="163" w:hRule="exact"/>
        </w:trPr>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
              <w:ind w:left="412" w:right="51"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期末互抵金额</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
              <w:ind w:left="321" w:right="51" w:hanging="269"/>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或负债期末余额</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
              <w:ind w:left="412" w:right="50"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期初互抵金额</w:t>
            </w:r>
          </w:p>
        </w:tc>
        <w:tc>
          <w:tcPr>
            <w:tcW w:w="191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
              <w:ind w:left="321" w:right="50" w:hanging="269"/>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或负债期初余额</w:t>
            </w:r>
          </w:p>
        </w:tc>
      </w:tr>
      <w:tr>
        <w:trPr>
          <w:trHeight w:val="312" w:hRule="exact"/>
        </w:trPr>
        <w:tc>
          <w:tcPr>
            <w:tcW w:w="191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vMerge/>
            <w:tcBorders>
              <w:left w:val="single" w:sz="4" w:space="0" w:color="000000"/>
              <w:right w:val="single" w:sz="4" w:space="0" w:color="000000"/>
            </w:tcBorders>
            <w:shd w:val="clear" w:color="auto" w:fill="D2D2D2"/>
          </w:tcPr>
          <w:p>
            <w:pPr/>
          </w:p>
        </w:tc>
        <w:tc>
          <w:tcPr>
            <w:tcW w:w="1916" w:type="dxa"/>
            <w:vMerge/>
            <w:tcBorders>
              <w:left w:val="single" w:sz="4" w:space="0" w:color="000000"/>
              <w:right w:val="single" w:sz="4" w:space="0" w:color="000000"/>
            </w:tcBorders>
            <w:shd w:val="clear" w:color="auto" w:fill="D2D2D2"/>
          </w:tcPr>
          <w:p>
            <w:pPr/>
          </w:p>
        </w:tc>
        <w:tc>
          <w:tcPr>
            <w:tcW w:w="1913" w:type="dxa"/>
            <w:vMerge/>
            <w:tcBorders>
              <w:left w:val="single" w:sz="4" w:space="0" w:color="000000"/>
              <w:right w:val="single" w:sz="4" w:space="0" w:color="000000"/>
            </w:tcBorders>
            <w:shd w:val="clear" w:color="auto" w:fill="D2D2D2"/>
          </w:tcPr>
          <w:p>
            <w:pPr/>
          </w:p>
        </w:tc>
        <w:tc>
          <w:tcPr>
            <w:tcW w:w="1915" w:type="dxa"/>
            <w:vMerge/>
            <w:tcBorders>
              <w:left w:val="single" w:sz="4" w:space="0" w:color="000000"/>
              <w:right w:val="single" w:sz="4" w:space="0" w:color="000000"/>
            </w:tcBorders>
            <w:shd w:val="clear" w:color="auto" w:fill="D2D2D2"/>
          </w:tcPr>
          <w:p>
            <w:pPr/>
          </w:p>
        </w:tc>
      </w:tr>
      <w:tr>
        <w:trPr>
          <w:trHeight w:val="161" w:hRule="exact"/>
        </w:trPr>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5" w:type="dxa"/>
            <w:vMerge/>
            <w:tcBorders>
              <w:left w:val="single" w:sz="4" w:space="0" w:color="000000"/>
              <w:bottom w:val="single" w:sz="4" w:space="0" w:color="000000"/>
              <w:right w:val="single" w:sz="4" w:space="0" w:color="000000"/>
            </w:tcBorders>
            <w:shd w:val="clear" w:color="auto" w:fill="D2D2D2"/>
          </w:tcPr>
          <w:p>
            <w:pPr/>
          </w:p>
        </w:tc>
      </w:tr>
      <w:tr>
        <w:trPr>
          <w:trHeight w:val="32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6"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25,198,763.15</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30,743,676.53</w:t>
            </w:r>
          </w:p>
        </w:tc>
      </w:tr>
      <w:tr>
        <w:trPr>
          <w:trHeight w:val="32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6"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26,997,334.01</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26,997,334.01</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980"/>
        </w:sectPr>
      </w:pPr>
    </w:p>
    <w:p>
      <w:pPr>
        <w:spacing w:line="278" w:lineRule="exact" w:before="0"/>
        <w:ind w:left="152" w:right="-3" w:firstLine="0"/>
        <w:jc w:val="left"/>
        <w:rPr>
          <w:rFonts w:ascii="宋体" w:hAnsi="宋体" w:cs="宋体" w:eastAsia="宋体" w:hint="default"/>
          <w:sz w:val="21"/>
          <w:szCs w:val="21"/>
        </w:rPr>
      </w:pPr>
      <w:r>
        <w:rPr>
          <w:rFonts w:ascii="宋体" w:hAnsi="宋体" w:cs="宋体" w:eastAsia="宋体" w:hint="default"/>
          <w:b/>
          <w:bCs/>
          <w:spacing w:val="-1"/>
          <w:sz w:val="21"/>
          <w:szCs w:val="21"/>
        </w:rPr>
        <w:t>（</w:t>
      </w:r>
      <w:r>
        <w:rPr>
          <w:rFonts w:ascii="Times New Roman" w:hAnsi="Times New Roman" w:cs="Times New Roman" w:eastAsia="Times New Roman" w:hint="default"/>
          <w:b/>
          <w:bCs/>
          <w:spacing w:val="-1"/>
          <w:sz w:val="21"/>
          <w:szCs w:val="21"/>
        </w:rPr>
        <w:t>4</w:t>
      </w:r>
      <w:r>
        <w:rPr>
          <w:rFonts w:ascii="宋体" w:hAnsi="宋体" w:cs="宋体" w:eastAsia="宋体" w:hint="default"/>
          <w:b/>
          <w:bCs/>
          <w:spacing w:val="-1"/>
          <w:sz w:val="21"/>
          <w:szCs w:val="21"/>
        </w:rPr>
        <w:t>）未确认递延所得税资产明细</w:t>
      </w:r>
      <w:r>
        <w:rPr>
          <w:rFonts w:ascii="宋体" w:hAnsi="宋体" w:cs="宋体" w:eastAsia="宋体" w:hint="default"/>
          <w:spacing w:val="-1"/>
          <w:sz w:val="21"/>
          <w:szCs w:val="21"/>
        </w:rPr>
      </w:r>
    </w:p>
    <w:p>
      <w:pPr>
        <w:spacing w:line="240" w:lineRule="auto" w:before="9"/>
        <w:rPr>
          <w:rFonts w:ascii="宋体" w:hAnsi="宋体" w:cs="宋体" w:eastAsia="宋体" w:hint="default"/>
          <w:b/>
          <w:bCs/>
          <w:sz w:val="24"/>
          <w:szCs w:val="24"/>
        </w:rPr>
      </w:pPr>
      <w:r>
        <w:rPr/>
        <w:br w:type="column"/>
      </w:r>
      <w:r>
        <w:rPr>
          <w:rFonts w:ascii="宋体"/>
          <w:b/>
          <w:sz w:val="24"/>
        </w:rPr>
      </w: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980"/>
          <w:cols w:num="2" w:equalWidth="0">
            <w:col w:w="3212" w:space="5618"/>
            <w:col w:w="1120"/>
          </w:cols>
        </w:sectPr>
      </w:pPr>
    </w:p>
    <w:p>
      <w:pPr>
        <w:spacing w:line="240" w:lineRule="auto" w:before="3"/>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32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2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47,415,425.84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143,949,330.38</w:t>
            </w:r>
          </w:p>
        </w:tc>
      </w:tr>
      <w:tr>
        <w:trPr>
          <w:trHeight w:val="32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13,117,977.77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102,934,799.83</w:t>
            </w:r>
          </w:p>
        </w:tc>
      </w:tr>
      <w:tr>
        <w:trPr>
          <w:trHeight w:val="32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60,533,403.61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246,884,130.21</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980"/>
        </w:sectPr>
      </w:pPr>
    </w:p>
    <w:p>
      <w:pPr>
        <w:spacing w:line="278" w:lineRule="exact" w:before="0"/>
        <w:ind w:left="152" w:right="0" w:firstLine="0"/>
        <w:jc w:val="left"/>
        <w:rPr>
          <w:rFonts w:ascii="宋体" w:hAnsi="宋体" w:cs="宋体" w:eastAsia="宋体" w:hint="default"/>
          <w:sz w:val="21"/>
          <w:szCs w:val="21"/>
        </w:rPr>
      </w:pPr>
      <w:r>
        <w:rPr>
          <w:rFonts w:ascii="宋体" w:hAnsi="宋体" w:cs="宋体" w:eastAsia="宋体" w:hint="default"/>
          <w:b/>
          <w:bCs/>
          <w:spacing w:val="-1"/>
          <w:sz w:val="21"/>
          <w:szCs w:val="21"/>
        </w:rPr>
        <w:t>（</w:t>
      </w:r>
      <w:r>
        <w:rPr>
          <w:rFonts w:ascii="Times New Roman" w:hAnsi="Times New Roman" w:cs="Times New Roman" w:eastAsia="Times New Roman" w:hint="default"/>
          <w:b/>
          <w:bCs/>
          <w:spacing w:val="-1"/>
          <w:sz w:val="21"/>
          <w:szCs w:val="21"/>
        </w:rPr>
        <w:t>5</w:t>
      </w:r>
      <w:r>
        <w:rPr>
          <w:rFonts w:ascii="宋体" w:hAnsi="宋体" w:cs="宋体" w:eastAsia="宋体" w:hint="default"/>
          <w:b/>
          <w:bCs/>
          <w:spacing w:val="-1"/>
          <w:sz w:val="21"/>
          <w:szCs w:val="21"/>
        </w:rPr>
        <w:t>）未确认递延所得税资产的可抵扣亏损将于以下年度到期</w:t>
      </w:r>
      <w:r>
        <w:rPr>
          <w:rFonts w:ascii="宋体" w:hAnsi="宋体" w:cs="宋体" w:eastAsia="宋体" w:hint="default"/>
          <w:spacing w:val="-1"/>
          <w:sz w:val="21"/>
          <w:szCs w:val="21"/>
        </w:rPr>
      </w:r>
    </w:p>
    <w:p>
      <w:pPr>
        <w:spacing w:line="240" w:lineRule="auto" w:before="9"/>
        <w:rPr>
          <w:rFonts w:ascii="宋体" w:hAnsi="宋体" w:cs="宋体" w:eastAsia="宋体" w:hint="default"/>
          <w:b/>
          <w:bCs/>
          <w:sz w:val="24"/>
          <w:szCs w:val="24"/>
        </w:rPr>
      </w:pPr>
      <w:r>
        <w:rPr/>
        <w:br w:type="column"/>
      </w:r>
      <w:r>
        <w:rPr>
          <w:rFonts w:ascii="宋体"/>
          <w:b/>
          <w:sz w:val="24"/>
        </w:rPr>
      </w: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980"/>
          <w:cols w:num="2" w:equalWidth="0">
            <w:col w:w="5741" w:space="3088"/>
            <w:col w:w="1121"/>
          </w:cols>
        </w:sectPr>
      </w:pPr>
    </w:p>
    <w:p>
      <w:pPr>
        <w:spacing w:line="240" w:lineRule="auto" w:before="3"/>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2388"/>
        <w:gridCol w:w="2396"/>
        <w:gridCol w:w="2393"/>
        <w:gridCol w:w="2393"/>
      </w:tblGrid>
      <w:tr>
        <w:trPr>
          <w:trHeight w:val="322"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年份</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5"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期初金额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322"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115,780.69</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6"/>
              <w:jc w:val="right"/>
              <w:rPr>
                <w:rFonts w:ascii="Times New Roman" w:hAnsi="Times New Roman" w:cs="Times New Roman" w:eastAsia="Times New Roman" w:hint="default"/>
                <w:sz w:val="18"/>
                <w:szCs w:val="18"/>
              </w:rPr>
            </w:pPr>
            <w:r>
              <w:rPr>
                <w:rFonts w:ascii="Times New Roman"/>
                <w:spacing w:val="-1"/>
                <w:sz w:val="18"/>
              </w:rPr>
              <w:t>678,910.42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3,498,050.23</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Times New Roman" w:hAnsi="Times New Roman" w:cs="Times New Roman" w:eastAsia="Times New Roman" w:hint="default"/>
                <w:sz w:val="18"/>
                <w:szCs w:val="18"/>
              </w:rPr>
            </w:pPr>
            <w:r>
              <w:rPr>
                <w:rFonts w:ascii="Times New Roman"/>
                <w:spacing w:val="-1"/>
                <w:sz w:val="18"/>
              </w:rPr>
              <w:t>6,491,228.38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1"/>
              <w:jc w:val="right"/>
              <w:rPr>
                <w:rFonts w:ascii="Times New Roman" w:hAnsi="Times New Roman" w:cs="Times New Roman" w:eastAsia="Times New Roman" w:hint="default"/>
                <w:sz w:val="18"/>
                <w:szCs w:val="18"/>
              </w:rPr>
            </w:pPr>
            <w:r>
              <w:rPr>
                <w:rFonts w:ascii="Times New Roman"/>
                <w:spacing w:val="-1"/>
                <w:sz w:val="18"/>
              </w:rPr>
              <w:t>8,001,932.36</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7"/>
              <w:jc w:val="right"/>
              <w:rPr>
                <w:rFonts w:ascii="Times New Roman" w:hAnsi="Times New Roman" w:cs="Times New Roman" w:eastAsia="Times New Roman" w:hint="default"/>
                <w:sz w:val="18"/>
                <w:szCs w:val="18"/>
              </w:rPr>
            </w:pPr>
            <w:r>
              <w:rPr>
                <w:rFonts w:ascii="Times New Roman"/>
                <w:spacing w:val="-1"/>
                <w:sz w:val="18"/>
              </w:rPr>
              <w:t>3,239,091.74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60,487,623.77</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7"/>
              <w:jc w:val="right"/>
              <w:rPr>
                <w:rFonts w:ascii="Times New Roman" w:hAnsi="Times New Roman" w:cs="Times New Roman" w:eastAsia="Times New Roman" w:hint="default"/>
                <w:sz w:val="18"/>
                <w:szCs w:val="18"/>
              </w:rPr>
            </w:pPr>
            <w:r>
              <w:rPr>
                <w:rFonts w:ascii="Times New Roman"/>
                <w:spacing w:val="-1"/>
                <w:sz w:val="18"/>
              </w:rPr>
              <w:t>29,143,076.19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71,845,943.33</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7"/>
              <w:jc w:val="right"/>
              <w:rPr>
                <w:rFonts w:ascii="Times New Roman" w:hAnsi="Times New Roman" w:cs="Times New Roman" w:eastAsia="Times New Roman" w:hint="default"/>
                <w:sz w:val="18"/>
                <w:szCs w:val="18"/>
              </w:rPr>
            </w:pPr>
            <w:r>
              <w:rPr>
                <w:rFonts w:ascii="Times New Roman"/>
                <w:spacing w:val="-2"/>
                <w:sz w:val="18"/>
              </w:rPr>
              <w:t>7,863,119.11</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7"/>
              <w:jc w:val="right"/>
              <w:rPr>
                <w:rFonts w:ascii="Times New Roman" w:hAnsi="Times New Roman" w:cs="Times New Roman" w:eastAsia="Times New Roman" w:hint="default"/>
                <w:sz w:val="18"/>
                <w:szCs w:val="18"/>
              </w:rPr>
            </w:pPr>
            <w:r>
              <w:rPr>
                <w:rFonts w:ascii="Times New Roman"/>
                <w:spacing w:val="-1"/>
                <w:sz w:val="18"/>
              </w:rPr>
              <w:t>47,415,425.84</w:t>
            </w:r>
          </w:p>
        </w:tc>
        <w:tc>
          <w:tcPr>
            <w:tcW w:w="2393"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0"/>
              <w:ind w:right="10"/>
              <w:jc w:val="right"/>
              <w:rPr>
                <w:rFonts w:ascii="Times New Roman" w:hAnsi="Times New Roman" w:cs="Times New Roman" w:eastAsia="Times New Roman" w:hint="default"/>
                <w:sz w:val="18"/>
                <w:szCs w:val="18"/>
              </w:rPr>
            </w:pPr>
            <w:r>
              <w:rPr>
                <w:rFonts w:ascii="Times New Roman"/>
                <w:spacing w:val="-1"/>
                <w:sz w:val="18"/>
              </w:rPr>
              <w:t>143,949,330.38</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type w:val="continuous"/>
          <w:pgSz w:w="11910" w:h="16840"/>
          <w:pgMar w:top="1060" w:bottom="1160" w:left="980" w:right="980"/>
        </w:sectPr>
      </w:pPr>
    </w:p>
    <w:p>
      <w:pPr>
        <w:spacing w:line="278" w:lineRule="exact" w:before="0"/>
        <w:ind w:left="152" w:right="-7" w:firstLine="0"/>
        <w:jc w:val="left"/>
        <w:rPr>
          <w:rFonts w:ascii="宋体" w:hAnsi="宋体" w:cs="宋体" w:eastAsia="宋体" w:hint="default"/>
          <w:sz w:val="21"/>
          <w:szCs w:val="21"/>
        </w:rPr>
      </w:pPr>
      <w:r>
        <w:rPr>
          <w:rFonts w:ascii="Times New Roman" w:hAnsi="Times New Roman" w:cs="Times New Roman" w:eastAsia="Times New Roman" w:hint="default"/>
          <w:b/>
          <w:bCs/>
          <w:spacing w:val="-1"/>
          <w:sz w:val="21"/>
          <w:szCs w:val="21"/>
        </w:rPr>
        <w:t>17</w:t>
      </w:r>
      <w:r>
        <w:rPr>
          <w:rFonts w:ascii="宋体" w:hAnsi="宋体" w:cs="宋体" w:eastAsia="宋体" w:hint="default"/>
          <w:b/>
          <w:bCs/>
          <w:spacing w:val="-1"/>
          <w:sz w:val="21"/>
          <w:szCs w:val="21"/>
        </w:rPr>
        <w:t>、其他非流动资产</w:t>
      </w:r>
      <w:r>
        <w:rPr>
          <w:rFonts w:ascii="宋体" w:hAnsi="宋体" w:cs="宋体" w:eastAsia="宋体" w:hint="default"/>
          <w:spacing w:val="-1"/>
          <w:sz w:val="21"/>
          <w:szCs w:val="21"/>
        </w:rPr>
      </w:r>
    </w:p>
    <w:p>
      <w:pPr>
        <w:spacing w:line="240" w:lineRule="auto" w:before="9"/>
        <w:rPr>
          <w:rFonts w:ascii="宋体" w:hAnsi="宋体" w:cs="宋体" w:eastAsia="宋体" w:hint="default"/>
          <w:b/>
          <w:bCs/>
          <w:sz w:val="24"/>
          <w:szCs w:val="24"/>
        </w:rPr>
      </w:pPr>
      <w:r>
        <w:rPr/>
        <w:br w:type="column"/>
      </w:r>
      <w:r>
        <w:rPr>
          <w:rFonts w:ascii="宋体"/>
          <w:b/>
          <w:sz w:val="24"/>
        </w:rPr>
      </w: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980"/>
          <w:cols w:num="2" w:equalWidth="0">
            <w:col w:w="2052" w:space="6777"/>
            <w:col w:w="1121"/>
          </w:cols>
        </w:sectPr>
      </w:pPr>
    </w:p>
    <w:p>
      <w:pPr>
        <w:spacing w:line="240" w:lineRule="auto" w:before="3"/>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32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2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预付版权金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15,250,341.31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1,346,162.26</w:t>
            </w:r>
          </w:p>
        </w:tc>
      </w:tr>
      <w:tr>
        <w:trPr>
          <w:trHeight w:val="32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预付工程设备款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10,788,559.47</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预付股权转让款</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Times New Roman" w:hAnsi="Times New Roman" w:cs="Times New Roman" w:eastAsia="Times New Roman" w:hint="default"/>
                <w:sz w:val="18"/>
                <w:szCs w:val="18"/>
              </w:rPr>
            </w:pPr>
            <w:r>
              <w:rPr>
                <w:rFonts w:ascii="Times New Roman"/>
                <w:spacing w:val="-1"/>
                <w:sz w:val="18"/>
              </w:rPr>
              <w:t>125,000,000.00</w:t>
            </w:r>
          </w:p>
        </w:tc>
      </w:tr>
      <w:tr>
        <w:trPr>
          <w:trHeight w:val="32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购置房屋建筑物预付款</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5,852,720.00</w:t>
            </w:r>
          </w:p>
        </w:tc>
      </w:tr>
      <w:tr>
        <w:trPr>
          <w:trHeight w:val="32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Times New Roman" w:hAnsi="Times New Roman" w:cs="Times New Roman" w:eastAsia="Times New Roman" w:hint="default"/>
                <w:sz w:val="18"/>
                <w:szCs w:val="18"/>
              </w:rPr>
            </w:pPr>
            <w:r>
              <w:rPr>
                <w:rFonts w:ascii="Times New Roman"/>
                <w:spacing w:val="-1"/>
                <w:sz w:val="18"/>
              </w:rPr>
              <w:t>26,038,900.78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Times New Roman" w:hAnsi="Times New Roman" w:cs="Times New Roman" w:eastAsia="Times New Roman" w:hint="default"/>
                <w:sz w:val="18"/>
                <w:szCs w:val="18"/>
              </w:rPr>
            </w:pPr>
            <w:r>
              <w:rPr>
                <w:rFonts w:ascii="Times New Roman"/>
                <w:spacing w:val="-1"/>
                <w:sz w:val="18"/>
              </w:rPr>
              <w:t>132,198,882.26</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980"/>
        </w:sectPr>
      </w:pPr>
    </w:p>
    <w:p>
      <w:pPr>
        <w:spacing w:before="8"/>
        <w:ind w:left="152" w:right="-2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before="76"/>
        <w:ind w:left="592" w:right="-20" w:firstLine="0"/>
        <w:jc w:val="left"/>
        <w:rPr>
          <w:rFonts w:ascii="宋体" w:hAnsi="宋体" w:cs="宋体" w:eastAsia="宋体" w:hint="default"/>
          <w:sz w:val="18"/>
          <w:szCs w:val="18"/>
        </w:rPr>
      </w:pPr>
      <w:r>
        <w:rPr>
          <w:rFonts w:ascii="宋体" w:hAnsi="宋体" w:cs="宋体" w:eastAsia="宋体" w:hint="default"/>
          <w:sz w:val="18"/>
          <w:szCs w:val="18"/>
        </w:rPr>
        <w:t>年初预付股权转让款系本公司向宝德科技支付的收购深圳宝腾互联的第一期现金价款。</w:t>
      </w:r>
    </w:p>
    <w:p>
      <w:pPr>
        <w:spacing w:before="56"/>
        <w:ind w:left="152" w:right="-2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18</w:t>
      </w:r>
      <w:r>
        <w:rPr>
          <w:rFonts w:ascii="宋体" w:hAnsi="宋体" w:cs="宋体" w:eastAsia="宋体" w:hint="default"/>
          <w:b/>
          <w:bCs/>
          <w:sz w:val="21"/>
          <w:szCs w:val="21"/>
        </w:rPr>
        <w:t>、应付账款</w:t>
      </w:r>
      <w:r>
        <w:rPr>
          <w:rFonts w:ascii="宋体" w:hAnsi="宋体" w:cs="宋体" w:eastAsia="宋体" w:hint="default"/>
          <w:sz w:val="21"/>
          <w:szCs w:val="21"/>
        </w:rPr>
      </w:r>
    </w:p>
    <w:p>
      <w:pPr>
        <w:spacing w:before="23"/>
        <w:ind w:left="152" w:right="-2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）应付账款列示</w:t>
      </w:r>
      <w:r>
        <w:rPr>
          <w:rFonts w:ascii="宋体" w:hAnsi="宋体" w:cs="宋体" w:eastAsia="宋体" w:hint="default"/>
          <w:sz w:val="21"/>
          <w:szCs w:val="21"/>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2"/>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980"/>
          <w:cols w:num="2" w:equalWidth="0">
            <w:col w:w="7433" w:space="1396"/>
            <w:col w:w="1121"/>
          </w:cols>
        </w:sectPr>
      </w:pPr>
    </w:p>
    <w:p>
      <w:pPr>
        <w:spacing w:line="240" w:lineRule="auto" w:before="3"/>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32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9"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type w:val="continuous"/>
          <w:pgSz w:w="11910" w:h="16840"/>
          <w:pgMar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32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应付分成款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16,120,438.93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25,078,251.97</w:t>
            </w:r>
          </w:p>
        </w:tc>
      </w:tr>
      <w:tr>
        <w:trPr>
          <w:trHeight w:val="32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应付维保费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2,579,554.89</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应付工程款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1,520,772.41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17,211,482.99</w:t>
            </w:r>
          </w:p>
        </w:tc>
      </w:tr>
      <w:tr>
        <w:trPr>
          <w:trHeight w:val="32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应付广告费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1,379,507.27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pacing w:val="-1"/>
                <w:sz w:val="18"/>
              </w:rPr>
              <w:t>3,903,050.71</w:t>
            </w:r>
          </w:p>
        </w:tc>
      </w:tr>
      <w:tr>
        <w:trPr>
          <w:trHeight w:val="32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应付设计费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1,322,113.22</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应付服务器托管费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774,110.82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751,204.31</w:t>
            </w:r>
          </w:p>
        </w:tc>
      </w:tr>
      <w:tr>
        <w:trPr>
          <w:trHeight w:val="32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应付版权金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868,358.41</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关联方往来款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534,231.20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821,751.41</w:t>
            </w:r>
          </w:p>
        </w:tc>
      </w:tr>
      <w:tr>
        <w:trPr>
          <w:trHeight w:val="32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145,202.59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1,057,985.87</w:t>
            </w:r>
          </w:p>
        </w:tc>
      </w:tr>
      <w:tr>
        <w:trPr>
          <w:trHeight w:val="32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应付信息费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131.50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pacing w:val="-1"/>
                <w:sz w:val="18"/>
              </w:rPr>
              <w:t>802,727.64</w:t>
            </w:r>
          </w:p>
        </w:tc>
      </w:tr>
      <w:tr>
        <w:trPr>
          <w:trHeight w:val="32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25,244,421.24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49,626,454.90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78" w:lineRule="auto" w:before="0"/>
        <w:ind w:left="152" w:right="-15"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）账龄超过</w:t>
      </w:r>
      <w:r>
        <w:rPr>
          <w:rFonts w:ascii="宋体" w:hAnsi="宋体" w:cs="宋体" w:eastAsia="宋体" w:hint="default"/>
          <w:b/>
          <w:bCs/>
          <w:spacing w:val="-53"/>
          <w:sz w:val="21"/>
          <w:szCs w:val="21"/>
        </w:rPr>
        <w:t> </w:t>
      </w:r>
      <w:r>
        <w:rPr>
          <w:rFonts w:ascii="Times New Roman" w:hAnsi="Times New Roman" w:cs="Times New Roman" w:eastAsia="Times New Roman" w:hint="default"/>
          <w:b/>
          <w:bCs/>
          <w:sz w:val="21"/>
          <w:szCs w:val="21"/>
        </w:rPr>
        <w:t>1</w:t>
      </w:r>
      <w:r>
        <w:rPr>
          <w:rFonts w:ascii="Times New Roman" w:hAnsi="Times New Roman" w:cs="Times New Roman" w:eastAsia="Times New Roman" w:hint="default"/>
          <w:b/>
          <w:bCs/>
          <w:spacing w:val="-2"/>
          <w:sz w:val="21"/>
          <w:szCs w:val="21"/>
        </w:rPr>
        <w:t> </w:t>
      </w:r>
      <w:r>
        <w:rPr>
          <w:rFonts w:ascii="宋体" w:hAnsi="宋体" w:cs="宋体" w:eastAsia="宋体" w:hint="default"/>
          <w:b/>
          <w:bCs/>
          <w:sz w:val="21"/>
          <w:szCs w:val="21"/>
        </w:rPr>
        <w:t>年的重要应付账款</w:t>
      </w:r>
      <w:r>
        <w:rPr>
          <w:rFonts w:ascii="宋体" w:hAnsi="宋体" w:cs="宋体" w:eastAsia="宋体" w:hint="default"/>
          <w:b/>
          <w:bCs/>
          <w:w w:val="100"/>
          <w:sz w:val="21"/>
          <w:szCs w:val="21"/>
        </w:rPr>
        <w:t> </w:t>
      </w:r>
      <w:r>
        <w:rPr>
          <w:rFonts w:ascii="宋体" w:hAnsi="宋体" w:cs="宋体" w:eastAsia="宋体" w:hint="default"/>
          <w:sz w:val="18"/>
          <w:szCs w:val="18"/>
        </w:rPr>
        <w:t>本年无账龄超过</w:t>
      </w:r>
      <w:r>
        <w:rPr>
          <w:rFonts w:ascii="Times New Roman" w:hAnsi="Times New Roman" w:cs="Times New Roman" w:eastAsia="Times New Roman" w:hint="default"/>
          <w:sz w:val="18"/>
          <w:szCs w:val="18"/>
        </w:rPr>
        <w:t>1</w:t>
      </w:r>
      <w:r>
        <w:rPr>
          <w:rFonts w:ascii="宋体" w:hAnsi="宋体" w:cs="宋体" w:eastAsia="宋体" w:hint="default"/>
          <w:sz w:val="18"/>
          <w:szCs w:val="18"/>
        </w:rPr>
        <w:t>年的重要应付账款。 </w:t>
      </w:r>
      <w:r>
        <w:rPr>
          <w:rFonts w:ascii="Times New Roman" w:hAnsi="Times New Roman" w:cs="Times New Roman" w:eastAsia="Times New Roman" w:hint="default"/>
          <w:b/>
          <w:bCs/>
          <w:sz w:val="21"/>
          <w:szCs w:val="21"/>
        </w:rPr>
        <w:t>19</w:t>
      </w:r>
      <w:r>
        <w:rPr>
          <w:rFonts w:ascii="宋体" w:hAnsi="宋体" w:cs="宋体" w:eastAsia="宋体" w:hint="default"/>
          <w:b/>
          <w:bCs/>
          <w:sz w:val="21"/>
          <w:szCs w:val="21"/>
        </w:rPr>
        <w:t>、预收款项</w:t>
      </w:r>
      <w:r>
        <w:rPr>
          <w:rFonts w:ascii="宋体" w:hAnsi="宋体" w:cs="宋体" w:eastAsia="宋体" w:hint="default"/>
          <w:sz w:val="21"/>
          <w:szCs w:val="21"/>
        </w:rPr>
      </w:r>
    </w:p>
    <w:p>
      <w:pPr>
        <w:spacing w:line="275" w:lineRule="exact" w:before="0"/>
        <w:ind w:left="152" w:right="-15"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）预收款项列示</w:t>
      </w:r>
      <w:r>
        <w:rPr>
          <w:rFonts w:ascii="宋体" w:hAnsi="宋体" w:cs="宋体" w:eastAsia="宋体" w:hint="default"/>
          <w:sz w:val="21"/>
          <w:szCs w:val="21"/>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5"/>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980"/>
          <w:cols w:num="2" w:equalWidth="0">
            <w:col w:w="3423" w:space="5407"/>
            <w:col w:w="1120"/>
          </w:cols>
        </w:sectPr>
      </w:pPr>
    </w:p>
    <w:p>
      <w:pPr>
        <w:spacing w:line="240" w:lineRule="auto" w:before="3"/>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32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2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667,871.78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2,195,661.25</w:t>
            </w:r>
          </w:p>
        </w:tc>
      </w:tr>
      <w:tr>
        <w:trPr>
          <w:trHeight w:val="32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599,785.54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831,854.36</w:t>
            </w:r>
          </w:p>
        </w:tc>
      </w:tr>
      <w:tr>
        <w:trPr>
          <w:trHeight w:val="32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201,375.23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57,325.38</w:t>
            </w:r>
          </w:p>
        </w:tc>
      </w:tr>
      <w:tr>
        <w:trPr>
          <w:trHeight w:val="32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w w:val="95"/>
                <w:sz w:val="18"/>
              </w:rPr>
              <w:t>7,732.22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197,583.61</w:t>
            </w:r>
          </w:p>
        </w:tc>
      </w:tr>
      <w:tr>
        <w:trPr>
          <w:trHeight w:val="32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1,476,764.77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pacing w:val="-1"/>
                <w:sz w:val="18"/>
              </w:rPr>
              <w:t>3,282,424.60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980"/>
        </w:sectPr>
      </w:pPr>
    </w:p>
    <w:p>
      <w:pPr>
        <w:spacing w:line="278" w:lineRule="auto" w:before="0"/>
        <w:ind w:left="152" w:right="-15"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）账龄超过</w:t>
      </w:r>
      <w:r>
        <w:rPr>
          <w:rFonts w:ascii="宋体" w:hAnsi="宋体" w:cs="宋体" w:eastAsia="宋体" w:hint="default"/>
          <w:b/>
          <w:bCs/>
          <w:spacing w:val="-53"/>
          <w:sz w:val="21"/>
          <w:szCs w:val="21"/>
        </w:rPr>
        <w:t> </w:t>
      </w:r>
      <w:r>
        <w:rPr>
          <w:rFonts w:ascii="Times New Roman" w:hAnsi="Times New Roman" w:cs="Times New Roman" w:eastAsia="Times New Roman" w:hint="default"/>
          <w:b/>
          <w:bCs/>
          <w:sz w:val="21"/>
          <w:szCs w:val="21"/>
        </w:rPr>
        <w:t>1</w:t>
      </w:r>
      <w:r>
        <w:rPr>
          <w:rFonts w:ascii="Times New Roman" w:hAnsi="Times New Roman" w:cs="Times New Roman" w:eastAsia="Times New Roman" w:hint="default"/>
          <w:b/>
          <w:bCs/>
          <w:spacing w:val="-2"/>
          <w:sz w:val="21"/>
          <w:szCs w:val="21"/>
        </w:rPr>
        <w:t> </w:t>
      </w:r>
      <w:r>
        <w:rPr>
          <w:rFonts w:ascii="宋体" w:hAnsi="宋体" w:cs="宋体" w:eastAsia="宋体" w:hint="default"/>
          <w:b/>
          <w:bCs/>
          <w:sz w:val="21"/>
          <w:szCs w:val="21"/>
        </w:rPr>
        <w:t>年的重要预收账款</w:t>
      </w:r>
      <w:r>
        <w:rPr>
          <w:rFonts w:ascii="宋体" w:hAnsi="宋体" w:cs="宋体" w:eastAsia="宋体" w:hint="default"/>
          <w:b/>
          <w:bCs/>
          <w:w w:val="100"/>
          <w:sz w:val="21"/>
          <w:szCs w:val="21"/>
        </w:rPr>
        <w:t> </w:t>
      </w:r>
      <w:r>
        <w:rPr>
          <w:rFonts w:ascii="宋体" w:hAnsi="宋体" w:cs="宋体" w:eastAsia="宋体" w:hint="default"/>
          <w:sz w:val="18"/>
          <w:szCs w:val="18"/>
        </w:rPr>
        <w:t>本年无账龄超过</w:t>
      </w:r>
      <w:r>
        <w:rPr>
          <w:rFonts w:ascii="Times New Roman" w:hAnsi="Times New Roman" w:cs="Times New Roman" w:eastAsia="Times New Roman" w:hint="default"/>
          <w:sz w:val="18"/>
          <w:szCs w:val="18"/>
        </w:rPr>
        <w:t>1</w:t>
      </w:r>
      <w:r>
        <w:rPr>
          <w:rFonts w:ascii="宋体" w:hAnsi="宋体" w:cs="宋体" w:eastAsia="宋体" w:hint="default"/>
          <w:sz w:val="18"/>
          <w:szCs w:val="18"/>
        </w:rPr>
        <w:t>年的重要预收账款。 </w:t>
      </w:r>
      <w:r>
        <w:rPr>
          <w:rFonts w:ascii="Times New Roman" w:hAnsi="Times New Roman" w:cs="Times New Roman" w:eastAsia="Times New Roman" w:hint="default"/>
          <w:b/>
          <w:bCs/>
          <w:sz w:val="21"/>
          <w:szCs w:val="21"/>
        </w:rPr>
        <w:t>20</w:t>
      </w:r>
      <w:r>
        <w:rPr>
          <w:rFonts w:ascii="宋体" w:hAnsi="宋体" w:cs="宋体" w:eastAsia="宋体" w:hint="default"/>
          <w:b/>
          <w:bCs/>
          <w:sz w:val="21"/>
          <w:szCs w:val="21"/>
        </w:rPr>
        <w:t>、应付职工薪酬</w:t>
      </w:r>
      <w:r>
        <w:rPr>
          <w:rFonts w:ascii="宋体" w:hAnsi="宋体" w:cs="宋体" w:eastAsia="宋体" w:hint="default"/>
          <w:sz w:val="21"/>
          <w:szCs w:val="21"/>
        </w:rPr>
      </w:r>
    </w:p>
    <w:p>
      <w:pPr>
        <w:spacing w:line="277" w:lineRule="exact" w:before="0"/>
        <w:ind w:left="152" w:right="-15"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）应付职工薪酬列示</w:t>
      </w:r>
      <w:r>
        <w:rPr>
          <w:rFonts w:ascii="宋体" w:hAnsi="宋体" w:cs="宋体" w:eastAsia="宋体" w:hint="default"/>
          <w:sz w:val="21"/>
          <w:szCs w:val="21"/>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3"/>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980"/>
          <w:cols w:num="2" w:equalWidth="0">
            <w:col w:w="3423" w:space="5407"/>
            <w:col w:w="1120"/>
          </w:cols>
        </w:sectPr>
      </w:pPr>
    </w:p>
    <w:p>
      <w:pPr>
        <w:spacing w:line="240" w:lineRule="auto" w:before="3"/>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6"/>
        <w:gridCol w:w="1913"/>
        <w:gridCol w:w="1915"/>
      </w:tblGrid>
      <w:tr>
        <w:trPr>
          <w:trHeight w:val="32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60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2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12,792,712.96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71,719,732.76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76,736,167.20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7,776,278.52</w:t>
            </w:r>
          </w:p>
        </w:tc>
      </w:tr>
      <w:tr>
        <w:trPr>
          <w:trHeight w:val="63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8"/>
              <w:ind w:left="12" w:right="11"/>
              <w:jc w:val="left"/>
              <w:rPr>
                <w:rFonts w:ascii="宋体" w:hAnsi="宋体" w:cs="宋体" w:eastAsia="宋体" w:hint="default"/>
                <w:sz w:val="18"/>
                <w:szCs w:val="18"/>
              </w:rPr>
            </w:pPr>
            <w:r>
              <w:rPr>
                <w:rFonts w:ascii="宋体" w:hAnsi="宋体" w:cs="宋体" w:eastAsia="宋体" w:hint="default"/>
                <w:sz w:val="18"/>
                <w:szCs w:val="18"/>
              </w:rPr>
              <w:t>二、离职后福利</w:t>
            </w:r>
            <w:r>
              <w:rPr>
                <w:rFonts w:ascii="Times New Roman" w:hAnsi="Times New Roman" w:cs="Times New Roman" w:eastAsia="Times New Roman" w:hint="default"/>
                <w:sz w:val="18"/>
                <w:szCs w:val="18"/>
              </w:rPr>
              <w:t>-</w:t>
            </w:r>
            <w:r>
              <w:rPr>
                <w:rFonts w:ascii="宋体" w:hAnsi="宋体" w:cs="宋体" w:eastAsia="宋体" w:hint="default"/>
                <w:sz w:val="18"/>
                <w:szCs w:val="18"/>
              </w:rPr>
              <w:t>设定提 存计划</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66,862.10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3,513,097.78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3,579,959.88</w:t>
            </w: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三、辞退福利</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85,426.88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85,426.88</w:t>
            </w: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12,859,575.06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75,318,257.42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80,401,553.96</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7,776,278.52</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980"/>
        </w:sectPr>
      </w:pPr>
    </w:p>
    <w:p>
      <w:pPr>
        <w:spacing w:line="278" w:lineRule="exact" w:before="0"/>
        <w:ind w:left="152" w:right="-16"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）短期薪酬列示</w:t>
      </w:r>
      <w:r>
        <w:rPr>
          <w:rFonts w:ascii="宋体" w:hAnsi="宋体" w:cs="宋体" w:eastAsia="宋体" w:hint="default"/>
          <w:sz w:val="21"/>
          <w:szCs w:val="21"/>
        </w:rPr>
      </w:r>
    </w:p>
    <w:p>
      <w:pPr>
        <w:spacing w:line="240" w:lineRule="auto" w:before="9"/>
        <w:rPr>
          <w:rFonts w:ascii="宋体" w:hAnsi="宋体" w:cs="宋体" w:eastAsia="宋体" w:hint="default"/>
          <w:b/>
          <w:bCs/>
          <w:sz w:val="24"/>
          <w:szCs w:val="24"/>
        </w:rPr>
      </w:pPr>
      <w:r>
        <w:rPr/>
        <w:br w:type="column"/>
      </w:r>
      <w:r>
        <w:rPr>
          <w:rFonts w:ascii="宋体"/>
          <w:b/>
          <w:sz w:val="24"/>
        </w:rPr>
      </w: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980"/>
          <w:cols w:num="2" w:equalWidth="0">
            <w:col w:w="1949" w:space="6880"/>
            <w:col w:w="1121"/>
          </w:cols>
        </w:sectPr>
      </w:pPr>
    </w:p>
    <w:p>
      <w:pPr>
        <w:spacing w:line="240" w:lineRule="auto" w:before="3"/>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6"/>
        <w:gridCol w:w="1913"/>
        <w:gridCol w:w="1915"/>
      </w:tblGrid>
      <w:tr>
        <w:trPr>
          <w:trHeight w:val="32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60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63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8"/>
              <w:ind w:left="12" w:right="1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、工资、奖金、津贴和</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补贴</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12,517,446.90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65,199,178.61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70,044,419.87</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7,672,205.64</w:t>
            </w:r>
          </w:p>
        </w:tc>
      </w:tr>
      <w:tr>
        <w:trPr>
          <w:trHeight w:val="32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109,739.41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3,094,781.77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3,101,153.86</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103,367.32</w:t>
            </w:r>
          </w:p>
        </w:tc>
      </w:tr>
      <w:tr>
        <w:trPr>
          <w:trHeight w:val="32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16,713.05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Times New Roman" w:hAnsi="Times New Roman" w:cs="Times New Roman" w:eastAsia="Times New Roman" w:hint="default"/>
                <w:sz w:val="18"/>
                <w:szCs w:val="18"/>
              </w:rPr>
            </w:pPr>
            <w:r>
              <w:rPr>
                <w:rFonts w:ascii="Times New Roman"/>
                <w:spacing w:val="-1"/>
                <w:sz w:val="18"/>
              </w:rPr>
              <w:t>1,947,721.77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1,963,729.26</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pacing w:val="-1"/>
                <w:sz w:val="18"/>
              </w:rPr>
              <w:t>705.56</w:t>
            </w:r>
          </w:p>
        </w:tc>
      </w:tr>
      <w:tr>
        <w:trPr>
          <w:trHeight w:val="32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65"/>
              <w:jc w:val="right"/>
              <w:rPr>
                <w:rFonts w:ascii="宋体" w:hAnsi="宋体" w:cs="宋体" w:eastAsia="宋体" w:hint="default"/>
                <w:sz w:val="18"/>
                <w:szCs w:val="18"/>
              </w:rPr>
            </w:pPr>
            <w:r>
              <w:rPr>
                <w:rFonts w:ascii="宋体" w:hAnsi="宋体" w:cs="宋体" w:eastAsia="宋体" w:hint="default"/>
                <w:sz w:val="18"/>
                <w:szCs w:val="18"/>
              </w:rPr>
              <w:t>其中：医疗保险费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16,413.09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1,767,941.16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1,783,648.69</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705.56</w:t>
            </w:r>
          </w:p>
        </w:tc>
      </w:tr>
      <w:tr>
        <w:trPr>
          <w:trHeight w:val="32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65"/>
              <w:jc w:val="right"/>
              <w:rPr>
                <w:rFonts w:ascii="宋体" w:hAnsi="宋体" w:cs="宋体" w:eastAsia="宋体" w:hint="default"/>
                <w:sz w:val="18"/>
                <w:szCs w:val="18"/>
              </w:rPr>
            </w:pPr>
            <w:r>
              <w:rPr>
                <w:rFonts w:ascii="宋体" w:hAnsi="宋体" w:cs="宋体" w:eastAsia="宋体" w:hint="default"/>
                <w:sz w:val="18"/>
                <w:szCs w:val="18"/>
              </w:rPr>
              <w:t>工伤保险费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40,805.51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40,905.51</w:t>
            </w: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65"/>
              <w:jc w:val="right"/>
              <w:rPr>
                <w:rFonts w:ascii="宋体" w:hAnsi="宋体" w:cs="宋体" w:eastAsia="宋体" w:hint="default"/>
                <w:sz w:val="18"/>
                <w:szCs w:val="18"/>
              </w:rPr>
            </w:pPr>
            <w:r>
              <w:rPr>
                <w:rFonts w:ascii="宋体" w:hAnsi="宋体" w:cs="宋体" w:eastAsia="宋体" w:hint="default"/>
                <w:sz w:val="18"/>
                <w:szCs w:val="18"/>
              </w:rPr>
              <w:t>生育保险费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199.96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124,709.90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124,909.86</w:t>
            </w:r>
          </w:p>
        </w:tc>
        <w:tc>
          <w:tcPr>
            <w:tcW w:w="1915"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3"/>
        <w:gridCol w:w="1915"/>
      </w:tblGrid>
      <w:tr>
        <w:trPr>
          <w:trHeight w:val="32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14,265.20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14,265.20</w:t>
            </w: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148,813.60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1,435,390.67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1,584,204.27</w:t>
            </w: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8"/>
              <w:ind w:left="22" w:right="19"/>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5</w:t>
            </w:r>
            <w:r>
              <w:rPr>
                <w:rFonts w:ascii="宋体" w:hAnsi="宋体" w:cs="宋体" w:eastAsia="宋体" w:hint="default"/>
                <w:spacing w:val="-3"/>
                <w:sz w:val="18"/>
                <w:szCs w:val="18"/>
              </w:rPr>
              <w:t>、工会经费和职工教育</w:t>
            </w:r>
            <w:r>
              <w:rPr>
                <w:rFonts w:ascii="宋体" w:hAnsi="宋体" w:cs="宋体" w:eastAsia="宋体" w:hint="default"/>
                <w:sz w:val="18"/>
                <w:szCs w:val="18"/>
              </w:rPr>
              <w:t> 经费</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42,659.94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42,659.94</w:t>
            </w: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12,792,712.96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Times New Roman" w:hAnsi="Times New Roman" w:cs="Times New Roman" w:eastAsia="Times New Roman" w:hint="default"/>
                <w:sz w:val="18"/>
                <w:szCs w:val="18"/>
              </w:rPr>
            </w:pPr>
            <w:r>
              <w:rPr>
                <w:rFonts w:ascii="Times New Roman"/>
                <w:spacing w:val="-1"/>
                <w:sz w:val="18"/>
              </w:rPr>
              <w:t>71,719,732.76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76,736,167.20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935" w:right="0"/>
              <w:jc w:val="left"/>
              <w:rPr>
                <w:rFonts w:ascii="Times New Roman" w:hAnsi="Times New Roman" w:cs="Times New Roman" w:eastAsia="Times New Roman" w:hint="default"/>
                <w:sz w:val="18"/>
                <w:szCs w:val="18"/>
              </w:rPr>
            </w:pPr>
            <w:r>
              <w:rPr>
                <w:rFonts w:ascii="Times New Roman"/>
                <w:sz w:val="18"/>
              </w:rPr>
              <w:t>7,776,278.52</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78" w:lineRule="exact" w:before="0"/>
        <w:ind w:left="152" w:right="-6" w:firstLine="0"/>
        <w:jc w:val="left"/>
        <w:rPr>
          <w:rFonts w:ascii="宋体" w:hAnsi="宋体" w:cs="宋体" w:eastAsia="宋体" w:hint="default"/>
          <w:sz w:val="21"/>
          <w:szCs w:val="21"/>
        </w:rPr>
      </w:pPr>
      <w:r>
        <w:rPr>
          <w:rFonts w:ascii="宋体" w:hAnsi="宋体" w:cs="宋体" w:eastAsia="宋体" w:hint="default"/>
          <w:b/>
          <w:bCs/>
          <w:spacing w:val="-1"/>
          <w:sz w:val="21"/>
          <w:szCs w:val="21"/>
        </w:rPr>
        <w:t>（</w:t>
      </w:r>
      <w:r>
        <w:rPr>
          <w:rFonts w:ascii="Times New Roman" w:hAnsi="Times New Roman" w:cs="Times New Roman" w:eastAsia="Times New Roman" w:hint="default"/>
          <w:b/>
          <w:bCs/>
          <w:spacing w:val="-1"/>
          <w:sz w:val="21"/>
          <w:szCs w:val="21"/>
        </w:rPr>
        <w:t>3</w:t>
      </w:r>
      <w:r>
        <w:rPr>
          <w:rFonts w:ascii="宋体" w:hAnsi="宋体" w:cs="宋体" w:eastAsia="宋体" w:hint="default"/>
          <w:b/>
          <w:bCs/>
          <w:spacing w:val="-1"/>
          <w:sz w:val="21"/>
          <w:szCs w:val="21"/>
        </w:rPr>
        <w:t>）设定提存计划列示</w:t>
      </w:r>
      <w:r>
        <w:rPr>
          <w:rFonts w:ascii="宋体" w:hAnsi="宋体" w:cs="宋体" w:eastAsia="宋体" w:hint="default"/>
          <w:spacing w:val="-1"/>
          <w:sz w:val="21"/>
          <w:szCs w:val="21"/>
        </w:rPr>
      </w:r>
    </w:p>
    <w:p>
      <w:pPr>
        <w:spacing w:line="240" w:lineRule="auto" w:before="6"/>
        <w:rPr>
          <w:rFonts w:ascii="宋体" w:hAnsi="宋体" w:cs="宋体" w:eastAsia="宋体" w:hint="default"/>
          <w:b/>
          <w:bCs/>
          <w:sz w:val="24"/>
          <w:szCs w:val="24"/>
        </w:rPr>
      </w:pPr>
      <w:r>
        <w:rPr/>
        <w:br w:type="column"/>
      </w:r>
      <w:r>
        <w:rPr>
          <w:rFonts w:ascii="宋体"/>
          <w:b/>
          <w:sz w:val="24"/>
        </w:rPr>
      </w: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980"/>
          <w:cols w:num="2" w:equalWidth="0">
            <w:col w:w="2369" w:space="6460"/>
            <w:col w:w="1121"/>
          </w:cols>
        </w:sectPr>
      </w:pPr>
    </w:p>
    <w:p>
      <w:pPr>
        <w:spacing w:line="240" w:lineRule="auto" w:before="3"/>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6"/>
        <w:gridCol w:w="1913"/>
        <w:gridCol w:w="1915"/>
      </w:tblGrid>
      <w:tr>
        <w:trPr>
          <w:trHeight w:val="32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60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2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62,906.90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3,396,129.22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3,459,036.12</w:t>
            </w: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w w:val="95"/>
                <w:sz w:val="18"/>
              </w:rPr>
              <w:t>3,955.20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116,968.56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120,923.76</w:t>
            </w: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66,862.10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3,513,097.78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3,579,959.88</w:t>
            </w:r>
          </w:p>
        </w:tc>
        <w:tc>
          <w:tcPr>
            <w:tcW w:w="1915"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980" w:right="980"/>
        </w:sectPr>
      </w:pPr>
    </w:p>
    <w:p>
      <w:pPr>
        <w:spacing w:line="278" w:lineRule="exact" w:before="0"/>
        <w:ind w:left="152" w:right="-12" w:firstLine="0"/>
        <w:jc w:val="left"/>
        <w:rPr>
          <w:rFonts w:ascii="宋体" w:hAnsi="宋体" w:cs="宋体" w:eastAsia="宋体" w:hint="default"/>
          <w:sz w:val="21"/>
          <w:szCs w:val="21"/>
        </w:rPr>
      </w:pPr>
      <w:r>
        <w:rPr>
          <w:rFonts w:ascii="Times New Roman" w:hAnsi="Times New Roman" w:cs="Times New Roman" w:eastAsia="Times New Roman" w:hint="default"/>
          <w:b/>
          <w:bCs/>
          <w:spacing w:val="-1"/>
          <w:sz w:val="21"/>
          <w:szCs w:val="21"/>
        </w:rPr>
        <w:t>21</w:t>
      </w:r>
      <w:r>
        <w:rPr>
          <w:rFonts w:ascii="宋体" w:hAnsi="宋体" w:cs="宋体" w:eastAsia="宋体" w:hint="default"/>
          <w:b/>
          <w:bCs/>
          <w:spacing w:val="-1"/>
          <w:sz w:val="21"/>
          <w:szCs w:val="21"/>
        </w:rPr>
        <w:t>、应交税费</w:t>
      </w:r>
      <w:r>
        <w:rPr>
          <w:rFonts w:ascii="宋体" w:hAnsi="宋体" w:cs="宋体" w:eastAsia="宋体" w:hint="default"/>
          <w:spacing w:val="-1"/>
          <w:sz w:val="21"/>
          <w:szCs w:val="21"/>
        </w:rPr>
      </w:r>
    </w:p>
    <w:p>
      <w:pPr>
        <w:spacing w:line="240" w:lineRule="auto" w:before="9"/>
        <w:rPr>
          <w:rFonts w:ascii="宋体" w:hAnsi="宋体" w:cs="宋体" w:eastAsia="宋体" w:hint="default"/>
          <w:b/>
          <w:bCs/>
          <w:sz w:val="24"/>
          <w:szCs w:val="24"/>
        </w:rPr>
      </w:pPr>
      <w:r>
        <w:rPr/>
        <w:br w:type="column"/>
      </w:r>
      <w:r>
        <w:rPr>
          <w:rFonts w:ascii="宋体"/>
          <w:b/>
          <w:sz w:val="24"/>
        </w:rPr>
      </w: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980"/>
          <w:cols w:num="2" w:equalWidth="0">
            <w:col w:w="1419" w:space="7411"/>
            <w:col w:w="1120"/>
          </w:cols>
        </w:sectPr>
      </w:pPr>
    </w:p>
    <w:p>
      <w:pPr>
        <w:spacing w:line="240" w:lineRule="auto" w:before="3"/>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32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2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4,057,110.36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6,865,527.44</w:t>
            </w:r>
          </w:p>
        </w:tc>
      </w:tr>
      <w:tr>
        <w:trPr>
          <w:trHeight w:val="32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4,261,914.62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9,537,896.64</w:t>
            </w:r>
          </w:p>
        </w:tc>
      </w:tr>
      <w:tr>
        <w:trPr>
          <w:trHeight w:val="32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383,926.34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942,401.37</w:t>
            </w:r>
          </w:p>
        </w:tc>
      </w:tr>
      <w:tr>
        <w:trPr>
          <w:trHeight w:val="32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194,153.16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pacing w:val="-1"/>
                <w:sz w:val="18"/>
              </w:rPr>
              <w:t>194,153.16</w:t>
            </w:r>
          </w:p>
        </w:tc>
      </w:tr>
      <w:tr>
        <w:trPr>
          <w:trHeight w:val="32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172,165.60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368,316.17</w:t>
            </w:r>
          </w:p>
        </w:tc>
      </w:tr>
      <w:tr>
        <w:trPr>
          <w:trHeight w:val="32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122,967.83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263,075.42</w:t>
            </w:r>
          </w:p>
        </w:tc>
      </w:tr>
      <w:tr>
        <w:trPr>
          <w:trHeight w:val="32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w w:val="95"/>
                <w:sz w:val="18"/>
              </w:rPr>
              <w:t>4,433.45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26,688.27</w:t>
            </w:r>
          </w:p>
        </w:tc>
      </w:tr>
      <w:tr>
        <w:trPr>
          <w:trHeight w:val="32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9,196,671.36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18,198,058.47</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980"/>
        </w:sectPr>
      </w:pPr>
    </w:p>
    <w:p>
      <w:pPr>
        <w:spacing w:line="278" w:lineRule="exact" w:before="0"/>
        <w:ind w:left="152" w:right="-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22</w:t>
      </w:r>
      <w:r>
        <w:rPr>
          <w:rFonts w:ascii="宋体" w:hAnsi="宋体" w:cs="宋体" w:eastAsia="宋体" w:hint="default"/>
          <w:b/>
          <w:bCs/>
          <w:sz w:val="21"/>
          <w:szCs w:val="21"/>
        </w:rPr>
        <w:t>、其他应付款</w:t>
      </w:r>
      <w:r>
        <w:rPr>
          <w:rFonts w:ascii="宋体" w:hAnsi="宋体" w:cs="宋体" w:eastAsia="宋体" w:hint="default"/>
          <w:sz w:val="21"/>
          <w:szCs w:val="21"/>
        </w:rPr>
      </w:r>
    </w:p>
    <w:p>
      <w:pPr>
        <w:spacing w:before="23"/>
        <w:ind w:left="152" w:right="-3" w:firstLine="0"/>
        <w:jc w:val="left"/>
        <w:rPr>
          <w:rFonts w:ascii="宋体" w:hAnsi="宋体" w:cs="宋体" w:eastAsia="宋体" w:hint="default"/>
          <w:sz w:val="21"/>
          <w:szCs w:val="21"/>
        </w:rPr>
      </w:pPr>
      <w:r>
        <w:rPr>
          <w:rFonts w:ascii="宋体" w:hAnsi="宋体" w:cs="宋体" w:eastAsia="宋体" w:hint="default"/>
          <w:b/>
          <w:bCs/>
          <w:spacing w:val="-1"/>
          <w:sz w:val="21"/>
          <w:szCs w:val="21"/>
        </w:rPr>
        <w:t>（</w:t>
      </w:r>
      <w:r>
        <w:rPr>
          <w:rFonts w:ascii="Times New Roman" w:hAnsi="Times New Roman" w:cs="Times New Roman" w:eastAsia="Times New Roman" w:hint="default"/>
          <w:b/>
          <w:bCs/>
          <w:spacing w:val="-1"/>
          <w:sz w:val="21"/>
          <w:szCs w:val="21"/>
        </w:rPr>
        <w:t>1</w:t>
      </w:r>
      <w:r>
        <w:rPr>
          <w:rFonts w:ascii="宋体" w:hAnsi="宋体" w:cs="宋体" w:eastAsia="宋体" w:hint="default"/>
          <w:b/>
          <w:bCs/>
          <w:spacing w:val="-1"/>
          <w:sz w:val="21"/>
          <w:szCs w:val="21"/>
        </w:rPr>
        <w:t>）按款项性质列示其他应付款</w:t>
      </w:r>
      <w:r>
        <w:rPr>
          <w:rFonts w:ascii="宋体" w:hAnsi="宋体" w:cs="宋体" w:eastAsia="宋体" w:hint="default"/>
          <w:spacing w:val="-1"/>
          <w:sz w:val="21"/>
          <w:szCs w:val="21"/>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line="240" w:lineRule="auto" w:before="0"/>
        <w:rPr>
          <w:rFonts w:ascii="宋体" w:hAnsi="宋体" w:cs="宋体" w:eastAsia="宋体" w:hint="default"/>
          <w:b/>
          <w:bCs/>
          <w:sz w:val="18"/>
          <w:szCs w:val="18"/>
        </w:rPr>
      </w:pPr>
    </w:p>
    <w:p>
      <w:pPr>
        <w:spacing w:line="240" w:lineRule="auto" w:before="7"/>
        <w:rPr>
          <w:rFonts w:ascii="宋体" w:hAnsi="宋体" w:cs="宋体" w:eastAsia="宋体" w:hint="default"/>
          <w:b/>
          <w:bCs/>
          <w:sz w:val="12"/>
          <w:szCs w:val="12"/>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980"/>
          <w:cols w:num="2" w:equalWidth="0">
            <w:col w:w="3212" w:space="5618"/>
            <w:col w:w="1120"/>
          </w:cols>
        </w:sectPr>
      </w:pPr>
    </w:p>
    <w:p>
      <w:pPr>
        <w:spacing w:line="240" w:lineRule="auto" w:before="4"/>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32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2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股权收购款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245,000,000.00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关联方往来款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22,771,249.14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2,748,850.12</w:t>
            </w:r>
          </w:p>
        </w:tc>
      </w:tr>
      <w:tr>
        <w:trPr>
          <w:trHeight w:val="32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房屋租赁费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1,277,372.23</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房屋租赁押金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1,039,605.28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142,827.97</w:t>
            </w:r>
          </w:p>
        </w:tc>
      </w:tr>
      <w:tr>
        <w:trPr>
          <w:trHeight w:val="32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股权转让款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1,000,004.00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264,764.01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pacing w:val="-1"/>
                <w:sz w:val="18"/>
              </w:rPr>
              <w:t>444,447.65</w:t>
            </w:r>
          </w:p>
        </w:tc>
      </w:tr>
      <w:tr>
        <w:trPr>
          <w:trHeight w:val="32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代收款项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122,007.60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255,404.75</w:t>
            </w:r>
          </w:p>
        </w:tc>
      </w:tr>
      <w:tr>
        <w:trPr>
          <w:trHeight w:val="32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个人往来</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89,417.34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280,459.81</w:t>
            </w:r>
          </w:p>
        </w:tc>
      </w:tr>
      <w:tr>
        <w:trPr>
          <w:trHeight w:val="32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信用卡欠款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15,643.85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248,778.99</w:t>
            </w:r>
          </w:p>
        </w:tc>
      </w:tr>
      <w:tr>
        <w:trPr>
          <w:trHeight w:val="32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271,580,063.45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4,120,769.29</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980"/>
        </w:sectPr>
      </w:pPr>
    </w:p>
    <w:p>
      <w:pPr>
        <w:spacing w:line="278" w:lineRule="auto" w:before="0"/>
        <w:ind w:left="152" w:right="-15"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）账龄超过</w:t>
      </w:r>
      <w:r>
        <w:rPr>
          <w:rFonts w:ascii="宋体" w:hAnsi="宋体" w:cs="宋体" w:eastAsia="宋体" w:hint="default"/>
          <w:b/>
          <w:bCs/>
          <w:spacing w:val="-53"/>
          <w:sz w:val="21"/>
          <w:szCs w:val="21"/>
        </w:rPr>
        <w:t> </w:t>
      </w:r>
      <w:r>
        <w:rPr>
          <w:rFonts w:ascii="Times New Roman" w:hAnsi="Times New Roman" w:cs="Times New Roman" w:eastAsia="Times New Roman" w:hint="default"/>
          <w:b/>
          <w:bCs/>
          <w:sz w:val="21"/>
          <w:szCs w:val="21"/>
        </w:rPr>
        <w:t>1</w:t>
      </w:r>
      <w:r>
        <w:rPr>
          <w:rFonts w:ascii="Times New Roman" w:hAnsi="Times New Roman" w:cs="Times New Roman" w:eastAsia="Times New Roman" w:hint="default"/>
          <w:b/>
          <w:bCs/>
          <w:spacing w:val="-2"/>
          <w:sz w:val="21"/>
          <w:szCs w:val="21"/>
        </w:rPr>
        <w:t> </w:t>
      </w:r>
      <w:r>
        <w:rPr>
          <w:rFonts w:ascii="宋体" w:hAnsi="宋体" w:cs="宋体" w:eastAsia="宋体" w:hint="default"/>
          <w:b/>
          <w:bCs/>
          <w:sz w:val="21"/>
          <w:szCs w:val="21"/>
        </w:rPr>
        <w:t>年的重要其他应付款</w:t>
      </w:r>
      <w:r>
        <w:rPr>
          <w:rFonts w:ascii="宋体" w:hAnsi="宋体" w:cs="宋体" w:eastAsia="宋体" w:hint="default"/>
          <w:b/>
          <w:bCs/>
          <w:w w:val="100"/>
          <w:sz w:val="21"/>
          <w:szCs w:val="21"/>
        </w:rPr>
        <w:t> </w:t>
      </w:r>
      <w:r>
        <w:rPr>
          <w:rFonts w:ascii="宋体" w:hAnsi="宋体" w:cs="宋体" w:eastAsia="宋体" w:hint="default"/>
          <w:sz w:val="18"/>
          <w:szCs w:val="18"/>
        </w:rPr>
        <w:t>本年无账龄超过</w:t>
      </w:r>
      <w:r>
        <w:rPr>
          <w:rFonts w:ascii="Times New Roman" w:hAnsi="Times New Roman" w:cs="Times New Roman" w:eastAsia="Times New Roman" w:hint="default"/>
          <w:sz w:val="18"/>
          <w:szCs w:val="18"/>
        </w:rPr>
        <w:t>1</w:t>
      </w:r>
      <w:r>
        <w:rPr>
          <w:rFonts w:ascii="宋体" w:hAnsi="宋体" w:cs="宋体" w:eastAsia="宋体" w:hint="default"/>
          <w:sz w:val="18"/>
          <w:szCs w:val="18"/>
        </w:rPr>
        <w:t>年的重要其他应付款。 </w:t>
      </w:r>
      <w:r>
        <w:rPr>
          <w:rFonts w:ascii="Times New Roman" w:hAnsi="Times New Roman" w:cs="Times New Roman" w:eastAsia="Times New Roman" w:hint="default"/>
          <w:b/>
          <w:bCs/>
          <w:sz w:val="21"/>
          <w:szCs w:val="21"/>
        </w:rPr>
        <w:t>23</w:t>
      </w:r>
      <w:r>
        <w:rPr>
          <w:rFonts w:ascii="宋体" w:hAnsi="宋体" w:cs="宋体" w:eastAsia="宋体" w:hint="default"/>
          <w:b/>
          <w:bCs/>
          <w:sz w:val="21"/>
          <w:szCs w:val="21"/>
        </w:rPr>
        <w:t>、其他流动负债</w:t>
      </w:r>
      <w:r>
        <w:rPr>
          <w:rFonts w:ascii="宋体" w:hAnsi="宋体" w:cs="宋体" w:eastAsia="宋体" w:hint="default"/>
          <w:sz w:val="21"/>
          <w:szCs w:val="21"/>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7"/>
        <w:rPr>
          <w:rFonts w:ascii="宋体" w:hAnsi="宋体" w:cs="宋体" w:eastAsia="宋体" w:hint="default"/>
          <w:b/>
          <w:bCs/>
          <w:sz w:val="18"/>
          <w:szCs w:val="18"/>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980"/>
          <w:cols w:num="2" w:equalWidth="0">
            <w:col w:w="3634" w:space="5195"/>
            <w:col w:w="1121"/>
          </w:cols>
        </w:sectPr>
      </w:pPr>
    </w:p>
    <w:p>
      <w:pPr>
        <w:spacing w:line="240" w:lineRule="auto" w:before="3"/>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32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63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4" w:right="92"/>
              <w:jc w:val="left"/>
              <w:rPr>
                <w:rFonts w:ascii="宋体" w:hAnsi="宋体" w:cs="宋体" w:eastAsia="宋体" w:hint="default"/>
                <w:sz w:val="18"/>
                <w:szCs w:val="18"/>
              </w:rPr>
            </w:pPr>
            <w:r>
              <w:rPr>
                <w:rFonts w:ascii="宋体" w:hAnsi="宋体" w:cs="宋体" w:eastAsia="宋体" w:hint="default"/>
                <w:sz w:val="18"/>
                <w:szCs w:val="18"/>
              </w:rPr>
              <w:t>预收的游戏卡未实现收入产生的递延收 益</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7,303,863.37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20,565,775.37</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980"/>
        </w:sectPr>
      </w:pPr>
    </w:p>
    <w:p>
      <w:pPr>
        <w:spacing w:line="240" w:lineRule="auto" w:before="6"/>
        <w:rPr>
          <w:rFonts w:ascii="宋体" w:hAnsi="宋体" w:cs="宋体" w:eastAsia="宋体" w:hint="default"/>
          <w:sz w:val="28"/>
          <w:szCs w:val="28"/>
        </w:rPr>
      </w:pPr>
    </w:p>
    <w:tbl>
      <w:tblPr>
        <w:tblW w:w="0" w:type="auto"/>
        <w:jc w:val="left"/>
        <w:tblInd w:w="207" w:type="dxa"/>
        <w:tblLayout w:type="fixed"/>
        <w:tblCellMar>
          <w:top w:w="0" w:type="dxa"/>
          <w:left w:w="0" w:type="dxa"/>
          <w:bottom w:w="0" w:type="dxa"/>
          <w:right w:w="0" w:type="dxa"/>
        </w:tblCellMar>
        <w:tblLook w:val="01E0"/>
      </w:tblPr>
      <w:tblGrid>
        <w:gridCol w:w="3188"/>
        <w:gridCol w:w="3192"/>
        <w:gridCol w:w="3190"/>
      </w:tblGrid>
      <w:tr>
        <w:trPr>
          <w:trHeight w:val="32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2,479,999.91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2,558,133.13</w:t>
            </w:r>
          </w:p>
        </w:tc>
      </w:tr>
      <w:tr>
        <w:trPr>
          <w:trHeight w:val="32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特许费收入（授权金）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198,113.17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3,956,202.02</w:t>
            </w:r>
          </w:p>
        </w:tc>
      </w:tr>
      <w:tr>
        <w:trPr>
          <w:trHeight w:val="32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9,981,976.45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27,080,110.52</w:t>
            </w:r>
          </w:p>
        </w:tc>
      </w:tr>
    </w:tbl>
    <w:p>
      <w:pPr>
        <w:spacing w:before="8"/>
        <w:ind w:left="21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240" w:lineRule="auto" w:before="46"/>
        <w:ind w:left="212" w:right="0"/>
        <w:jc w:val="left"/>
      </w:pPr>
      <w:r>
        <w:rPr/>
        <w:t>政府补助</w:t>
      </w:r>
    </w:p>
    <w:p>
      <w:pPr>
        <w:spacing w:line="240" w:lineRule="auto" w:before="7"/>
        <w:rPr>
          <w:rFonts w:ascii="宋体" w:hAnsi="宋体" w:cs="宋体" w:eastAsia="宋体" w:hint="default"/>
          <w:sz w:val="3"/>
          <w:szCs w:val="3"/>
        </w:rPr>
      </w:pPr>
    </w:p>
    <w:tbl>
      <w:tblPr>
        <w:tblW w:w="0" w:type="auto"/>
        <w:jc w:val="left"/>
        <w:tblInd w:w="100" w:type="dxa"/>
        <w:tblLayout w:type="fixed"/>
        <w:tblCellMar>
          <w:top w:w="0" w:type="dxa"/>
          <w:left w:w="0" w:type="dxa"/>
          <w:bottom w:w="0" w:type="dxa"/>
          <w:right w:w="0" w:type="dxa"/>
        </w:tblCellMar>
        <w:tblLook w:val="01E0"/>
      </w:tblPr>
      <w:tblGrid>
        <w:gridCol w:w="2288"/>
        <w:gridCol w:w="1306"/>
        <w:gridCol w:w="758"/>
        <w:gridCol w:w="1409"/>
        <w:gridCol w:w="1421"/>
        <w:gridCol w:w="1400"/>
        <w:gridCol w:w="1274"/>
      </w:tblGrid>
      <w:tr>
        <w:trPr>
          <w:trHeight w:val="1090" w:hRule="exact"/>
        </w:trPr>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595" w:right="0"/>
              <w:jc w:val="left"/>
              <w:rPr>
                <w:rFonts w:ascii="宋体" w:hAnsi="宋体" w:cs="宋体" w:eastAsia="宋体" w:hint="default"/>
                <w:sz w:val="18"/>
                <w:szCs w:val="18"/>
              </w:rPr>
            </w:pPr>
            <w:r>
              <w:rPr>
                <w:rFonts w:ascii="宋体" w:hAnsi="宋体" w:cs="宋体" w:eastAsia="宋体" w:hint="default"/>
                <w:b/>
                <w:bCs/>
                <w:sz w:val="18"/>
                <w:szCs w:val="18"/>
              </w:rPr>
              <w:t>政府补助项目</w:t>
            </w:r>
            <w:r>
              <w:rPr>
                <w:rFonts w:ascii="宋体" w:hAnsi="宋体" w:cs="宋体" w:eastAsia="宋体" w:hint="default"/>
                <w:sz w:val="18"/>
                <w:szCs w:val="18"/>
              </w:rPr>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87" w:right="0"/>
              <w:jc w:val="left"/>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360" w:lineRule="exact"/>
              <w:ind w:left="105" w:right="99"/>
              <w:jc w:val="both"/>
              <w:rPr>
                <w:rFonts w:ascii="宋体" w:hAnsi="宋体" w:cs="宋体" w:eastAsia="宋体" w:hint="default"/>
                <w:sz w:val="18"/>
                <w:szCs w:val="18"/>
              </w:rPr>
            </w:pPr>
            <w:r>
              <w:rPr>
                <w:rFonts w:ascii="宋体" w:hAnsi="宋体" w:cs="宋体" w:eastAsia="宋体" w:hint="default"/>
                <w:b/>
                <w:bCs/>
                <w:sz w:val="18"/>
                <w:szCs w:val="18"/>
              </w:rPr>
              <w:t>本年新</w:t>
            </w:r>
            <w:r>
              <w:rPr>
                <w:rFonts w:ascii="宋体" w:hAnsi="宋体" w:cs="宋体" w:eastAsia="宋体" w:hint="default"/>
                <w:b/>
                <w:bCs/>
                <w:w w:val="99"/>
                <w:sz w:val="18"/>
                <w:szCs w:val="18"/>
              </w:rPr>
              <w:t> </w:t>
            </w:r>
            <w:r>
              <w:rPr>
                <w:rFonts w:ascii="宋体" w:hAnsi="宋体" w:cs="宋体" w:eastAsia="宋体" w:hint="default"/>
                <w:b/>
                <w:bCs/>
                <w:sz w:val="18"/>
                <w:szCs w:val="18"/>
              </w:rPr>
              <w:t>增补助</w:t>
            </w:r>
            <w:r>
              <w:rPr>
                <w:rFonts w:ascii="宋体" w:hAnsi="宋体" w:cs="宋体" w:eastAsia="宋体" w:hint="default"/>
                <w:b/>
                <w:bCs/>
                <w:w w:val="99"/>
                <w:sz w:val="18"/>
                <w:szCs w:val="18"/>
              </w:rPr>
              <w:t> </w:t>
            </w:r>
            <w:r>
              <w:rPr>
                <w:rFonts w:ascii="宋体" w:hAnsi="宋体" w:cs="宋体" w:eastAsia="宋体" w:hint="default"/>
                <w:b/>
                <w:bCs/>
                <w:sz w:val="18"/>
                <w:szCs w:val="18"/>
              </w:rPr>
              <w:t>金额</w:t>
            </w:r>
            <w:r>
              <w:rPr>
                <w:rFonts w:ascii="宋体" w:hAnsi="宋体" w:cs="宋体" w:eastAsia="宋体" w:hint="default"/>
                <w:sz w:val="18"/>
                <w:szCs w:val="18"/>
              </w:rPr>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367" w:lineRule="auto"/>
              <w:ind w:left="249" w:right="154" w:hanging="92"/>
              <w:jc w:val="left"/>
              <w:rPr>
                <w:rFonts w:ascii="宋体" w:hAnsi="宋体" w:cs="宋体" w:eastAsia="宋体" w:hint="default"/>
                <w:sz w:val="18"/>
                <w:szCs w:val="18"/>
              </w:rPr>
            </w:pPr>
            <w:r>
              <w:rPr>
                <w:rFonts w:ascii="宋体" w:hAnsi="宋体" w:cs="宋体" w:eastAsia="宋体" w:hint="default"/>
                <w:b/>
                <w:bCs/>
                <w:sz w:val="18"/>
                <w:szCs w:val="18"/>
              </w:rPr>
              <w:t>本年计入营业</w:t>
            </w:r>
            <w:r>
              <w:rPr>
                <w:rFonts w:ascii="宋体" w:hAnsi="宋体" w:cs="宋体" w:eastAsia="宋体" w:hint="default"/>
                <w:b/>
                <w:bCs/>
                <w:w w:val="99"/>
                <w:sz w:val="18"/>
                <w:szCs w:val="18"/>
              </w:rPr>
              <w:t> </w:t>
            </w:r>
            <w:r>
              <w:rPr>
                <w:rFonts w:ascii="宋体" w:hAnsi="宋体" w:cs="宋体" w:eastAsia="宋体" w:hint="default"/>
                <w:b/>
                <w:bCs/>
                <w:sz w:val="18"/>
                <w:szCs w:val="18"/>
              </w:rPr>
              <w:t>外收入金额</w:t>
            </w:r>
            <w:r>
              <w:rPr>
                <w:rFonts w:ascii="宋体" w:hAnsi="宋体" w:cs="宋体" w:eastAsia="宋体" w:hint="default"/>
                <w:sz w:val="18"/>
                <w:szCs w:val="18"/>
              </w:rPr>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345" w:right="0"/>
              <w:jc w:val="left"/>
              <w:rPr>
                <w:rFonts w:ascii="宋体" w:hAnsi="宋体" w:cs="宋体" w:eastAsia="宋体" w:hint="default"/>
                <w:sz w:val="18"/>
                <w:szCs w:val="18"/>
              </w:rPr>
            </w:pPr>
            <w:r>
              <w:rPr>
                <w:rFonts w:ascii="宋体" w:hAnsi="宋体" w:cs="宋体" w:eastAsia="宋体" w:hint="default"/>
                <w:b/>
                <w:bCs/>
                <w:sz w:val="18"/>
                <w:szCs w:val="18"/>
              </w:rPr>
              <w:t>其他变动</w:t>
            </w:r>
            <w:r>
              <w:rPr>
                <w:rFonts w:ascii="宋体" w:hAnsi="宋体" w:cs="宋体" w:eastAsia="宋体" w:hint="default"/>
                <w:sz w:val="18"/>
                <w:szCs w:val="18"/>
              </w:rPr>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333" w:right="0"/>
              <w:jc w:val="left"/>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367" w:lineRule="auto"/>
              <w:ind w:left="182" w:right="133" w:hanging="46"/>
              <w:jc w:val="left"/>
              <w:rPr>
                <w:rFonts w:ascii="宋体" w:hAnsi="宋体" w:cs="宋体" w:eastAsia="宋体" w:hint="default"/>
                <w:sz w:val="18"/>
                <w:szCs w:val="18"/>
              </w:rPr>
            </w:pPr>
            <w:r>
              <w:rPr>
                <w:rFonts w:ascii="宋体" w:hAnsi="宋体" w:cs="宋体" w:eastAsia="宋体" w:hint="default"/>
                <w:b/>
                <w:bCs/>
                <w:sz w:val="18"/>
                <w:szCs w:val="18"/>
              </w:rPr>
              <w:t>与资产相关</w:t>
            </w:r>
            <w:r>
              <w:rPr>
                <w:rFonts w:ascii="宋体" w:hAnsi="宋体" w:cs="宋体" w:eastAsia="宋体" w:hint="default"/>
                <w:b/>
                <w:bCs/>
                <w:sz w:val="18"/>
                <w:szCs w:val="18"/>
              </w:rPr>
              <w:t>/</w:t>
            </w:r>
            <w:r>
              <w:rPr>
                <w:rFonts w:ascii="宋体" w:hAnsi="宋体" w:cs="宋体" w:eastAsia="宋体" w:hint="default"/>
                <w:b/>
                <w:bCs/>
                <w:w w:val="99"/>
                <w:sz w:val="18"/>
                <w:szCs w:val="18"/>
              </w:rPr>
              <w:t> </w:t>
            </w:r>
            <w:r>
              <w:rPr>
                <w:rFonts w:ascii="宋体" w:hAnsi="宋体" w:cs="宋体" w:eastAsia="宋体" w:hint="default"/>
                <w:b/>
                <w:bCs/>
                <w:sz w:val="18"/>
                <w:szCs w:val="18"/>
              </w:rPr>
              <w:t>与收益相关</w:t>
            </w:r>
            <w:r>
              <w:rPr>
                <w:rFonts w:ascii="宋体" w:hAnsi="宋体" w:cs="宋体" w:eastAsia="宋体" w:hint="default"/>
                <w:sz w:val="18"/>
                <w:szCs w:val="18"/>
              </w:rPr>
            </w:r>
          </w:p>
        </w:tc>
      </w:tr>
      <w:tr>
        <w:trPr>
          <w:trHeight w:val="634" w:hRule="exact"/>
        </w:trPr>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98"/>
              <w:jc w:val="left"/>
              <w:rPr>
                <w:rFonts w:ascii="宋体" w:hAnsi="宋体" w:cs="宋体" w:eastAsia="宋体" w:hint="default"/>
                <w:sz w:val="18"/>
                <w:szCs w:val="18"/>
              </w:rPr>
            </w:pPr>
            <w:r>
              <w:rPr>
                <w:rFonts w:ascii="宋体" w:hAnsi="宋体" w:cs="宋体" w:eastAsia="宋体" w:hint="default"/>
                <w:sz w:val="18"/>
                <w:szCs w:val="18"/>
              </w:rPr>
              <w:t>移动互联跨平台</w:t>
            </w:r>
            <w:r>
              <w:rPr>
                <w:rFonts w:ascii="宋体" w:hAnsi="宋体" w:cs="宋体" w:eastAsia="宋体" w:hint="default"/>
                <w:spacing w:val="-44"/>
                <w:sz w:val="18"/>
                <w:szCs w:val="18"/>
              </w:rPr>
              <w:t> </w:t>
            </w:r>
            <w:r>
              <w:rPr>
                <w:rFonts w:ascii="宋体" w:hAnsi="宋体" w:cs="宋体" w:eastAsia="宋体" w:hint="default"/>
                <w:sz w:val="18"/>
                <w:szCs w:val="18"/>
              </w:rPr>
              <w:t>3D</w:t>
            </w:r>
            <w:r>
              <w:rPr>
                <w:rFonts w:ascii="宋体" w:hAnsi="宋体" w:cs="宋体" w:eastAsia="宋体" w:hint="default"/>
                <w:spacing w:val="-44"/>
                <w:sz w:val="18"/>
                <w:szCs w:val="18"/>
              </w:rPr>
              <w:t> </w:t>
            </w:r>
            <w:r>
              <w:rPr>
                <w:rFonts w:ascii="宋体" w:hAnsi="宋体" w:cs="宋体" w:eastAsia="宋体" w:hint="default"/>
                <w:sz w:val="18"/>
                <w:szCs w:val="18"/>
              </w:rPr>
              <w:t>游戏引 擎技术</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99"/>
              <w:jc w:val="right"/>
              <w:rPr>
                <w:rFonts w:ascii="宋体" w:hAnsi="宋体" w:cs="宋体" w:eastAsia="宋体" w:hint="default"/>
                <w:sz w:val="18"/>
                <w:szCs w:val="18"/>
              </w:rPr>
            </w:pPr>
            <w:r>
              <w:rPr>
                <w:rFonts w:ascii="宋体"/>
                <w:spacing w:val="-1"/>
                <w:sz w:val="18"/>
              </w:rPr>
              <w:t>999,999.96</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98"/>
              <w:jc w:val="right"/>
              <w:rPr>
                <w:rFonts w:ascii="宋体" w:hAnsi="宋体" w:cs="宋体" w:eastAsia="宋体" w:hint="default"/>
                <w:sz w:val="18"/>
                <w:szCs w:val="18"/>
              </w:rPr>
            </w:pPr>
            <w:r>
              <w:rPr>
                <w:rFonts w:ascii="宋体"/>
                <w:spacing w:val="-1"/>
                <w:sz w:val="18"/>
              </w:rPr>
              <w:t>999,999.96</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999,999.96</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99"/>
              <w:jc w:val="right"/>
              <w:rPr>
                <w:rFonts w:ascii="宋体" w:hAnsi="宋体" w:cs="宋体" w:eastAsia="宋体" w:hint="default"/>
                <w:sz w:val="18"/>
                <w:szCs w:val="18"/>
              </w:rPr>
            </w:pPr>
            <w:r>
              <w:rPr>
                <w:rFonts w:ascii="宋体"/>
                <w:spacing w:val="-1"/>
                <w:sz w:val="18"/>
              </w:rPr>
              <w:t>999,999.96</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105" w:right="0"/>
              <w:jc w:val="left"/>
              <w:rPr>
                <w:rFonts w:ascii="宋体" w:hAnsi="宋体" w:cs="宋体" w:eastAsia="宋体" w:hint="default"/>
                <w:sz w:val="20"/>
                <w:szCs w:val="20"/>
              </w:rPr>
            </w:pPr>
            <w:r>
              <w:rPr>
                <w:rFonts w:ascii="宋体" w:hAnsi="宋体" w:cs="宋体" w:eastAsia="宋体" w:hint="default"/>
                <w:sz w:val="20"/>
                <w:szCs w:val="20"/>
              </w:rPr>
              <w:t>与资产相关</w:t>
            </w:r>
          </w:p>
        </w:tc>
      </w:tr>
      <w:tr>
        <w:trPr>
          <w:trHeight w:val="370" w:hRule="exact"/>
        </w:trPr>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虚拟化技术工程实验室</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宋体" w:hAnsi="宋体" w:cs="宋体" w:eastAsia="宋体" w:hint="default"/>
                <w:sz w:val="18"/>
                <w:szCs w:val="18"/>
              </w:rPr>
            </w:pPr>
            <w:r>
              <w:rPr>
                <w:rFonts w:ascii="宋体"/>
                <w:spacing w:val="-1"/>
                <w:sz w:val="18"/>
              </w:rPr>
              <w:t>999,999.95</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9"/>
              <w:jc w:val="right"/>
              <w:rPr>
                <w:rFonts w:ascii="宋体" w:hAnsi="宋体" w:cs="宋体" w:eastAsia="宋体" w:hint="default"/>
                <w:sz w:val="18"/>
                <w:szCs w:val="18"/>
              </w:rPr>
            </w:pPr>
            <w:r>
              <w:rPr>
                <w:rFonts w:ascii="宋体"/>
                <w:spacing w:val="-1"/>
                <w:sz w:val="18"/>
              </w:rPr>
              <w:t>999,999.95</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5"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634" w:hRule="exact"/>
        </w:trPr>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103" w:right="89"/>
              <w:jc w:val="left"/>
              <w:rPr>
                <w:rFonts w:ascii="宋体" w:hAnsi="宋体" w:cs="宋体" w:eastAsia="宋体" w:hint="default"/>
                <w:sz w:val="18"/>
                <w:szCs w:val="18"/>
              </w:rPr>
            </w:pPr>
            <w:r>
              <w:rPr>
                <w:rFonts w:ascii="宋体" w:hAnsi="宋体" w:cs="宋体" w:eastAsia="宋体" w:hint="default"/>
                <w:spacing w:val="8"/>
                <w:sz w:val="18"/>
                <w:szCs w:val="18"/>
              </w:rPr>
              <w:t>中青宝游戏云服务开放平</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台</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99"/>
              <w:jc w:val="right"/>
              <w:rPr>
                <w:rFonts w:ascii="宋体" w:hAnsi="宋体" w:cs="宋体" w:eastAsia="宋体" w:hint="default"/>
                <w:sz w:val="18"/>
                <w:szCs w:val="18"/>
              </w:rPr>
            </w:pPr>
            <w:r>
              <w:rPr>
                <w:rFonts w:ascii="宋体"/>
                <w:spacing w:val="-1"/>
                <w:sz w:val="18"/>
              </w:rPr>
              <w:t>240,000.00</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98"/>
              <w:jc w:val="right"/>
              <w:rPr>
                <w:rFonts w:ascii="宋体" w:hAnsi="宋体" w:cs="宋体" w:eastAsia="宋体" w:hint="default"/>
                <w:sz w:val="18"/>
                <w:szCs w:val="18"/>
              </w:rPr>
            </w:pPr>
            <w:r>
              <w:rPr>
                <w:rFonts w:ascii="宋体"/>
                <w:spacing w:val="-1"/>
                <w:sz w:val="18"/>
              </w:rPr>
              <w:t>240,000.00</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240,000.00</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99"/>
              <w:jc w:val="right"/>
              <w:rPr>
                <w:rFonts w:ascii="宋体" w:hAnsi="宋体" w:cs="宋体" w:eastAsia="宋体" w:hint="default"/>
                <w:sz w:val="18"/>
                <w:szCs w:val="18"/>
              </w:rPr>
            </w:pPr>
            <w:r>
              <w:rPr>
                <w:rFonts w:ascii="宋体"/>
                <w:spacing w:val="-1"/>
                <w:sz w:val="18"/>
              </w:rPr>
              <w:t>240,000.00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370" w:hRule="exact"/>
        </w:trPr>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幻世英雄</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9"/>
              <w:jc w:val="right"/>
              <w:rPr>
                <w:rFonts w:ascii="宋体" w:hAnsi="宋体" w:cs="宋体" w:eastAsia="宋体" w:hint="default"/>
                <w:sz w:val="18"/>
                <w:szCs w:val="18"/>
              </w:rPr>
            </w:pPr>
            <w:r>
              <w:rPr>
                <w:rFonts w:ascii="宋体"/>
                <w:spacing w:val="-1"/>
                <w:sz w:val="18"/>
              </w:rPr>
              <w:t>240,000.00</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8"/>
              <w:jc w:val="right"/>
              <w:rPr>
                <w:rFonts w:ascii="宋体" w:hAnsi="宋体" w:cs="宋体" w:eastAsia="宋体" w:hint="default"/>
                <w:sz w:val="18"/>
                <w:szCs w:val="18"/>
              </w:rPr>
            </w:pPr>
            <w:r>
              <w:rPr>
                <w:rFonts w:ascii="宋体"/>
                <w:spacing w:val="-1"/>
                <w:sz w:val="18"/>
              </w:rPr>
              <w:t>240,000.00</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宋体" w:hAnsi="宋体" w:cs="宋体" w:eastAsia="宋体" w:hint="default"/>
                <w:sz w:val="18"/>
                <w:szCs w:val="18"/>
              </w:rPr>
            </w:pPr>
            <w:r>
              <w:rPr>
                <w:rFonts w:ascii="宋体"/>
                <w:spacing w:val="-1"/>
                <w:sz w:val="18"/>
              </w:rPr>
              <w:t>240,000.00</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9"/>
              <w:jc w:val="right"/>
              <w:rPr>
                <w:rFonts w:ascii="宋体" w:hAnsi="宋体" w:cs="宋体" w:eastAsia="宋体" w:hint="default"/>
                <w:sz w:val="18"/>
                <w:szCs w:val="18"/>
              </w:rPr>
            </w:pPr>
            <w:r>
              <w:rPr>
                <w:rFonts w:ascii="宋体"/>
                <w:spacing w:val="-1"/>
                <w:sz w:val="18"/>
              </w:rPr>
              <w:t>240,000.00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5"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372" w:hRule="exact"/>
        </w:trPr>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3" w:right="0"/>
              <w:jc w:val="left"/>
              <w:rPr>
                <w:rFonts w:ascii="宋体" w:hAnsi="宋体" w:cs="宋体" w:eastAsia="宋体" w:hint="default"/>
                <w:sz w:val="18"/>
                <w:szCs w:val="18"/>
              </w:rPr>
            </w:pPr>
            <w:r>
              <w:rPr>
                <w:rFonts w:ascii="宋体" w:hAnsi="宋体" w:cs="宋体" w:eastAsia="宋体" w:hint="default"/>
                <w:sz w:val="18"/>
                <w:szCs w:val="18"/>
              </w:rPr>
              <w:t>幻</w:t>
            </w:r>
            <w:r>
              <w:rPr>
                <w:rFonts w:ascii="宋体" w:hAnsi="宋体" w:cs="宋体" w:eastAsia="宋体" w:hint="default"/>
                <w:spacing w:val="-45"/>
                <w:sz w:val="18"/>
                <w:szCs w:val="18"/>
              </w:rPr>
              <w:t> </w:t>
            </w:r>
            <w:r>
              <w:rPr>
                <w:rFonts w:ascii="宋体" w:hAnsi="宋体" w:cs="宋体" w:eastAsia="宋体" w:hint="default"/>
                <w:sz w:val="18"/>
                <w:szCs w:val="18"/>
              </w:rPr>
              <w:t>online</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99"/>
              <w:jc w:val="right"/>
              <w:rPr>
                <w:rFonts w:ascii="宋体" w:hAnsi="宋体" w:cs="宋体" w:eastAsia="宋体" w:hint="default"/>
                <w:sz w:val="18"/>
                <w:szCs w:val="18"/>
              </w:rPr>
            </w:pPr>
            <w:r>
              <w:rPr>
                <w:rFonts w:ascii="宋体"/>
                <w:spacing w:val="-1"/>
                <w:sz w:val="18"/>
              </w:rPr>
              <w:t>600,000.00</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98"/>
              <w:jc w:val="right"/>
              <w:rPr>
                <w:rFonts w:ascii="宋体" w:hAnsi="宋体" w:cs="宋体" w:eastAsia="宋体" w:hint="default"/>
                <w:sz w:val="18"/>
                <w:szCs w:val="18"/>
              </w:rPr>
            </w:pPr>
            <w:r>
              <w:rPr>
                <w:rFonts w:ascii="宋体"/>
                <w:spacing w:val="-1"/>
                <w:sz w:val="18"/>
              </w:rPr>
              <w:t>600,000.00</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5"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370" w:hRule="exact"/>
        </w:trPr>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工程技术研究开发中心</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9"/>
              <w:jc w:val="right"/>
              <w:rPr>
                <w:rFonts w:ascii="宋体" w:hAnsi="宋体" w:cs="宋体" w:eastAsia="宋体" w:hint="default"/>
                <w:sz w:val="18"/>
                <w:szCs w:val="18"/>
              </w:rPr>
            </w:pPr>
            <w:r>
              <w:rPr>
                <w:rFonts w:ascii="宋体"/>
                <w:spacing w:val="-1"/>
                <w:sz w:val="18"/>
              </w:rPr>
              <w:t>478,133.17</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8"/>
              <w:jc w:val="right"/>
              <w:rPr>
                <w:rFonts w:ascii="宋体" w:hAnsi="宋体" w:cs="宋体" w:eastAsia="宋体" w:hint="default"/>
                <w:sz w:val="18"/>
                <w:szCs w:val="18"/>
              </w:rPr>
            </w:pPr>
            <w:r>
              <w:rPr>
                <w:rFonts w:ascii="宋体"/>
                <w:spacing w:val="-1"/>
                <w:sz w:val="18"/>
              </w:rPr>
              <w:t>478,133.17</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5"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370" w:hRule="exact"/>
        </w:trPr>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9"/>
              <w:jc w:val="right"/>
              <w:rPr>
                <w:rFonts w:ascii="宋体" w:hAnsi="宋体" w:cs="宋体" w:eastAsia="宋体" w:hint="default"/>
                <w:sz w:val="18"/>
                <w:szCs w:val="18"/>
              </w:rPr>
            </w:pPr>
            <w:r>
              <w:rPr>
                <w:rFonts w:ascii="宋体"/>
                <w:b/>
                <w:w w:val="95"/>
                <w:sz w:val="18"/>
              </w:rPr>
              <w:t>2,558,133.13</w:t>
            </w:r>
            <w:r>
              <w:rPr>
                <w:rFonts w:ascii="宋体"/>
                <w:sz w:val="18"/>
              </w:rPr>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8"/>
              <w:jc w:val="right"/>
              <w:rPr>
                <w:rFonts w:ascii="Times New Roman" w:hAnsi="Times New Roman" w:cs="Times New Roman" w:eastAsia="Times New Roman" w:hint="default"/>
                <w:sz w:val="18"/>
                <w:szCs w:val="18"/>
              </w:rPr>
            </w:pPr>
            <w:r>
              <w:rPr>
                <w:rFonts w:ascii="Times New Roman"/>
                <w:b/>
                <w:w w:val="99"/>
                <w:sz w:val="18"/>
              </w:rPr>
              <w:t>-</w:t>
            </w:r>
            <w:r>
              <w:rPr>
                <w:rFonts w:ascii="Times New Roman"/>
                <w:sz w:val="18"/>
              </w:rPr>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9"/>
              <w:jc w:val="right"/>
              <w:rPr>
                <w:rFonts w:ascii="宋体" w:hAnsi="宋体" w:cs="宋体" w:eastAsia="宋体" w:hint="default"/>
                <w:sz w:val="18"/>
                <w:szCs w:val="18"/>
              </w:rPr>
            </w:pPr>
            <w:r>
              <w:rPr>
                <w:rFonts w:ascii="宋体"/>
                <w:b/>
                <w:w w:val="95"/>
                <w:sz w:val="18"/>
              </w:rPr>
              <w:t>2,558,133.13</w:t>
            </w:r>
            <w:r>
              <w:rPr>
                <w:rFonts w:ascii="宋体"/>
                <w:sz w:val="18"/>
              </w:rPr>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b/>
                <w:w w:val="95"/>
                <w:sz w:val="18"/>
              </w:rPr>
              <w:t>2,479,999.91</w:t>
            </w:r>
            <w:r>
              <w:rPr>
                <w:rFonts w:ascii="宋体"/>
                <w:sz w:val="18"/>
              </w:rPr>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9"/>
              <w:jc w:val="right"/>
              <w:rPr>
                <w:rFonts w:ascii="宋体" w:hAnsi="宋体" w:cs="宋体" w:eastAsia="宋体" w:hint="default"/>
                <w:sz w:val="18"/>
                <w:szCs w:val="18"/>
              </w:rPr>
            </w:pPr>
            <w:r>
              <w:rPr>
                <w:rFonts w:ascii="宋体"/>
                <w:b/>
                <w:w w:val="95"/>
                <w:sz w:val="18"/>
              </w:rPr>
              <w:t>2,479,999.91</w:t>
            </w:r>
            <w:r>
              <w:rPr>
                <w:rFonts w:ascii="宋体"/>
                <w:sz w:val="18"/>
              </w:rPr>
            </w:r>
          </w:p>
        </w:tc>
        <w:tc>
          <w:tcPr>
            <w:tcW w:w="1274"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24"/>
          <w:pgSz w:w="11910" w:h="16840"/>
          <w:pgMar w:footer="980" w:header="745" w:top="1060" w:bottom="1160" w:left="920" w:right="900"/>
          <w:pgNumType w:start="120"/>
        </w:sectPr>
      </w:pPr>
    </w:p>
    <w:p>
      <w:pPr>
        <w:pStyle w:val="BodyText"/>
        <w:spacing w:line="283" w:lineRule="exact"/>
        <w:ind w:left="652" w:right="0"/>
        <w:jc w:val="left"/>
      </w:pPr>
      <w:r>
        <w:rPr>
          <w:spacing w:val="-1"/>
        </w:rPr>
        <w:t>其他变动系递延收益重分类，见附注七、</w:t>
      </w:r>
      <w:r>
        <w:rPr>
          <w:rFonts w:ascii="Times New Roman" w:hAnsi="Times New Roman" w:cs="Times New Roman" w:eastAsia="Times New Roman" w:hint="default"/>
          <w:spacing w:val="-1"/>
        </w:rPr>
        <w:t>24</w:t>
      </w:r>
      <w:r>
        <w:rPr>
          <w:spacing w:val="-1"/>
        </w:rPr>
        <w:t>。</w:t>
      </w:r>
    </w:p>
    <w:p>
      <w:pPr>
        <w:spacing w:before="16"/>
        <w:ind w:left="21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24</w:t>
      </w:r>
      <w:r>
        <w:rPr>
          <w:rFonts w:ascii="宋体" w:hAnsi="宋体" w:cs="宋体" w:eastAsia="宋体" w:hint="default"/>
          <w:b/>
          <w:bCs/>
          <w:sz w:val="21"/>
          <w:szCs w:val="21"/>
        </w:rPr>
        <w:t>、递延收益</w:t>
      </w:r>
      <w:r>
        <w:rPr>
          <w:rFonts w:ascii="宋体" w:hAnsi="宋体" w:cs="宋体" w:eastAsia="宋体" w:hint="default"/>
          <w:sz w:val="21"/>
          <w:szCs w:val="21"/>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line="240" w:lineRule="auto" w:before="0"/>
        <w:rPr>
          <w:rFonts w:ascii="宋体" w:hAnsi="宋体" w:cs="宋体" w:eastAsia="宋体" w:hint="default"/>
          <w:b/>
          <w:bCs/>
          <w:sz w:val="18"/>
          <w:szCs w:val="18"/>
        </w:rPr>
      </w:pPr>
    </w:p>
    <w:p>
      <w:pPr>
        <w:spacing w:line="240" w:lineRule="auto" w:before="6"/>
        <w:rPr>
          <w:rFonts w:ascii="宋体" w:hAnsi="宋体" w:cs="宋体" w:eastAsia="宋体" w:hint="default"/>
          <w:b/>
          <w:bCs/>
          <w:sz w:val="12"/>
          <w:szCs w:val="12"/>
        </w:rPr>
      </w:pPr>
    </w:p>
    <w:p>
      <w:pPr>
        <w:spacing w:before="0"/>
        <w:ind w:left="21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20" w:right="900"/>
          <w:cols w:num="2" w:equalWidth="0">
            <w:col w:w="5055" w:space="3774"/>
            <w:col w:w="1261"/>
          </w:cols>
        </w:sectPr>
      </w:pPr>
    </w:p>
    <w:p>
      <w:pPr>
        <w:spacing w:line="240" w:lineRule="auto" w:before="3"/>
        <w:rPr>
          <w:rFonts w:ascii="宋体" w:hAnsi="宋体" w:cs="宋体" w:eastAsia="宋体" w:hint="default"/>
          <w:sz w:val="5"/>
          <w:szCs w:val="5"/>
        </w:rPr>
      </w:pPr>
    </w:p>
    <w:tbl>
      <w:tblPr>
        <w:tblW w:w="0" w:type="auto"/>
        <w:jc w:val="left"/>
        <w:tblInd w:w="207" w:type="dxa"/>
        <w:tblLayout w:type="fixed"/>
        <w:tblCellMar>
          <w:top w:w="0" w:type="dxa"/>
          <w:left w:w="0" w:type="dxa"/>
          <w:bottom w:w="0" w:type="dxa"/>
          <w:right w:w="0" w:type="dxa"/>
        </w:tblCellMar>
        <w:tblLook w:val="01E0"/>
      </w:tblPr>
      <w:tblGrid>
        <w:gridCol w:w="1594"/>
        <w:gridCol w:w="1597"/>
        <w:gridCol w:w="1594"/>
        <w:gridCol w:w="1596"/>
        <w:gridCol w:w="1594"/>
        <w:gridCol w:w="1594"/>
      </w:tblGrid>
      <w:tr>
        <w:trPr>
          <w:trHeight w:val="32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3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3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形成原因</w:t>
            </w:r>
          </w:p>
        </w:tc>
      </w:tr>
      <w:tr>
        <w:trPr>
          <w:trHeight w:val="161" w:hRule="exact"/>
        </w:trPr>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7" w:type="dxa"/>
            <w:vMerge w:val="restart"/>
            <w:tcBorders>
              <w:top w:val="single" w:sz="4" w:space="0" w:color="000000"/>
              <w:left w:val="single" w:sz="10" w:space="0" w:color="D2D2D2"/>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612" w:right="0"/>
              <w:jc w:val="left"/>
              <w:rPr>
                <w:rFonts w:ascii="Times New Roman" w:hAnsi="Times New Roman" w:cs="Times New Roman" w:eastAsia="Times New Roman" w:hint="default"/>
                <w:sz w:val="18"/>
                <w:szCs w:val="18"/>
              </w:rPr>
            </w:pPr>
            <w:r>
              <w:rPr>
                <w:rFonts w:ascii="Times New Roman"/>
                <w:sz w:val="18"/>
              </w:rPr>
              <w:t>8,713,333.45</w:t>
            </w:r>
          </w:p>
        </w:tc>
        <w:tc>
          <w:tcPr>
            <w:tcW w:w="1594" w:type="dxa"/>
            <w:vMerge w:val="restart"/>
            <w:tcBorders>
              <w:top w:val="single" w:sz="4" w:space="0" w:color="000000"/>
              <w:left w:val="single" w:sz="4" w:space="0" w:color="000000"/>
              <w:right w:val="single" w:sz="4" w:space="0" w:color="000000"/>
            </w:tcBorders>
          </w:tcPr>
          <w:p>
            <w:pPr/>
          </w:p>
        </w:tc>
        <w:tc>
          <w:tcPr>
            <w:tcW w:w="1596"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617" w:right="0"/>
              <w:jc w:val="left"/>
              <w:rPr>
                <w:rFonts w:ascii="Times New Roman" w:hAnsi="Times New Roman" w:cs="Times New Roman" w:eastAsia="Times New Roman" w:hint="default"/>
                <w:sz w:val="18"/>
                <w:szCs w:val="18"/>
              </w:rPr>
            </w:pPr>
            <w:r>
              <w:rPr>
                <w:rFonts w:ascii="Times New Roman"/>
                <w:sz w:val="18"/>
              </w:rPr>
              <w:t>4,796,666.52</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616" w:right="0"/>
              <w:jc w:val="left"/>
              <w:rPr>
                <w:rFonts w:ascii="Times New Roman" w:hAnsi="Times New Roman" w:cs="Times New Roman" w:eastAsia="Times New Roman" w:hint="default"/>
                <w:sz w:val="18"/>
                <w:szCs w:val="18"/>
              </w:rPr>
            </w:pPr>
            <w:r>
              <w:rPr>
                <w:rFonts w:ascii="Times New Roman"/>
                <w:sz w:val="18"/>
              </w:rPr>
              <w:t>3,916,666.93</w:t>
            </w:r>
          </w:p>
        </w:tc>
        <w:tc>
          <w:tcPr>
            <w:tcW w:w="1594" w:type="dxa"/>
            <w:vMerge w:val="restart"/>
            <w:tcBorders>
              <w:top w:val="single" w:sz="4" w:space="0" w:color="000000"/>
              <w:left w:val="single" w:sz="4" w:space="0" w:color="000000"/>
              <w:right w:val="single" w:sz="4" w:space="0" w:color="000000"/>
            </w:tcBorders>
          </w:tcPr>
          <w:p>
            <w:pPr>
              <w:pStyle w:val="TableParagraph"/>
              <w:spacing w:line="316" w:lineRule="auto" w:before="8"/>
              <w:ind w:left="24" w:right="119"/>
              <w:jc w:val="left"/>
              <w:rPr>
                <w:rFonts w:ascii="宋体" w:hAnsi="宋体" w:cs="宋体" w:eastAsia="宋体" w:hint="default"/>
                <w:sz w:val="18"/>
                <w:szCs w:val="18"/>
              </w:rPr>
            </w:pPr>
            <w:r>
              <w:rPr>
                <w:rFonts w:ascii="宋体" w:hAnsi="宋体" w:cs="宋体" w:eastAsia="宋体" w:hint="default"/>
                <w:sz w:val="18"/>
                <w:szCs w:val="18"/>
              </w:rPr>
              <w:t>尚未满足确认损益 的政府补助</w:t>
            </w:r>
          </w:p>
        </w:tc>
      </w:tr>
      <w:tr>
        <w:trPr>
          <w:trHeight w:val="312" w:hRule="exact"/>
        </w:trPr>
        <w:tc>
          <w:tcPr>
            <w:tcW w:w="15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597" w:type="dxa"/>
            <w:vMerge/>
            <w:tcBorders>
              <w:left w:val="single" w:sz="10" w:space="0" w:color="D2D2D2"/>
              <w:right w:val="single" w:sz="4" w:space="0" w:color="000000"/>
            </w:tcBorders>
          </w:tcPr>
          <w:p>
            <w:pPr/>
          </w:p>
        </w:tc>
        <w:tc>
          <w:tcPr>
            <w:tcW w:w="1594" w:type="dxa"/>
            <w:vMerge/>
            <w:tcBorders>
              <w:left w:val="single" w:sz="4" w:space="0" w:color="000000"/>
              <w:right w:val="single" w:sz="4" w:space="0" w:color="000000"/>
            </w:tcBorders>
          </w:tcPr>
          <w:p>
            <w:pPr/>
          </w:p>
        </w:tc>
        <w:tc>
          <w:tcPr>
            <w:tcW w:w="1596"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r>
      <w:tr>
        <w:trPr>
          <w:trHeight w:val="161" w:hRule="exact"/>
        </w:trPr>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7" w:type="dxa"/>
            <w:vMerge/>
            <w:tcBorders>
              <w:left w:val="single" w:sz="10" w:space="0" w:color="D2D2D2"/>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6"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r>
      <w:tr>
        <w:trPr>
          <w:trHeight w:val="63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特许费收入</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2,026,512.33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452,830.11</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2,366,134.99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113,207.45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4" w:right="119"/>
              <w:jc w:val="left"/>
              <w:rPr>
                <w:rFonts w:ascii="宋体" w:hAnsi="宋体" w:cs="宋体" w:eastAsia="宋体" w:hint="default"/>
                <w:sz w:val="18"/>
                <w:szCs w:val="18"/>
              </w:rPr>
            </w:pPr>
            <w:r>
              <w:rPr>
                <w:rFonts w:ascii="宋体" w:hAnsi="宋体" w:cs="宋体" w:eastAsia="宋体" w:hint="default"/>
                <w:sz w:val="18"/>
                <w:szCs w:val="18"/>
              </w:rPr>
              <w:t>未摊销完的游戏版 权金</w:t>
            </w:r>
          </w:p>
        </w:tc>
      </w:tr>
      <w:tr>
        <w:trPr>
          <w:trHeight w:val="32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10,739,845.78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452,830.11</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7,162,801.51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4,029,874.38</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w:t>
            </w:r>
          </w:p>
        </w:tc>
      </w:tr>
    </w:tbl>
    <w:p>
      <w:pPr>
        <w:spacing w:before="8"/>
        <w:ind w:left="212" w:right="0" w:firstLine="0"/>
        <w:jc w:val="left"/>
        <w:rPr>
          <w:rFonts w:ascii="宋体" w:hAnsi="宋体" w:cs="宋体" w:eastAsia="宋体" w:hint="default"/>
          <w:sz w:val="18"/>
          <w:szCs w:val="18"/>
        </w:rPr>
      </w:pPr>
      <w:r>
        <w:rPr>
          <w:rFonts w:ascii="宋体" w:hAnsi="宋体" w:cs="宋体" w:eastAsia="宋体" w:hint="default"/>
          <w:sz w:val="18"/>
          <w:szCs w:val="18"/>
        </w:rPr>
        <w:t>涉及政府补助的项目：</w:t>
      </w:r>
    </w:p>
    <w:p>
      <w:pPr>
        <w:spacing w:before="76"/>
        <w:ind w:left="0" w:right="2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5"/>
          <w:szCs w:val="5"/>
        </w:rPr>
      </w:pPr>
    </w:p>
    <w:tbl>
      <w:tblPr>
        <w:tblW w:w="0" w:type="auto"/>
        <w:jc w:val="left"/>
        <w:tblInd w:w="207"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63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负债项目</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587" w:right="48" w:hanging="540"/>
              <w:jc w:val="left"/>
              <w:rPr>
                <w:rFonts w:ascii="宋体" w:hAnsi="宋体" w:cs="宋体" w:eastAsia="宋体" w:hint="default"/>
                <w:sz w:val="18"/>
                <w:szCs w:val="18"/>
              </w:rPr>
            </w:pPr>
            <w:r>
              <w:rPr>
                <w:rFonts w:ascii="宋体" w:hAnsi="宋体" w:cs="宋体" w:eastAsia="宋体" w:hint="default"/>
                <w:sz w:val="18"/>
                <w:szCs w:val="18"/>
              </w:rPr>
              <w:t>本期新增补助金 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319" w:right="46" w:hanging="272"/>
              <w:jc w:val="left"/>
              <w:rPr>
                <w:rFonts w:ascii="宋体" w:hAnsi="宋体" w:cs="宋体" w:eastAsia="宋体" w:hint="default"/>
                <w:sz w:val="18"/>
                <w:szCs w:val="18"/>
              </w:rPr>
            </w:pPr>
            <w:r>
              <w:rPr>
                <w:rFonts w:ascii="宋体" w:hAnsi="宋体" w:cs="宋体" w:eastAsia="宋体" w:hint="default"/>
                <w:sz w:val="18"/>
                <w:szCs w:val="18"/>
              </w:rPr>
              <w:t>本期计入营业外 收入金额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8"/>
              <w:ind w:left="407" w:right="23" w:hanging="384"/>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w:t>
            </w:r>
            <w:r>
              <w:rPr>
                <w:rFonts w:ascii="宋体" w:hAnsi="宋体" w:cs="宋体" w:eastAsia="宋体" w:hint="default"/>
                <w:sz w:val="18"/>
                <w:szCs w:val="18"/>
              </w:rPr>
              <w:t>与收 益相关</w:t>
            </w:r>
          </w:p>
        </w:tc>
      </w:tr>
      <w:tr>
        <w:trPr>
          <w:trHeight w:val="946"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8"/>
              <w:ind w:left="24" w:right="72"/>
              <w:jc w:val="left"/>
              <w:rPr>
                <w:rFonts w:ascii="宋体" w:hAnsi="宋体" w:cs="宋体" w:eastAsia="宋体" w:hint="default"/>
                <w:sz w:val="18"/>
                <w:szCs w:val="18"/>
              </w:rPr>
            </w:pPr>
            <w:r>
              <w:rPr>
                <w:rFonts w:ascii="宋体" w:hAnsi="宋体" w:cs="宋体" w:eastAsia="宋体" w:hint="default"/>
                <w:sz w:val="18"/>
                <w:szCs w:val="18"/>
              </w:rPr>
              <w:t>移动互联跨平台 </w:t>
            </w:r>
            <w:r>
              <w:rPr>
                <w:rFonts w:ascii="Times New Roman" w:hAnsi="Times New Roman" w:cs="Times New Roman" w:eastAsia="Times New Roman" w:hint="default"/>
                <w:sz w:val="18"/>
                <w:szCs w:val="18"/>
              </w:rPr>
              <w:t>3D </w:t>
            </w:r>
            <w:r>
              <w:rPr>
                <w:rFonts w:ascii="宋体" w:hAnsi="宋体" w:cs="宋体" w:eastAsia="宋体" w:hint="default"/>
                <w:sz w:val="18"/>
                <w:szCs w:val="18"/>
              </w:rPr>
              <w:t>游戏引擎技 术</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0"/>
              <w:jc w:val="right"/>
              <w:rPr>
                <w:rFonts w:ascii="Times New Roman" w:hAnsi="Times New Roman" w:cs="Times New Roman" w:eastAsia="Times New Roman" w:hint="default"/>
                <w:sz w:val="18"/>
                <w:szCs w:val="18"/>
              </w:rPr>
            </w:pPr>
            <w:r>
              <w:rPr>
                <w:rFonts w:ascii="Times New Roman"/>
                <w:spacing w:val="-1"/>
                <w:sz w:val="18"/>
              </w:rPr>
              <w:t>1,833,333.46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1"/>
              <w:jc w:val="right"/>
              <w:rPr>
                <w:rFonts w:ascii="Times New Roman" w:hAnsi="Times New Roman" w:cs="Times New Roman" w:eastAsia="Times New Roman" w:hint="default"/>
                <w:sz w:val="18"/>
                <w:szCs w:val="18"/>
              </w:rPr>
            </w:pPr>
            <w:r>
              <w:rPr>
                <w:rFonts w:ascii="Times New Roman"/>
                <w:spacing w:val="-1"/>
                <w:sz w:val="18"/>
              </w:rPr>
              <w:t>999,999.96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spacing w:val="-1"/>
                <w:sz w:val="18"/>
              </w:rPr>
              <w:t>833,333.50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63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4" w:right="72"/>
              <w:jc w:val="left"/>
              <w:rPr>
                <w:rFonts w:ascii="宋体" w:hAnsi="宋体" w:cs="宋体" w:eastAsia="宋体" w:hint="default"/>
                <w:sz w:val="18"/>
                <w:szCs w:val="18"/>
              </w:rPr>
            </w:pPr>
            <w:r>
              <w:rPr>
                <w:rFonts w:ascii="宋体" w:hAnsi="宋体" w:cs="宋体" w:eastAsia="宋体" w:hint="default"/>
                <w:sz w:val="18"/>
                <w:szCs w:val="18"/>
              </w:rPr>
              <w:t>虚拟化技术工程 实验室</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5,000,000.00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1,416,666.61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999,999.95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2,583,333.44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32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幻</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online</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Times New Roman" w:hAnsi="Times New Roman" w:cs="Times New Roman" w:eastAsia="Times New Roman" w:hint="default"/>
                <w:sz w:val="18"/>
                <w:szCs w:val="18"/>
              </w:rPr>
            </w:pPr>
            <w:r>
              <w:rPr>
                <w:rFonts w:ascii="Times New Roman"/>
                <w:spacing w:val="-1"/>
                <w:sz w:val="18"/>
              </w:rPr>
              <w:t>900,000.00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Times New Roman" w:hAnsi="Times New Roman" w:cs="Times New Roman" w:eastAsia="Times New Roman" w:hint="default"/>
                <w:sz w:val="18"/>
                <w:szCs w:val="18"/>
              </w:rPr>
            </w:pPr>
            <w:r>
              <w:rPr>
                <w:rFonts w:ascii="Times New Roman"/>
                <w:spacing w:val="-1"/>
                <w:sz w:val="18"/>
              </w:rPr>
              <w:t>900,000.00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63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4" w:right="72"/>
              <w:jc w:val="left"/>
              <w:rPr>
                <w:rFonts w:ascii="宋体" w:hAnsi="宋体" w:cs="宋体" w:eastAsia="宋体" w:hint="default"/>
                <w:sz w:val="18"/>
                <w:szCs w:val="18"/>
              </w:rPr>
            </w:pPr>
            <w:r>
              <w:rPr>
                <w:rFonts w:ascii="宋体" w:hAnsi="宋体" w:cs="宋体" w:eastAsia="宋体" w:hint="default"/>
                <w:sz w:val="18"/>
                <w:szCs w:val="18"/>
              </w:rPr>
              <w:t>中青宝游戏云服 务开放平台</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439,999.99</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240,000.00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199,999.99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32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幻世英雄</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540,000.00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pacing w:val="-1"/>
                <w:sz w:val="18"/>
              </w:rPr>
              <w:t>240,000.00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300,000.00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32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8,713,333.45</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2,316,666.61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2,479,999.91</w:t>
            </w:r>
          </w:p>
        </w:tc>
        <w:tc>
          <w:tcPr>
            <w:tcW w:w="136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0"/>
              <w:ind w:right="8"/>
              <w:jc w:val="right"/>
              <w:rPr>
                <w:rFonts w:ascii="Times New Roman" w:hAnsi="Times New Roman" w:cs="Times New Roman" w:eastAsia="Times New Roman" w:hint="default"/>
                <w:sz w:val="18"/>
                <w:szCs w:val="18"/>
              </w:rPr>
            </w:pPr>
            <w:r>
              <w:rPr>
                <w:rFonts w:ascii="Times New Roman"/>
                <w:spacing w:val="-1"/>
                <w:sz w:val="18"/>
              </w:rPr>
              <w:t>3,916,666.93</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w:t>
            </w:r>
          </w:p>
        </w:tc>
      </w:tr>
    </w:tbl>
    <w:p>
      <w:pPr>
        <w:spacing w:before="8"/>
        <w:ind w:left="21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240" w:lineRule="auto" w:before="46"/>
        <w:ind w:left="652" w:right="0"/>
        <w:jc w:val="left"/>
      </w:pPr>
      <w:r>
        <w:rPr/>
        <w:t>其他变动系转入其他流动负债</w:t>
      </w:r>
      <w:r>
        <w:rPr>
          <w:rFonts w:ascii="Times New Roman" w:hAnsi="Times New Roman" w:cs="Times New Roman" w:eastAsia="Times New Roman" w:hint="default"/>
        </w:rPr>
        <w:t>2,479,999.91</w:t>
      </w:r>
      <w:r>
        <w:rPr/>
        <w:t>元（见附注七、</w:t>
      </w:r>
      <w:r>
        <w:rPr>
          <w:rFonts w:ascii="Times New Roman" w:hAnsi="Times New Roman" w:cs="Times New Roman" w:eastAsia="Times New Roman" w:hint="default"/>
        </w:rPr>
        <w:t>23</w:t>
      </w:r>
      <w:r>
        <w:rPr/>
        <w:t>）。</w:t>
      </w:r>
    </w:p>
    <w:p>
      <w:pPr>
        <w:spacing w:after="0" w:line="240" w:lineRule="auto"/>
        <w:jc w:val="left"/>
        <w:sectPr>
          <w:type w:val="continuous"/>
          <w:pgSz w:w="11910" w:h="16840"/>
          <w:pgMar w:top="1060" w:bottom="1160" w:left="920" w:right="90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8"/>
          <w:szCs w:val="28"/>
        </w:rPr>
      </w:pPr>
    </w:p>
    <w:p>
      <w:pPr>
        <w:spacing w:after="0" w:line="240" w:lineRule="auto"/>
        <w:rPr>
          <w:rFonts w:ascii="宋体" w:hAnsi="宋体" w:cs="宋体" w:eastAsia="宋体" w:hint="default"/>
          <w:sz w:val="28"/>
          <w:szCs w:val="28"/>
        </w:rPr>
        <w:sectPr>
          <w:pgSz w:w="11910" w:h="16840"/>
          <w:pgMar w:header="745" w:footer="980" w:top="1060" w:bottom="1160" w:left="980" w:right="980"/>
        </w:sectPr>
      </w:pPr>
    </w:p>
    <w:p>
      <w:pPr>
        <w:spacing w:before="36"/>
        <w:ind w:left="152" w:right="-14" w:firstLine="0"/>
        <w:jc w:val="left"/>
        <w:rPr>
          <w:rFonts w:ascii="宋体" w:hAnsi="宋体" w:cs="宋体" w:eastAsia="宋体" w:hint="default"/>
          <w:sz w:val="21"/>
          <w:szCs w:val="21"/>
        </w:rPr>
      </w:pPr>
      <w:r>
        <w:rPr>
          <w:rFonts w:ascii="Times New Roman" w:hAnsi="Times New Roman" w:cs="Times New Roman" w:eastAsia="Times New Roman" w:hint="default"/>
          <w:b/>
          <w:bCs/>
          <w:spacing w:val="-1"/>
          <w:sz w:val="21"/>
          <w:szCs w:val="21"/>
        </w:rPr>
        <w:t>25</w:t>
      </w:r>
      <w:r>
        <w:rPr>
          <w:rFonts w:ascii="宋体" w:hAnsi="宋体" w:cs="宋体" w:eastAsia="宋体" w:hint="default"/>
          <w:b/>
          <w:bCs/>
          <w:spacing w:val="-1"/>
          <w:sz w:val="21"/>
          <w:szCs w:val="21"/>
        </w:rPr>
        <w:t>、股本</w:t>
      </w:r>
      <w:r>
        <w:rPr>
          <w:rFonts w:ascii="宋体" w:hAnsi="宋体" w:cs="宋体" w:eastAsia="宋体" w:hint="default"/>
          <w:spacing w:val="-1"/>
          <w:sz w:val="21"/>
          <w:szCs w:val="21"/>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before="135"/>
        <w:ind w:left="152"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60" w:left="980" w:right="980"/>
          <w:cols w:num="2" w:equalWidth="0">
            <w:col w:w="996" w:space="7924"/>
            <w:col w:w="1030"/>
          </w:cols>
        </w:sectPr>
      </w:pPr>
    </w:p>
    <w:p>
      <w:pPr>
        <w:spacing w:line="240" w:lineRule="auto" w:before="3"/>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1184"/>
        <w:gridCol w:w="1198"/>
        <w:gridCol w:w="1196"/>
        <w:gridCol w:w="1195"/>
        <w:gridCol w:w="1198"/>
        <w:gridCol w:w="1195"/>
        <w:gridCol w:w="1185"/>
        <w:gridCol w:w="1208"/>
      </w:tblGrid>
      <w:tr>
        <w:trPr>
          <w:trHeight w:val="166" w:hRule="exact"/>
        </w:trPr>
        <w:tc>
          <w:tcPr>
            <w:tcW w:w="1184"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8" w:type="dxa"/>
            <w:tcBorders>
              <w:top w:val="single" w:sz="4" w:space="0" w:color="000000"/>
              <w:left w:val="single" w:sz="4" w:space="0" w:color="000000"/>
              <w:bottom w:val="nil" w:sz="6" w:space="0" w:color="auto"/>
              <w:right w:val="single" w:sz="4" w:space="0" w:color="000000"/>
            </w:tcBorders>
            <w:shd w:val="clear" w:color="auto" w:fill="D2D2D2"/>
          </w:tcPr>
          <w:p>
            <w:pPr/>
          </w:p>
        </w:tc>
        <w:tc>
          <w:tcPr>
            <w:tcW w:w="5969"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
              <w:ind w:left="13" w:right="0"/>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20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1" w:hRule="exact"/>
        </w:trPr>
        <w:tc>
          <w:tcPr>
            <w:tcW w:w="1184" w:type="dxa"/>
            <w:vMerge w:val="restart"/>
            <w:tcBorders>
              <w:top w:val="nil" w:sz="6" w:space="0" w:color="auto"/>
              <w:left w:val="single" w:sz="4" w:space="0" w:color="000000"/>
              <w:right w:val="single" w:sz="4" w:space="0" w:color="000000"/>
            </w:tcBorders>
            <w:shd w:val="clear" w:color="auto" w:fill="D2D2D2"/>
          </w:tcPr>
          <w:p>
            <w:pPr/>
          </w:p>
        </w:tc>
        <w:tc>
          <w:tcPr>
            <w:tcW w:w="11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2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69" w:type="dxa"/>
            <w:gridSpan w:val="5"/>
            <w:vMerge/>
            <w:tcBorders>
              <w:left w:val="single" w:sz="4" w:space="0" w:color="000000"/>
              <w:bottom w:val="single" w:sz="4" w:space="0" w:color="000000"/>
              <w:right w:val="single" w:sz="4" w:space="0" w:color="000000"/>
            </w:tcBorders>
            <w:shd w:val="clear" w:color="auto" w:fill="D2D2D2"/>
          </w:tcPr>
          <w:p>
            <w:pPr/>
          </w:p>
        </w:tc>
        <w:tc>
          <w:tcPr>
            <w:tcW w:w="120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24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61" w:hRule="exact"/>
        </w:trPr>
        <w:tc>
          <w:tcPr>
            <w:tcW w:w="1184" w:type="dxa"/>
            <w:vMerge/>
            <w:tcBorders>
              <w:left w:val="single" w:sz="4" w:space="0" w:color="000000"/>
              <w:bottom w:val="nil" w:sz="6" w:space="0" w:color="auto"/>
              <w:right w:val="single" w:sz="4" w:space="0" w:color="000000"/>
            </w:tcBorders>
            <w:shd w:val="clear" w:color="auto" w:fill="D2D2D2"/>
          </w:tcPr>
          <w:p>
            <w:pPr/>
          </w:p>
        </w:tc>
        <w:tc>
          <w:tcPr>
            <w:tcW w:w="1198" w:type="dxa"/>
            <w:vMerge/>
            <w:tcBorders>
              <w:left w:val="single" w:sz="4" w:space="0" w:color="000000"/>
              <w:bottom w:val="nil" w:sz="6" w:space="0" w:color="auto"/>
              <w:right w:val="single" w:sz="4" w:space="0" w:color="000000"/>
            </w:tcBorders>
            <w:shd w:val="clear" w:color="auto" w:fill="D2D2D2"/>
          </w:tcPr>
          <w:p>
            <w:pP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left="233"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left="143"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8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left="11"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208" w:type="dxa"/>
            <w:vMerge/>
            <w:tcBorders>
              <w:left w:val="single" w:sz="4" w:space="0" w:color="000000"/>
              <w:bottom w:val="nil" w:sz="6" w:space="0" w:color="auto"/>
              <w:right w:val="single" w:sz="4" w:space="0" w:color="000000"/>
            </w:tcBorders>
            <w:shd w:val="clear" w:color="auto" w:fill="D2D2D2"/>
          </w:tcPr>
          <w:p>
            <w:pPr/>
          </w:p>
        </w:tc>
      </w:tr>
      <w:tr>
        <w:trPr>
          <w:trHeight w:val="166" w:hRule="exact"/>
        </w:trPr>
        <w:tc>
          <w:tcPr>
            <w:tcW w:w="11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8"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85" w:type="dxa"/>
            <w:vMerge/>
            <w:tcBorders>
              <w:left w:val="single" w:sz="4" w:space="0" w:color="000000"/>
              <w:bottom w:val="single" w:sz="4" w:space="0" w:color="000000"/>
              <w:right w:val="single" w:sz="4" w:space="0" w:color="000000"/>
            </w:tcBorders>
            <w:shd w:val="clear" w:color="auto" w:fill="D2D2D2"/>
          </w:tcPr>
          <w:p>
            <w:pPr/>
          </w:p>
        </w:tc>
        <w:tc>
          <w:tcPr>
            <w:tcW w:w="120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22" w:hRule="exact"/>
        </w:trPr>
        <w:tc>
          <w:tcPr>
            <w:tcW w:w="1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19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50"/>
              <w:ind w:left="27" w:right="0"/>
              <w:jc w:val="left"/>
              <w:rPr>
                <w:rFonts w:ascii="Times New Roman" w:hAnsi="Times New Roman" w:cs="Times New Roman" w:eastAsia="Times New Roman" w:hint="default"/>
                <w:sz w:val="18"/>
                <w:szCs w:val="18"/>
              </w:rPr>
            </w:pPr>
            <w:r>
              <w:rPr>
                <w:rFonts w:ascii="Times New Roman"/>
                <w:sz w:val="18"/>
              </w:rPr>
              <w:t>261,038,600.00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85"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9" w:right="0"/>
              <w:jc w:val="left"/>
              <w:rPr>
                <w:rFonts w:ascii="Times New Roman" w:hAnsi="Times New Roman" w:cs="Times New Roman" w:eastAsia="Times New Roman" w:hint="default"/>
                <w:sz w:val="18"/>
                <w:szCs w:val="18"/>
              </w:rPr>
            </w:pPr>
            <w:r>
              <w:rPr>
                <w:rFonts w:ascii="Times New Roman"/>
                <w:sz w:val="18"/>
              </w:rPr>
              <w:t>261,038,600.00</w:t>
            </w:r>
          </w:p>
        </w:tc>
      </w:tr>
    </w:tbl>
    <w:p>
      <w:pPr>
        <w:spacing w:after="0" w:line="240" w:lineRule="auto"/>
        <w:jc w:val="left"/>
        <w:rPr>
          <w:rFonts w:ascii="Times New Roman" w:hAnsi="Times New Roman" w:cs="Times New Roman" w:eastAsia="Times New Roman" w:hint="default"/>
          <w:sz w:val="18"/>
          <w:szCs w:val="18"/>
        </w:rPr>
        <w:sectPr>
          <w:type w:val="continuous"/>
          <w:pgSz w:w="11910" w:h="16840"/>
          <w:pgMar w:top="1060" w:bottom="1160" w:left="980" w:right="980"/>
        </w:sectPr>
      </w:pPr>
    </w:p>
    <w:p>
      <w:pPr>
        <w:spacing w:line="278" w:lineRule="exact" w:before="0"/>
        <w:ind w:left="152" w:right="-12" w:firstLine="0"/>
        <w:jc w:val="left"/>
        <w:rPr>
          <w:rFonts w:ascii="宋体" w:hAnsi="宋体" w:cs="宋体" w:eastAsia="宋体" w:hint="default"/>
          <w:sz w:val="21"/>
          <w:szCs w:val="21"/>
        </w:rPr>
      </w:pPr>
      <w:r>
        <w:rPr>
          <w:rFonts w:ascii="Times New Roman" w:hAnsi="Times New Roman" w:cs="Times New Roman" w:eastAsia="Times New Roman" w:hint="default"/>
          <w:b/>
          <w:bCs/>
          <w:spacing w:val="-1"/>
          <w:sz w:val="21"/>
          <w:szCs w:val="21"/>
        </w:rPr>
        <w:t>26</w:t>
      </w:r>
      <w:r>
        <w:rPr>
          <w:rFonts w:ascii="宋体" w:hAnsi="宋体" w:cs="宋体" w:eastAsia="宋体" w:hint="default"/>
          <w:b/>
          <w:bCs/>
          <w:spacing w:val="-1"/>
          <w:sz w:val="21"/>
          <w:szCs w:val="21"/>
        </w:rPr>
        <w:t>、资本公积</w:t>
      </w:r>
      <w:r>
        <w:rPr>
          <w:rFonts w:ascii="宋体" w:hAnsi="宋体" w:cs="宋体" w:eastAsia="宋体" w:hint="default"/>
          <w:spacing w:val="-1"/>
          <w:sz w:val="21"/>
          <w:szCs w:val="21"/>
        </w:rPr>
      </w:r>
    </w:p>
    <w:p>
      <w:pPr>
        <w:spacing w:line="240" w:lineRule="auto" w:before="9"/>
        <w:rPr>
          <w:rFonts w:ascii="宋体" w:hAnsi="宋体" w:cs="宋体" w:eastAsia="宋体" w:hint="default"/>
          <w:b/>
          <w:bCs/>
          <w:sz w:val="24"/>
          <w:szCs w:val="24"/>
        </w:rPr>
      </w:pPr>
      <w:r>
        <w:rPr/>
        <w:br w:type="column"/>
      </w:r>
      <w:r>
        <w:rPr>
          <w:rFonts w:ascii="宋体"/>
          <w:b/>
          <w:sz w:val="24"/>
        </w:rPr>
      </w: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980"/>
          <w:cols w:num="2" w:equalWidth="0">
            <w:col w:w="1419" w:space="7411"/>
            <w:col w:w="1120"/>
          </w:cols>
        </w:sectPr>
      </w:pPr>
    </w:p>
    <w:p>
      <w:pPr>
        <w:spacing w:line="240" w:lineRule="auto" w:before="3"/>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6"/>
        <w:gridCol w:w="1913"/>
        <w:gridCol w:w="1915"/>
      </w:tblGrid>
      <w:tr>
        <w:trPr>
          <w:trHeight w:val="32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60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2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576,981,261.86</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310,129,634.76</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266,851,627.10</w:t>
            </w:r>
          </w:p>
        </w:tc>
      </w:tr>
      <w:tr>
        <w:trPr>
          <w:trHeight w:val="32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176,016,485.49</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108,555,442.83</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67,461,042.66</w:t>
            </w:r>
          </w:p>
        </w:tc>
      </w:tr>
      <w:tr>
        <w:trPr>
          <w:trHeight w:val="32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752,997,747.35</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418,685,077.59</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334,312,669.76</w:t>
            </w:r>
          </w:p>
        </w:tc>
      </w:tr>
    </w:tbl>
    <w:p>
      <w:pPr>
        <w:spacing w:before="8"/>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其他说明，包括本期增减变动情况、变动原因说明：</w:t>
      </w:r>
    </w:p>
    <w:p>
      <w:pPr>
        <w:pStyle w:val="BodyText"/>
        <w:spacing w:line="244" w:lineRule="auto" w:before="47"/>
        <w:ind w:right="151" w:firstLine="439"/>
        <w:jc w:val="both"/>
      </w:pPr>
      <w:r>
        <w:rPr>
          <w:spacing w:val="10"/>
        </w:rPr>
        <w:t>股本溢价减少</w:t>
      </w:r>
      <w:r>
        <w:rPr>
          <w:rFonts w:ascii="Times New Roman" w:hAnsi="Times New Roman" w:cs="Times New Roman" w:eastAsia="Times New Roman" w:hint="default"/>
          <w:spacing w:val="10"/>
        </w:rPr>
        <w:t>310,129,634.76</w:t>
      </w:r>
      <w:r>
        <w:rPr>
          <w:spacing w:val="10"/>
        </w:rPr>
        <w:t>元，系本年母公司同一控制下收购深圳宝腾互联冲减股本溢价</w:t>
      </w:r>
      <w:r>
        <w:rPr>
          <w:w w:val="100"/>
        </w:rPr>
        <w:t> </w:t>
      </w:r>
      <w:r>
        <w:rPr>
          <w:rFonts w:ascii="Times New Roman" w:hAnsi="Times New Roman" w:cs="Times New Roman" w:eastAsia="Times New Roman" w:hint="default"/>
        </w:rPr>
        <w:t>310,129,634.76</w:t>
      </w:r>
      <w:r>
        <w:rPr/>
        <w:t>元；其他资本公积本年减少</w:t>
      </w:r>
      <w:r>
        <w:rPr>
          <w:rFonts w:ascii="Times New Roman" w:hAnsi="Times New Roman" w:cs="Times New Roman" w:eastAsia="Times New Roman" w:hint="default"/>
        </w:rPr>
        <w:t>108,555,442.83</w:t>
      </w:r>
      <w:r>
        <w:rPr/>
        <w:t>元，系本年处置上海美峰在合并层面调增其</w:t>
      </w:r>
      <w:r>
        <w:rPr>
          <w:spacing w:val="-46"/>
        </w:rPr>
        <w:t> </w:t>
      </w:r>
      <w:r>
        <w:rPr>
          <w:spacing w:val="-46"/>
        </w:rPr>
      </w:r>
      <w:r>
        <w:rPr>
          <w:spacing w:val="2"/>
        </w:rPr>
        <w:t>他资本公积</w:t>
      </w:r>
      <w:r>
        <w:rPr>
          <w:rFonts w:ascii="Times New Roman" w:hAnsi="Times New Roman" w:cs="Times New Roman" w:eastAsia="Times New Roman" w:hint="default"/>
          <w:spacing w:val="2"/>
        </w:rPr>
        <w:t>67,175,793.21</w:t>
      </w:r>
      <w:r>
        <w:rPr>
          <w:spacing w:val="2"/>
        </w:rPr>
        <w:t>元、本年同一控制下企业合并深圳宝腾互联在合并层面抵消其他资本公积 </w:t>
      </w:r>
      <w:r>
        <w:rPr>
          <w:rFonts w:ascii="Times New Roman" w:hAnsi="Times New Roman" w:cs="Times New Roman" w:eastAsia="Times New Roman" w:hint="default"/>
        </w:rPr>
        <w:t>175,731,236.04</w:t>
      </w:r>
      <w:r>
        <w:rPr/>
        <w:t>元。</w:t>
      </w:r>
    </w:p>
    <w:p>
      <w:pPr>
        <w:spacing w:before="12"/>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27</w:t>
      </w:r>
      <w:r>
        <w:rPr>
          <w:rFonts w:ascii="宋体" w:hAnsi="宋体" w:cs="宋体" w:eastAsia="宋体" w:hint="default"/>
          <w:b/>
          <w:bCs/>
          <w:sz w:val="21"/>
          <w:szCs w:val="21"/>
        </w:rPr>
        <w:t>、其他综合收益</w:t>
      </w:r>
      <w:r>
        <w:rPr>
          <w:rFonts w:ascii="宋体" w:hAnsi="宋体" w:cs="宋体" w:eastAsia="宋体" w:hint="default"/>
          <w:sz w:val="21"/>
          <w:szCs w:val="21"/>
        </w:rPr>
      </w:r>
    </w:p>
    <w:p>
      <w:pPr>
        <w:spacing w:before="42"/>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2789"/>
        <w:gridCol w:w="1079"/>
        <w:gridCol w:w="936"/>
        <w:gridCol w:w="1152"/>
        <w:gridCol w:w="934"/>
        <w:gridCol w:w="937"/>
        <w:gridCol w:w="936"/>
        <w:gridCol w:w="797"/>
      </w:tblGrid>
      <w:tr>
        <w:trPr>
          <w:trHeight w:val="317" w:hRule="exact"/>
        </w:trPr>
        <w:tc>
          <w:tcPr>
            <w:tcW w:w="2789" w:type="dxa"/>
            <w:vMerge w:val="restart"/>
            <w:tcBorders>
              <w:top w:val="single" w:sz="4" w:space="0" w:color="000000"/>
              <w:left w:val="single" w:sz="4" w:space="0" w:color="000000"/>
              <w:right w:val="single" w:sz="4" w:space="0" w:color="000000"/>
            </w:tcBorders>
            <w:shd w:val="clear" w:color="auto" w:fill="D2D2D2"/>
          </w:tcPr>
          <w:p>
            <w:pPr/>
          </w:p>
        </w:tc>
        <w:tc>
          <w:tcPr>
            <w:tcW w:w="1079" w:type="dxa"/>
            <w:vMerge w:val="restart"/>
            <w:tcBorders>
              <w:top w:val="single" w:sz="4" w:space="0" w:color="000000"/>
              <w:left w:val="single" w:sz="4" w:space="0" w:color="000000"/>
              <w:right w:val="single" w:sz="4" w:space="0" w:color="000000"/>
            </w:tcBorders>
            <w:shd w:val="clear" w:color="auto" w:fill="D2D2D2"/>
          </w:tcPr>
          <w:p>
            <w:pPr/>
          </w:p>
        </w:tc>
        <w:tc>
          <w:tcPr>
            <w:tcW w:w="489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797" w:type="dxa"/>
            <w:vMerge w:val="restart"/>
            <w:tcBorders>
              <w:top w:val="single" w:sz="4" w:space="0" w:color="000000"/>
              <w:left w:val="single" w:sz="4" w:space="0" w:color="000000"/>
              <w:right w:val="single" w:sz="4" w:space="0" w:color="000000"/>
            </w:tcBorders>
            <w:shd w:val="clear" w:color="auto" w:fill="D2D2D2"/>
          </w:tcPr>
          <w:p>
            <w:pPr/>
          </w:p>
        </w:tc>
      </w:tr>
      <w:tr>
        <w:trPr>
          <w:trHeight w:val="163" w:hRule="exact"/>
        </w:trPr>
        <w:tc>
          <w:tcPr>
            <w:tcW w:w="2789" w:type="dxa"/>
            <w:vMerge/>
            <w:tcBorders>
              <w:left w:val="single" w:sz="4" w:space="0" w:color="000000"/>
              <w:bottom w:val="nil" w:sz="6" w:space="0" w:color="auto"/>
              <w:right w:val="single" w:sz="4" w:space="0" w:color="000000"/>
            </w:tcBorders>
            <w:shd w:val="clear" w:color="auto" w:fill="D2D2D2"/>
          </w:tcPr>
          <w:p>
            <w:pPr/>
          </w:p>
        </w:tc>
        <w:tc>
          <w:tcPr>
            <w:tcW w:w="1079" w:type="dxa"/>
            <w:vMerge/>
            <w:tcBorders>
              <w:left w:val="single" w:sz="4" w:space="0" w:color="000000"/>
              <w:bottom w:val="nil" w:sz="6" w:space="0" w:color="auto"/>
              <w:right w:val="single" w:sz="4" w:space="0" w:color="000000"/>
            </w:tcBorders>
            <w:shd w:val="clear" w:color="auto" w:fill="D2D2D2"/>
          </w:tcPr>
          <w:p>
            <w:pPr/>
          </w:p>
        </w:tc>
        <w:tc>
          <w:tcPr>
            <w:tcW w:w="93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3"/>
              <w:ind w:left="103" w:right="101"/>
              <w:jc w:val="center"/>
              <w:rPr>
                <w:rFonts w:ascii="宋体" w:hAnsi="宋体" w:cs="宋体" w:eastAsia="宋体" w:hint="default"/>
                <w:sz w:val="18"/>
                <w:szCs w:val="18"/>
              </w:rPr>
            </w:pPr>
            <w:r>
              <w:rPr>
                <w:rFonts w:ascii="宋体" w:hAnsi="宋体" w:cs="宋体" w:eastAsia="宋体" w:hint="default"/>
                <w:sz w:val="18"/>
                <w:szCs w:val="18"/>
              </w:rPr>
              <w:t>本期所得 税前发生 额</w:t>
            </w:r>
          </w:p>
        </w:tc>
        <w:tc>
          <w:tcPr>
            <w:tcW w:w="115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3"/>
              <w:ind w:left="31" w:right="29"/>
              <w:jc w:val="both"/>
              <w:rPr>
                <w:rFonts w:ascii="宋体" w:hAnsi="宋体" w:cs="宋体" w:eastAsia="宋体" w:hint="default"/>
                <w:sz w:val="18"/>
                <w:szCs w:val="18"/>
              </w:rPr>
            </w:pPr>
            <w:r>
              <w:rPr>
                <w:rFonts w:ascii="宋体" w:hAnsi="宋体" w:cs="宋体" w:eastAsia="宋体" w:hint="default"/>
                <w:sz w:val="18"/>
                <w:szCs w:val="18"/>
              </w:rPr>
              <w:t>减：前期计入 其他综合收益 当期转入损益</w:t>
            </w:r>
          </w:p>
        </w:tc>
        <w:tc>
          <w:tcPr>
            <w:tcW w:w="934" w:type="dxa"/>
            <w:tcBorders>
              <w:top w:val="single" w:sz="4" w:space="0" w:color="000000"/>
              <w:left w:val="single" w:sz="4" w:space="0" w:color="000000"/>
              <w:bottom w:val="nil" w:sz="6" w:space="0" w:color="auto"/>
              <w:right w:val="single" w:sz="4" w:space="0" w:color="000000"/>
            </w:tcBorders>
            <w:shd w:val="clear" w:color="auto" w:fill="D2D2D2"/>
          </w:tcPr>
          <w:p>
            <w:pPr/>
          </w:p>
        </w:tc>
        <w:tc>
          <w:tcPr>
            <w:tcW w:w="937" w:type="dxa"/>
            <w:tcBorders>
              <w:top w:val="single" w:sz="4" w:space="0" w:color="000000"/>
              <w:left w:val="single" w:sz="4" w:space="0" w:color="000000"/>
              <w:bottom w:val="nil" w:sz="6" w:space="0" w:color="auto"/>
              <w:right w:val="single" w:sz="4" w:space="0" w:color="000000"/>
            </w:tcBorders>
            <w:shd w:val="clear" w:color="auto" w:fill="D2D2D2"/>
          </w:tcPr>
          <w:p>
            <w:pPr/>
          </w:p>
        </w:tc>
        <w:tc>
          <w:tcPr>
            <w:tcW w:w="93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3"/>
              <w:ind w:left="105" w:right="98"/>
              <w:jc w:val="center"/>
              <w:rPr>
                <w:rFonts w:ascii="宋体" w:hAnsi="宋体" w:cs="宋体" w:eastAsia="宋体" w:hint="default"/>
                <w:sz w:val="18"/>
                <w:szCs w:val="18"/>
              </w:rPr>
            </w:pPr>
            <w:r>
              <w:rPr>
                <w:rFonts w:ascii="宋体" w:hAnsi="宋体" w:cs="宋体" w:eastAsia="宋体" w:hint="default"/>
                <w:sz w:val="18"/>
                <w:szCs w:val="18"/>
              </w:rPr>
              <w:t>税后归属 于少数股 东</w:t>
            </w:r>
          </w:p>
        </w:tc>
        <w:tc>
          <w:tcPr>
            <w:tcW w:w="797" w:type="dxa"/>
            <w:vMerge/>
            <w:tcBorders>
              <w:left w:val="single" w:sz="4" w:space="0" w:color="000000"/>
              <w:bottom w:val="nil" w:sz="6" w:space="0" w:color="auto"/>
              <w:right w:val="single" w:sz="4" w:space="0" w:color="000000"/>
            </w:tcBorders>
            <w:shd w:val="clear" w:color="auto" w:fill="D2D2D2"/>
          </w:tcPr>
          <w:p>
            <w:pPr/>
          </w:p>
        </w:tc>
      </w:tr>
      <w:tr>
        <w:trPr>
          <w:trHeight w:val="311" w:hRule="exact"/>
        </w:trPr>
        <w:tc>
          <w:tcPr>
            <w:tcW w:w="278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07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
              <w:ind w:left="13" w:right="0"/>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936" w:type="dxa"/>
            <w:vMerge/>
            <w:tcBorders>
              <w:left w:val="single" w:sz="4" w:space="0" w:color="000000"/>
              <w:right w:val="single" w:sz="4" w:space="0" w:color="000000"/>
            </w:tcBorders>
            <w:shd w:val="clear" w:color="auto" w:fill="D2D2D2"/>
          </w:tcPr>
          <w:p>
            <w:pPr/>
          </w:p>
        </w:tc>
        <w:tc>
          <w:tcPr>
            <w:tcW w:w="1152" w:type="dxa"/>
            <w:vMerge/>
            <w:tcBorders>
              <w:left w:val="single" w:sz="4" w:space="0" w:color="000000"/>
              <w:right w:val="single" w:sz="4" w:space="0" w:color="000000"/>
            </w:tcBorders>
            <w:shd w:val="clear" w:color="auto" w:fill="D2D2D2"/>
          </w:tcPr>
          <w:p>
            <w:pPr/>
          </w:p>
        </w:tc>
        <w:tc>
          <w:tcPr>
            <w:tcW w:w="93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11"/>
              <w:ind w:left="283" w:right="19" w:hanging="260"/>
              <w:jc w:val="left"/>
              <w:rPr>
                <w:rFonts w:ascii="宋体" w:hAnsi="宋体" w:cs="宋体" w:eastAsia="宋体" w:hint="default"/>
                <w:sz w:val="18"/>
                <w:szCs w:val="18"/>
              </w:rPr>
            </w:pPr>
            <w:r>
              <w:rPr>
                <w:rFonts w:ascii="宋体" w:hAnsi="宋体" w:cs="宋体" w:eastAsia="宋体" w:hint="default"/>
                <w:spacing w:val="-5"/>
                <w:sz w:val="18"/>
                <w:szCs w:val="18"/>
              </w:rPr>
              <w:t>减：所得税</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费用</w:t>
            </w:r>
          </w:p>
        </w:tc>
        <w:tc>
          <w:tcPr>
            <w:tcW w:w="937"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11"/>
              <w:ind w:left="105" w:right="99"/>
              <w:jc w:val="left"/>
              <w:rPr>
                <w:rFonts w:ascii="宋体" w:hAnsi="宋体" w:cs="宋体" w:eastAsia="宋体" w:hint="default"/>
                <w:sz w:val="18"/>
                <w:szCs w:val="18"/>
              </w:rPr>
            </w:pPr>
            <w:r>
              <w:rPr>
                <w:rFonts w:ascii="宋体" w:hAnsi="宋体" w:cs="宋体" w:eastAsia="宋体" w:hint="default"/>
                <w:sz w:val="18"/>
                <w:szCs w:val="18"/>
              </w:rPr>
              <w:t>税后归属 于母公司</w:t>
            </w:r>
          </w:p>
        </w:tc>
        <w:tc>
          <w:tcPr>
            <w:tcW w:w="936" w:type="dxa"/>
            <w:vMerge/>
            <w:tcBorders>
              <w:left w:val="single" w:sz="4" w:space="0" w:color="000000"/>
              <w:right w:val="single" w:sz="4" w:space="0" w:color="000000"/>
            </w:tcBorders>
            <w:shd w:val="clear" w:color="auto" w:fill="D2D2D2"/>
          </w:tcPr>
          <w:p>
            <w:pPr/>
          </w:p>
        </w:tc>
        <w:tc>
          <w:tcPr>
            <w:tcW w:w="797" w:type="dxa"/>
            <w:tcBorders>
              <w:top w:val="nil" w:sz="6" w:space="0" w:color="auto"/>
              <w:left w:val="single" w:sz="9" w:space="0" w:color="D2D2D2"/>
              <w:bottom w:val="nil" w:sz="6" w:space="0" w:color="auto"/>
              <w:right w:val="single" w:sz="13" w:space="0" w:color="D2D2D2"/>
            </w:tcBorders>
          </w:tcPr>
          <w:p>
            <w:pPr>
              <w:pStyle w:val="TableParagraph"/>
              <w:spacing w:line="240" w:lineRule="auto" w:before="7"/>
              <w:ind w:left="27"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shd w:fill="D2D2D2" w:color="auto" w:val="clear"/>
              </w:rPr>
              <w:t>期末余额</w:t>
            </w:r>
            <w:r>
              <w:rPr>
                <w:rFonts w:ascii="宋体" w:hAnsi="宋体" w:cs="宋体" w:eastAsia="宋体" w:hint="default"/>
                <w:sz w:val="18"/>
                <w:szCs w:val="18"/>
              </w:rPr>
            </w:r>
          </w:p>
        </w:tc>
      </w:tr>
      <w:tr>
        <w:trPr>
          <w:trHeight w:val="317" w:hRule="exact"/>
        </w:trPr>
        <w:tc>
          <w:tcPr>
            <w:tcW w:w="2789" w:type="dxa"/>
            <w:vMerge w:val="restart"/>
            <w:tcBorders>
              <w:top w:val="nil" w:sz="6" w:space="0" w:color="auto"/>
              <w:left w:val="single" w:sz="4" w:space="0" w:color="000000"/>
              <w:right w:val="single" w:sz="4" w:space="0" w:color="000000"/>
            </w:tcBorders>
            <w:shd w:val="clear" w:color="auto" w:fill="D2D2D2"/>
          </w:tcPr>
          <w:p>
            <w:pPr/>
          </w:p>
        </w:tc>
        <w:tc>
          <w:tcPr>
            <w:tcW w:w="1079" w:type="dxa"/>
            <w:vMerge w:val="restart"/>
            <w:tcBorders>
              <w:top w:val="nil" w:sz="6" w:space="0" w:color="auto"/>
              <w:left w:val="single" w:sz="4" w:space="0" w:color="000000"/>
              <w:right w:val="single" w:sz="4" w:space="0" w:color="000000"/>
            </w:tcBorders>
            <w:shd w:val="clear" w:color="auto" w:fill="D2D2D2"/>
          </w:tcPr>
          <w:p>
            <w:pPr/>
          </w:p>
        </w:tc>
        <w:tc>
          <w:tcPr>
            <w:tcW w:w="936" w:type="dxa"/>
            <w:vMerge/>
            <w:tcBorders>
              <w:left w:val="single" w:sz="4" w:space="0" w:color="000000"/>
              <w:right w:val="single" w:sz="4" w:space="0" w:color="000000"/>
            </w:tcBorders>
            <w:shd w:val="clear" w:color="auto" w:fill="D2D2D2"/>
          </w:tcPr>
          <w:p>
            <w:pPr/>
          </w:p>
        </w:tc>
        <w:tc>
          <w:tcPr>
            <w:tcW w:w="1152" w:type="dxa"/>
            <w:vMerge/>
            <w:tcBorders>
              <w:left w:val="single" w:sz="4" w:space="0" w:color="000000"/>
              <w:right w:val="single" w:sz="4" w:space="0" w:color="000000"/>
            </w:tcBorders>
            <w:shd w:val="clear" w:color="auto" w:fill="D2D2D2"/>
          </w:tcPr>
          <w:p>
            <w:pPr/>
          </w:p>
        </w:tc>
        <w:tc>
          <w:tcPr>
            <w:tcW w:w="934" w:type="dxa"/>
            <w:vMerge/>
            <w:tcBorders>
              <w:left w:val="single" w:sz="4" w:space="0" w:color="000000"/>
              <w:bottom w:val="nil" w:sz="6" w:space="0" w:color="auto"/>
              <w:right w:val="single" w:sz="4" w:space="0" w:color="000000"/>
            </w:tcBorders>
            <w:shd w:val="clear" w:color="auto" w:fill="D2D2D2"/>
          </w:tcPr>
          <w:p>
            <w:pPr/>
          </w:p>
        </w:tc>
        <w:tc>
          <w:tcPr>
            <w:tcW w:w="937" w:type="dxa"/>
            <w:vMerge/>
            <w:tcBorders>
              <w:left w:val="single" w:sz="4" w:space="0" w:color="000000"/>
              <w:bottom w:val="nil" w:sz="6" w:space="0" w:color="auto"/>
              <w:right w:val="single" w:sz="4" w:space="0" w:color="000000"/>
            </w:tcBorders>
            <w:shd w:val="clear" w:color="auto" w:fill="D2D2D2"/>
          </w:tcPr>
          <w:p>
            <w:pPr/>
          </w:p>
        </w:tc>
        <w:tc>
          <w:tcPr>
            <w:tcW w:w="936" w:type="dxa"/>
            <w:vMerge/>
            <w:tcBorders>
              <w:left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2789" w:type="dxa"/>
            <w:vMerge/>
            <w:tcBorders>
              <w:left w:val="single" w:sz="4" w:space="0" w:color="000000"/>
              <w:bottom w:val="single" w:sz="4" w:space="0" w:color="000000"/>
              <w:right w:val="single" w:sz="4" w:space="0" w:color="000000"/>
            </w:tcBorders>
            <w:shd w:val="clear" w:color="auto" w:fill="D2D2D2"/>
          </w:tcPr>
          <w:p>
            <w:pPr/>
          </w:p>
        </w:tc>
        <w:tc>
          <w:tcPr>
            <w:tcW w:w="1079" w:type="dxa"/>
            <w:vMerge/>
            <w:tcBorders>
              <w:left w:val="single" w:sz="4" w:space="0" w:color="000000"/>
              <w:bottom w:val="single" w:sz="4" w:space="0" w:color="000000"/>
              <w:right w:val="single" w:sz="4" w:space="0" w:color="000000"/>
            </w:tcBorders>
            <w:shd w:val="clear" w:color="auto" w:fill="D2D2D2"/>
          </w:tcPr>
          <w:p>
            <w:pPr/>
          </w:p>
        </w:tc>
        <w:tc>
          <w:tcPr>
            <w:tcW w:w="936" w:type="dxa"/>
            <w:vMerge/>
            <w:tcBorders>
              <w:left w:val="single" w:sz="4" w:space="0" w:color="000000"/>
              <w:bottom w:val="single" w:sz="4" w:space="0" w:color="000000"/>
              <w:right w:val="single" w:sz="4" w:space="0" w:color="000000"/>
            </w:tcBorders>
            <w:shd w:val="clear" w:color="auto" w:fill="D2D2D2"/>
          </w:tcPr>
          <w:p>
            <w:pPr/>
          </w:p>
        </w:tc>
        <w:tc>
          <w:tcPr>
            <w:tcW w:w="1152" w:type="dxa"/>
            <w:vMerge/>
            <w:tcBorders>
              <w:left w:val="single" w:sz="4" w:space="0" w:color="000000"/>
              <w:bottom w:val="single" w:sz="4" w:space="0" w:color="000000"/>
              <w:right w:val="single" w:sz="4" w:space="0" w:color="000000"/>
            </w:tcBorders>
            <w:shd w:val="clear" w:color="auto" w:fill="D2D2D2"/>
          </w:tcPr>
          <w:p>
            <w:pPr/>
          </w:p>
        </w:tc>
        <w:tc>
          <w:tcPr>
            <w:tcW w:w="934" w:type="dxa"/>
            <w:tcBorders>
              <w:top w:val="nil" w:sz="6" w:space="0" w:color="auto"/>
              <w:left w:val="single" w:sz="4" w:space="0" w:color="000000"/>
              <w:bottom w:val="single" w:sz="4" w:space="0" w:color="000000"/>
              <w:right w:val="single" w:sz="4" w:space="0" w:color="000000"/>
            </w:tcBorders>
            <w:shd w:val="clear" w:color="auto" w:fill="D2D2D2"/>
          </w:tcPr>
          <w:p>
            <w:pPr/>
          </w:p>
        </w:tc>
        <w:tc>
          <w:tcPr>
            <w:tcW w:w="937" w:type="dxa"/>
            <w:tcBorders>
              <w:top w:val="nil" w:sz="6" w:space="0" w:color="auto"/>
              <w:left w:val="single" w:sz="4" w:space="0" w:color="000000"/>
              <w:bottom w:val="single" w:sz="4" w:space="0" w:color="000000"/>
              <w:right w:val="single" w:sz="4" w:space="0" w:color="000000"/>
            </w:tcBorders>
            <w:shd w:val="clear" w:color="auto" w:fill="D2D2D2"/>
          </w:tcPr>
          <w:p>
            <w:pPr/>
          </w:p>
        </w:tc>
        <w:tc>
          <w:tcPr>
            <w:tcW w:w="936"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r>
      <w:tr>
        <w:trPr>
          <w:trHeight w:val="636" w:hRule="exact"/>
        </w:trPr>
        <w:tc>
          <w:tcPr>
            <w:tcW w:w="2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0"/>
              <w:ind w:left="12" w:right="66"/>
              <w:jc w:val="left"/>
              <w:rPr>
                <w:rFonts w:ascii="宋体" w:hAnsi="宋体" w:cs="宋体" w:eastAsia="宋体" w:hint="default"/>
                <w:sz w:val="18"/>
                <w:szCs w:val="18"/>
              </w:rPr>
            </w:pPr>
            <w:r>
              <w:rPr>
                <w:rFonts w:ascii="宋体" w:hAnsi="宋体" w:cs="宋体" w:eastAsia="宋体" w:hint="default"/>
                <w:sz w:val="18"/>
                <w:szCs w:val="18"/>
              </w:rPr>
              <w:t>一、以后不能重分类进损益的其他 综合收益</w:t>
            </w:r>
          </w:p>
        </w:tc>
        <w:tc>
          <w:tcPr>
            <w:tcW w:w="1079" w:type="dxa"/>
            <w:tcBorders>
              <w:top w:val="single" w:sz="4" w:space="0" w:color="000000"/>
              <w:left w:val="single" w:sz="9" w:space="0" w:color="D2D2D2"/>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0.00</w:t>
            </w:r>
          </w:p>
        </w:tc>
        <w:tc>
          <w:tcPr>
            <w:tcW w:w="936"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2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12" w:right="66"/>
              <w:jc w:val="left"/>
              <w:rPr>
                <w:rFonts w:ascii="宋体" w:hAnsi="宋体" w:cs="宋体" w:eastAsia="宋体" w:hint="default"/>
                <w:sz w:val="18"/>
                <w:szCs w:val="18"/>
              </w:rPr>
            </w:pPr>
            <w:r>
              <w:rPr>
                <w:rFonts w:ascii="宋体" w:hAnsi="宋体" w:cs="宋体" w:eastAsia="宋体" w:hint="default"/>
                <w:sz w:val="18"/>
                <w:szCs w:val="18"/>
              </w:rPr>
              <w:t>其中：重新计算设定受益计划净负 债和净资产的变动</w:t>
            </w:r>
          </w:p>
        </w:tc>
        <w:tc>
          <w:tcPr>
            <w:tcW w:w="1079" w:type="dxa"/>
            <w:tcBorders>
              <w:top w:val="single" w:sz="4" w:space="0" w:color="000000"/>
              <w:left w:val="single" w:sz="9" w:space="0" w:color="D2D2D2"/>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0.00</w:t>
            </w:r>
          </w:p>
        </w:tc>
        <w:tc>
          <w:tcPr>
            <w:tcW w:w="936"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2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12" w:right="64" w:firstLine="540"/>
              <w:jc w:val="both"/>
              <w:rPr>
                <w:rFonts w:ascii="宋体" w:hAnsi="宋体" w:cs="宋体" w:eastAsia="宋体" w:hint="default"/>
                <w:sz w:val="18"/>
                <w:szCs w:val="18"/>
              </w:rPr>
            </w:pPr>
            <w:r>
              <w:rPr>
                <w:rFonts w:ascii="宋体" w:hAnsi="宋体" w:cs="宋体" w:eastAsia="宋体" w:hint="default"/>
                <w:sz w:val="18"/>
                <w:szCs w:val="18"/>
              </w:rPr>
              <w:t>权益法下在被投资单位不能 重分类进损益的其他综合收益中享 有的份额</w:t>
            </w:r>
          </w:p>
        </w:tc>
        <w:tc>
          <w:tcPr>
            <w:tcW w:w="1079" w:type="dxa"/>
            <w:tcBorders>
              <w:top w:val="single" w:sz="4" w:space="0" w:color="000000"/>
              <w:left w:val="single" w:sz="9" w:space="0" w:color="D2D2D2"/>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7"/>
              <w:jc w:val="right"/>
              <w:rPr>
                <w:rFonts w:ascii="Times New Roman" w:hAnsi="Times New Roman" w:cs="Times New Roman" w:eastAsia="Times New Roman" w:hint="default"/>
                <w:sz w:val="18"/>
                <w:szCs w:val="18"/>
              </w:rPr>
            </w:pPr>
            <w:r>
              <w:rPr>
                <w:rFonts w:ascii="Times New Roman"/>
                <w:spacing w:val="-1"/>
                <w:sz w:val="18"/>
              </w:rPr>
              <w:t>0.00</w:t>
            </w:r>
          </w:p>
        </w:tc>
        <w:tc>
          <w:tcPr>
            <w:tcW w:w="936"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2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12" w:right="66"/>
              <w:jc w:val="left"/>
              <w:rPr>
                <w:rFonts w:ascii="宋体" w:hAnsi="宋体" w:cs="宋体" w:eastAsia="宋体" w:hint="default"/>
                <w:sz w:val="18"/>
                <w:szCs w:val="18"/>
              </w:rPr>
            </w:pPr>
            <w:r>
              <w:rPr>
                <w:rFonts w:ascii="宋体" w:hAnsi="宋体" w:cs="宋体" w:eastAsia="宋体" w:hint="default"/>
                <w:sz w:val="18"/>
                <w:szCs w:val="18"/>
              </w:rPr>
              <w:t>二、以后将重分类进损益的其他综 合收益</w:t>
            </w:r>
          </w:p>
        </w:tc>
        <w:tc>
          <w:tcPr>
            <w:tcW w:w="1079"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4" w:right="0"/>
              <w:jc w:val="center"/>
              <w:rPr>
                <w:rFonts w:ascii="Times New Roman" w:hAnsi="Times New Roman" w:cs="Times New Roman" w:eastAsia="Times New Roman" w:hint="default"/>
                <w:sz w:val="18"/>
                <w:szCs w:val="18"/>
              </w:rPr>
            </w:pPr>
            <w:r>
              <w:rPr>
                <w:rFonts w:ascii="Times New Roman"/>
                <w:sz w:val="18"/>
              </w:rPr>
              <w:t>-3,775,669.95</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3,039,478.3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w:t>
            </w:r>
          </w:p>
        </w:tc>
        <w:tc>
          <w:tcPr>
            <w:tcW w:w="1152"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7"/>
              <w:jc w:val="right"/>
              <w:rPr>
                <w:rFonts w:ascii="Times New Roman" w:hAnsi="Times New Roman" w:cs="Times New Roman" w:eastAsia="Times New Roman" w:hint="default"/>
                <w:sz w:val="18"/>
                <w:szCs w:val="18"/>
              </w:rPr>
            </w:pPr>
            <w:r>
              <w:rPr>
                <w:rFonts w:ascii="Times New Roman"/>
                <w:spacing w:val="-1"/>
                <w:sz w:val="18"/>
              </w:rPr>
              <w:t>3,039,478.3</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7</w:t>
            </w:r>
          </w:p>
        </w:tc>
        <w:tc>
          <w:tcPr>
            <w:tcW w:w="936"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-736,191.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58</w:t>
            </w:r>
          </w:p>
        </w:tc>
      </w:tr>
      <w:tr>
        <w:trPr>
          <w:trHeight w:val="946" w:hRule="exact"/>
        </w:trPr>
        <w:tc>
          <w:tcPr>
            <w:tcW w:w="2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12" w:right="66"/>
              <w:jc w:val="both"/>
              <w:rPr>
                <w:rFonts w:ascii="宋体" w:hAnsi="宋体" w:cs="宋体" w:eastAsia="宋体" w:hint="default"/>
                <w:sz w:val="18"/>
                <w:szCs w:val="18"/>
              </w:rPr>
            </w:pPr>
            <w:r>
              <w:rPr>
                <w:rFonts w:ascii="宋体" w:hAnsi="宋体" w:cs="宋体" w:eastAsia="宋体" w:hint="default"/>
                <w:sz w:val="18"/>
                <w:szCs w:val="18"/>
              </w:rPr>
              <w:t>其中：权益法下在被投资单位以后 将重分类进损益的其他综合收益中 享有的份额</w:t>
            </w:r>
          </w:p>
        </w:tc>
        <w:tc>
          <w:tcPr>
            <w:tcW w:w="1079" w:type="dxa"/>
            <w:tcBorders>
              <w:top w:val="single" w:sz="4" w:space="0" w:color="000000"/>
              <w:left w:val="single" w:sz="9" w:space="0" w:color="D2D2D2"/>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7"/>
              <w:jc w:val="right"/>
              <w:rPr>
                <w:rFonts w:ascii="Times New Roman" w:hAnsi="Times New Roman" w:cs="Times New Roman" w:eastAsia="Times New Roman" w:hint="default"/>
                <w:sz w:val="18"/>
                <w:szCs w:val="18"/>
              </w:rPr>
            </w:pPr>
            <w:r>
              <w:rPr>
                <w:rFonts w:ascii="Times New Roman"/>
                <w:spacing w:val="-1"/>
                <w:sz w:val="18"/>
              </w:rPr>
              <w:t>0.00</w:t>
            </w:r>
          </w:p>
        </w:tc>
        <w:tc>
          <w:tcPr>
            <w:tcW w:w="936"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2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8"/>
              <w:ind w:left="12" w:right="64" w:firstLine="540"/>
              <w:jc w:val="left"/>
              <w:rPr>
                <w:rFonts w:ascii="宋体" w:hAnsi="宋体" w:cs="宋体" w:eastAsia="宋体" w:hint="default"/>
                <w:sz w:val="18"/>
                <w:szCs w:val="18"/>
              </w:rPr>
            </w:pPr>
            <w:r>
              <w:rPr>
                <w:rFonts w:ascii="宋体" w:hAnsi="宋体" w:cs="宋体" w:eastAsia="宋体" w:hint="default"/>
                <w:sz w:val="18"/>
                <w:szCs w:val="18"/>
              </w:rPr>
              <w:t>可供出售金融资产公允价值 变动损益</w:t>
            </w:r>
          </w:p>
        </w:tc>
        <w:tc>
          <w:tcPr>
            <w:tcW w:w="1079" w:type="dxa"/>
            <w:tcBorders>
              <w:top w:val="single" w:sz="4" w:space="0" w:color="000000"/>
              <w:left w:val="single" w:sz="9" w:space="0" w:color="D2D2D2"/>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0.00</w:t>
            </w:r>
          </w:p>
        </w:tc>
        <w:tc>
          <w:tcPr>
            <w:tcW w:w="936"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636" w:hRule="exact"/>
        </w:trPr>
        <w:tc>
          <w:tcPr>
            <w:tcW w:w="2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0"/>
              <w:ind w:left="12" w:right="64" w:firstLine="540"/>
              <w:jc w:val="left"/>
              <w:rPr>
                <w:rFonts w:ascii="宋体" w:hAnsi="宋体" w:cs="宋体" w:eastAsia="宋体" w:hint="default"/>
                <w:sz w:val="18"/>
                <w:szCs w:val="18"/>
              </w:rPr>
            </w:pPr>
            <w:r>
              <w:rPr>
                <w:rFonts w:ascii="宋体" w:hAnsi="宋体" w:cs="宋体" w:eastAsia="宋体" w:hint="default"/>
                <w:sz w:val="18"/>
                <w:szCs w:val="18"/>
              </w:rPr>
              <w:t>持有至到期投资重分类为可 供出售金融资产损益</w:t>
            </w:r>
          </w:p>
        </w:tc>
        <w:tc>
          <w:tcPr>
            <w:tcW w:w="1079" w:type="dxa"/>
            <w:tcBorders>
              <w:top w:val="single" w:sz="4" w:space="0" w:color="000000"/>
              <w:left w:val="single" w:sz="9" w:space="0" w:color="D2D2D2"/>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0.00</w:t>
            </w:r>
          </w:p>
        </w:tc>
        <w:tc>
          <w:tcPr>
            <w:tcW w:w="936"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2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552" w:right="0"/>
              <w:jc w:val="left"/>
              <w:rPr>
                <w:rFonts w:ascii="宋体" w:hAnsi="宋体" w:cs="宋体" w:eastAsia="宋体" w:hint="default"/>
                <w:sz w:val="18"/>
                <w:szCs w:val="18"/>
              </w:rPr>
            </w:pPr>
            <w:r>
              <w:rPr>
                <w:rFonts w:ascii="宋体" w:hAnsi="宋体" w:cs="宋体" w:eastAsia="宋体" w:hint="default"/>
                <w:sz w:val="18"/>
                <w:szCs w:val="18"/>
              </w:rPr>
              <w:t>现金流量套期损益的有效部</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分</w:t>
            </w:r>
          </w:p>
        </w:tc>
        <w:tc>
          <w:tcPr>
            <w:tcW w:w="1079" w:type="dxa"/>
            <w:tcBorders>
              <w:top w:val="single" w:sz="4" w:space="0" w:color="000000"/>
              <w:left w:val="single" w:sz="9" w:space="0" w:color="D2D2D2"/>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0.00</w:t>
            </w:r>
          </w:p>
        </w:tc>
        <w:tc>
          <w:tcPr>
            <w:tcW w:w="936"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2789" w:type="dxa"/>
            <w:tcBorders>
              <w:top w:val="single" w:sz="4" w:space="0" w:color="000000"/>
              <w:left w:val="single" w:sz="4" w:space="0" w:color="000000"/>
              <w:bottom w:val="nil" w:sz="6" w:space="0" w:color="auto"/>
              <w:right w:val="single" w:sz="4" w:space="0" w:color="000000"/>
            </w:tcBorders>
            <w:shd w:val="clear" w:color="auto" w:fill="D2D2D2"/>
          </w:tcPr>
          <w:p>
            <w:pPr/>
          </w:p>
        </w:tc>
        <w:tc>
          <w:tcPr>
            <w:tcW w:w="1079" w:type="dxa"/>
            <w:vMerge w:val="restart"/>
            <w:tcBorders>
              <w:top w:val="single" w:sz="4" w:space="0" w:color="000000"/>
              <w:left w:val="single" w:sz="9" w:space="0" w:color="D2D2D2"/>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-3,775,669.95</w:t>
            </w:r>
          </w:p>
        </w:tc>
        <w:tc>
          <w:tcPr>
            <w:tcW w:w="936" w:type="dxa"/>
            <w:vMerge w:val="restart"/>
            <w:tcBorders>
              <w:top w:val="single" w:sz="4" w:space="0" w:color="000000"/>
              <w:left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3,039,478.3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w:t>
            </w:r>
          </w:p>
        </w:tc>
        <w:tc>
          <w:tcPr>
            <w:tcW w:w="1152" w:type="dxa"/>
            <w:vMerge w:val="restart"/>
            <w:tcBorders>
              <w:top w:val="single" w:sz="4" w:space="0" w:color="000000"/>
              <w:left w:val="single" w:sz="4" w:space="0" w:color="000000"/>
              <w:right w:val="single" w:sz="4" w:space="0" w:color="000000"/>
            </w:tcBorders>
          </w:tcPr>
          <w:p>
            <w:pPr/>
          </w:p>
        </w:tc>
        <w:tc>
          <w:tcPr>
            <w:tcW w:w="934" w:type="dxa"/>
            <w:vMerge w:val="restart"/>
            <w:tcBorders>
              <w:top w:val="single" w:sz="4" w:space="0" w:color="000000"/>
              <w:left w:val="single" w:sz="4" w:space="0" w:color="000000"/>
              <w:right w:val="single" w:sz="4" w:space="0" w:color="000000"/>
            </w:tcBorders>
          </w:tcPr>
          <w:p>
            <w:pPr/>
          </w:p>
        </w:tc>
        <w:tc>
          <w:tcPr>
            <w:tcW w:w="937" w:type="dxa"/>
            <w:vMerge w:val="restart"/>
            <w:tcBorders>
              <w:top w:val="single" w:sz="4" w:space="0" w:color="000000"/>
              <w:left w:val="single" w:sz="4" w:space="0" w:color="000000"/>
              <w:right w:val="single" w:sz="4" w:space="0" w:color="000000"/>
            </w:tcBorders>
          </w:tcPr>
          <w:p>
            <w:pPr>
              <w:pStyle w:val="TableParagraph"/>
              <w:spacing w:line="240" w:lineRule="auto" w:before="50"/>
              <w:ind w:right="17"/>
              <w:jc w:val="right"/>
              <w:rPr>
                <w:rFonts w:ascii="Times New Roman" w:hAnsi="Times New Roman" w:cs="Times New Roman" w:eastAsia="Times New Roman" w:hint="default"/>
                <w:sz w:val="18"/>
                <w:szCs w:val="18"/>
              </w:rPr>
            </w:pPr>
            <w:r>
              <w:rPr>
                <w:rFonts w:ascii="Times New Roman"/>
                <w:spacing w:val="-1"/>
                <w:sz w:val="18"/>
              </w:rPr>
              <w:t>3,039,478.3</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7</w:t>
            </w:r>
          </w:p>
        </w:tc>
        <w:tc>
          <w:tcPr>
            <w:tcW w:w="936"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-736,191.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58</w:t>
            </w:r>
          </w:p>
        </w:tc>
      </w:tr>
      <w:tr>
        <w:trPr>
          <w:trHeight w:val="312" w:hRule="exact"/>
        </w:trPr>
        <w:tc>
          <w:tcPr>
            <w:tcW w:w="278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8"/>
              <w:ind w:left="552" w:right="0"/>
              <w:jc w:val="left"/>
              <w:rPr>
                <w:rFonts w:ascii="宋体" w:hAnsi="宋体" w:cs="宋体" w:eastAsia="宋体" w:hint="default"/>
                <w:sz w:val="18"/>
                <w:szCs w:val="18"/>
              </w:rPr>
            </w:pPr>
            <w:r>
              <w:rPr>
                <w:rFonts w:ascii="宋体" w:hAnsi="宋体" w:cs="宋体" w:eastAsia="宋体" w:hint="default"/>
                <w:sz w:val="18"/>
                <w:szCs w:val="18"/>
              </w:rPr>
              <w:t>外币财务报表折算差额</w:t>
            </w:r>
          </w:p>
        </w:tc>
        <w:tc>
          <w:tcPr>
            <w:tcW w:w="1079" w:type="dxa"/>
            <w:vMerge/>
            <w:tcBorders>
              <w:left w:val="single" w:sz="9" w:space="0" w:color="D2D2D2"/>
              <w:right w:val="single" w:sz="4" w:space="0" w:color="000000"/>
            </w:tcBorders>
          </w:tcPr>
          <w:p>
            <w:pPr/>
          </w:p>
        </w:tc>
        <w:tc>
          <w:tcPr>
            <w:tcW w:w="936" w:type="dxa"/>
            <w:vMerge/>
            <w:tcBorders>
              <w:left w:val="single" w:sz="4" w:space="0" w:color="000000"/>
              <w:right w:val="single" w:sz="4" w:space="0" w:color="000000"/>
            </w:tcBorders>
          </w:tcPr>
          <w:p>
            <w:pPr/>
          </w:p>
        </w:tc>
        <w:tc>
          <w:tcPr>
            <w:tcW w:w="1152" w:type="dxa"/>
            <w:vMerge/>
            <w:tcBorders>
              <w:left w:val="single" w:sz="4" w:space="0" w:color="000000"/>
              <w:right w:val="single" w:sz="4" w:space="0" w:color="000000"/>
            </w:tcBorders>
          </w:tcPr>
          <w:p>
            <w:pPr/>
          </w:p>
        </w:tc>
        <w:tc>
          <w:tcPr>
            <w:tcW w:w="934" w:type="dxa"/>
            <w:vMerge/>
            <w:tcBorders>
              <w:left w:val="single" w:sz="4" w:space="0" w:color="000000"/>
              <w:right w:val="single" w:sz="4" w:space="0" w:color="000000"/>
            </w:tcBorders>
          </w:tcPr>
          <w:p>
            <w:pPr/>
          </w:p>
        </w:tc>
        <w:tc>
          <w:tcPr>
            <w:tcW w:w="937" w:type="dxa"/>
            <w:vMerge/>
            <w:tcBorders>
              <w:left w:val="single" w:sz="4" w:space="0" w:color="000000"/>
              <w:right w:val="single" w:sz="4" w:space="0" w:color="000000"/>
            </w:tcBorders>
          </w:tcPr>
          <w:p>
            <w:pPr/>
          </w:p>
        </w:tc>
        <w:tc>
          <w:tcPr>
            <w:tcW w:w="936"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r>
      <w:tr>
        <w:trPr>
          <w:trHeight w:val="161" w:hRule="exact"/>
        </w:trPr>
        <w:tc>
          <w:tcPr>
            <w:tcW w:w="2789" w:type="dxa"/>
            <w:tcBorders>
              <w:top w:val="nil" w:sz="6" w:space="0" w:color="auto"/>
              <w:left w:val="single" w:sz="4" w:space="0" w:color="000000"/>
              <w:bottom w:val="single" w:sz="4" w:space="0" w:color="000000"/>
              <w:right w:val="single" w:sz="4" w:space="0" w:color="000000"/>
            </w:tcBorders>
            <w:shd w:val="clear" w:color="auto" w:fill="D2D2D2"/>
          </w:tcPr>
          <w:p>
            <w:pPr/>
          </w:p>
        </w:tc>
        <w:tc>
          <w:tcPr>
            <w:tcW w:w="1079" w:type="dxa"/>
            <w:vMerge/>
            <w:tcBorders>
              <w:left w:val="single" w:sz="9" w:space="0" w:color="D2D2D2"/>
              <w:bottom w:val="single" w:sz="4" w:space="0" w:color="000000"/>
              <w:right w:val="single" w:sz="4" w:space="0" w:color="000000"/>
            </w:tcBorders>
          </w:tcPr>
          <w:p>
            <w:pPr/>
          </w:p>
        </w:tc>
        <w:tc>
          <w:tcPr>
            <w:tcW w:w="936" w:type="dxa"/>
            <w:vMerge/>
            <w:tcBorders>
              <w:left w:val="single" w:sz="4" w:space="0" w:color="000000"/>
              <w:bottom w:val="single" w:sz="4" w:space="0" w:color="000000"/>
              <w:right w:val="single" w:sz="4" w:space="0" w:color="000000"/>
            </w:tcBorders>
          </w:tcPr>
          <w:p>
            <w:pPr/>
          </w:p>
        </w:tc>
        <w:tc>
          <w:tcPr>
            <w:tcW w:w="1152" w:type="dxa"/>
            <w:vMerge/>
            <w:tcBorders>
              <w:left w:val="single" w:sz="4" w:space="0" w:color="000000"/>
              <w:bottom w:val="single" w:sz="4" w:space="0" w:color="000000"/>
              <w:right w:val="single" w:sz="4" w:space="0" w:color="000000"/>
            </w:tcBorders>
          </w:tcPr>
          <w:p>
            <w:pPr/>
          </w:p>
        </w:tc>
        <w:tc>
          <w:tcPr>
            <w:tcW w:w="934" w:type="dxa"/>
            <w:vMerge/>
            <w:tcBorders>
              <w:left w:val="single" w:sz="4" w:space="0" w:color="000000"/>
              <w:bottom w:val="single" w:sz="4" w:space="0" w:color="000000"/>
              <w:right w:val="single" w:sz="4" w:space="0" w:color="000000"/>
            </w:tcBorders>
          </w:tcPr>
          <w:p>
            <w:pPr/>
          </w:p>
        </w:tc>
        <w:tc>
          <w:tcPr>
            <w:tcW w:w="937" w:type="dxa"/>
            <w:vMerge/>
            <w:tcBorders>
              <w:left w:val="single" w:sz="4" w:space="0" w:color="000000"/>
              <w:bottom w:val="single" w:sz="4" w:space="0" w:color="000000"/>
              <w:right w:val="single" w:sz="4" w:space="0" w:color="000000"/>
            </w:tcBorders>
          </w:tcPr>
          <w:p>
            <w:pPr/>
          </w:p>
        </w:tc>
        <w:tc>
          <w:tcPr>
            <w:tcW w:w="936"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r>
      <w:tr>
        <w:trPr>
          <w:trHeight w:val="322" w:hRule="exact"/>
        </w:trPr>
        <w:tc>
          <w:tcPr>
            <w:tcW w:w="2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其他综合收益合计</w:t>
            </w:r>
          </w:p>
        </w:tc>
        <w:tc>
          <w:tcPr>
            <w:tcW w:w="1079"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0"/>
              <w:ind w:left="14" w:right="0"/>
              <w:jc w:val="center"/>
              <w:rPr>
                <w:rFonts w:ascii="Times New Roman" w:hAnsi="Times New Roman" w:cs="Times New Roman" w:eastAsia="Times New Roman" w:hint="default"/>
                <w:sz w:val="18"/>
                <w:szCs w:val="18"/>
              </w:rPr>
            </w:pPr>
            <w:r>
              <w:rPr>
                <w:rFonts w:ascii="Times New Roman"/>
                <w:sz w:val="18"/>
              </w:rPr>
              <w:t>-3,775,669.95</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7" w:right="0"/>
              <w:jc w:val="left"/>
              <w:rPr>
                <w:rFonts w:ascii="Times New Roman" w:hAnsi="Times New Roman" w:cs="Times New Roman" w:eastAsia="Times New Roman" w:hint="default"/>
                <w:sz w:val="18"/>
                <w:szCs w:val="18"/>
              </w:rPr>
            </w:pPr>
            <w:r>
              <w:rPr>
                <w:rFonts w:ascii="Times New Roman"/>
                <w:sz w:val="18"/>
              </w:rPr>
              <w:t>3,039,478.3</w:t>
            </w:r>
          </w:p>
        </w:tc>
        <w:tc>
          <w:tcPr>
            <w:tcW w:w="1152"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7"/>
              <w:jc w:val="right"/>
              <w:rPr>
                <w:rFonts w:ascii="Times New Roman" w:hAnsi="Times New Roman" w:cs="Times New Roman" w:eastAsia="Times New Roman" w:hint="default"/>
                <w:sz w:val="18"/>
                <w:szCs w:val="18"/>
              </w:rPr>
            </w:pPr>
            <w:r>
              <w:rPr>
                <w:rFonts w:ascii="Times New Roman"/>
                <w:spacing w:val="-1"/>
                <w:sz w:val="18"/>
              </w:rPr>
              <w:t>3,039,478.3</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590"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74" w:right="0"/>
              <w:jc w:val="left"/>
              <w:rPr>
                <w:rFonts w:ascii="Times New Roman" w:hAnsi="Times New Roman" w:cs="Times New Roman" w:eastAsia="Times New Roman" w:hint="default"/>
                <w:sz w:val="18"/>
                <w:szCs w:val="18"/>
              </w:rPr>
            </w:pPr>
            <w:r>
              <w:rPr>
                <w:rFonts w:ascii="Times New Roman"/>
                <w:sz w:val="18"/>
              </w:rPr>
              <w:t>-736,191.</w:t>
            </w:r>
          </w:p>
        </w:tc>
      </w:tr>
    </w:tbl>
    <w:p>
      <w:pPr>
        <w:spacing w:after="0" w:line="240" w:lineRule="auto"/>
        <w:jc w:val="left"/>
        <w:rPr>
          <w:rFonts w:ascii="Times New Roman" w:hAnsi="Times New Roman" w:cs="Times New Roman" w:eastAsia="Times New Roman" w:hint="default"/>
          <w:sz w:val="18"/>
          <w:szCs w:val="18"/>
        </w:rPr>
        <w:sectPr>
          <w:type w:val="continuous"/>
          <w:pgSz w:w="11910" w:h="16840"/>
          <w:pgMar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810"/>
        <w:gridCol w:w="1068"/>
        <w:gridCol w:w="936"/>
        <w:gridCol w:w="1152"/>
        <w:gridCol w:w="934"/>
        <w:gridCol w:w="937"/>
        <w:gridCol w:w="936"/>
        <w:gridCol w:w="797"/>
      </w:tblGrid>
      <w:tr>
        <w:trPr>
          <w:trHeight w:val="322" w:hRule="exact"/>
        </w:trPr>
        <w:tc>
          <w:tcPr>
            <w:tcW w:w="281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68"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3"/>
              <w:jc w:val="right"/>
              <w:rPr>
                <w:rFonts w:ascii="Times New Roman" w:hAnsi="Times New Roman" w:cs="Times New Roman" w:eastAsia="Times New Roman" w:hint="default"/>
                <w:sz w:val="18"/>
                <w:szCs w:val="18"/>
              </w:rPr>
            </w:pPr>
            <w:r>
              <w:rPr>
                <w:rFonts w:ascii="Times New Roman"/>
                <w:sz w:val="18"/>
              </w:rPr>
              <w:t>7</w:t>
            </w:r>
          </w:p>
        </w:tc>
        <w:tc>
          <w:tcPr>
            <w:tcW w:w="1152"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z w:val="18"/>
              </w:rPr>
              <w:t>7</w:t>
            </w:r>
          </w:p>
        </w:tc>
        <w:tc>
          <w:tcPr>
            <w:tcW w:w="936"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58</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79" w:lineRule="exact" w:before="0"/>
        <w:ind w:left="152" w:right="-12" w:firstLine="0"/>
        <w:jc w:val="left"/>
        <w:rPr>
          <w:rFonts w:ascii="宋体" w:hAnsi="宋体" w:cs="宋体" w:eastAsia="宋体" w:hint="default"/>
          <w:sz w:val="21"/>
          <w:szCs w:val="21"/>
        </w:rPr>
      </w:pPr>
      <w:r>
        <w:rPr>
          <w:rFonts w:ascii="Times New Roman" w:hAnsi="Times New Roman" w:cs="Times New Roman" w:eastAsia="Times New Roman" w:hint="default"/>
          <w:b/>
          <w:bCs/>
          <w:spacing w:val="-1"/>
          <w:sz w:val="21"/>
          <w:szCs w:val="21"/>
        </w:rPr>
        <w:t>28</w:t>
      </w:r>
      <w:r>
        <w:rPr>
          <w:rFonts w:ascii="宋体" w:hAnsi="宋体" w:cs="宋体" w:eastAsia="宋体" w:hint="default"/>
          <w:b/>
          <w:bCs/>
          <w:spacing w:val="-1"/>
          <w:sz w:val="21"/>
          <w:szCs w:val="21"/>
        </w:rPr>
        <w:t>、盈余公积</w:t>
      </w:r>
      <w:r>
        <w:rPr>
          <w:rFonts w:ascii="宋体" w:hAnsi="宋体" w:cs="宋体" w:eastAsia="宋体" w:hint="default"/>
          <w:spacing w:val="-1"/>
          <w:sz w:val="21"/>
          <w:szCs w:val="21"/>
        </w:rPr>
      </w:r>
    </w:p>
    <w:p>
      <w:pPr>
        <w:spacing w:line="240" w:lineRule="auto" w:before="9"/>
        <w:rPr>
          <w:rFonts w:ascii="宋体" w:hAnsi="宋体" w:cs="宋体" w:eastAsia="宋体" w:hint="default"/>
          <w:b/>
          <w:bCs/>
          <w:sz w:val="24"/>
          <w:szCs w:val="24"/>
        </w:rPr>
      </w:pPr>
      <w:r>
        <w:rPr/>
        <w:br w:type="column"/>
      </w:r>
      <w:r>
        <w:rPr>
          <w:rFonts w:ascii="宋体"/>
          <w:b/>
          <w:sz w:val="24"/>
        </w:rPr>
      </w: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980"/>
          <w:cols w:num="2" w:equalWidth="0">
            <w:col w:w="1419" w:space="7411"/>
            <w:col w:w="1120"/>
          </w:cols>
        </w:sectPr>
      </w:pPr>
    </w:p>
    <w:p>
      <w:pPr>
        <w:spacing w:line="240" w:lineRule="auto" w:before="3"/>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6"/>
        <w:gridCol w:w="1913"/>
        <w:gridCol w:w="1915"/>
      </w:tblGrid>
      <w:tr>
        <w:trPr>
          <w:trHeight w:val="32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60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FFFFFF"/>
            </w:tcBorders>
            <w:shd w:val="clear" w:color="auto" w:fill="D2D2D2"/>
          </w:tcPr>
          <w:p>
            <w:pPr>
              <w:pStyle w:val="TableParagraph"/>
              <w:spacing w:line="240" w:lineRule="auto" w:before="8"/>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5" w:type="dxa"/>
            <w:tcBorders>
              <w:top w:val="single" w:sz="4" w:space="0" w:color="000000"/>
              <w:left w:val="single" w:sz="4" w:space="0" w:color="FFFFFF"/>
              <w:bottom w:val="single" w:sz="4" w:space="0" w:color="000000"/>
              <w:right w:val="single" w:sz="4" w:space="0" w:color="000000"/>
            </w:tcBorders>
            <w:shd w:val="clear" w:color="auto" w:fill="D2D2D2"/>
          </w:tcPr>
          <w:p>
            <w:pPr>
              <w:pStyle w:val="TableParagraph"/>
              <w:spacing w:line="240" w:lineRule="auto" w:before="8"/>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2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53,066,539.08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1,185,927.66</w:t>
            </w:r>
          </w:p>
        </w:tc>
        <w:tc>
          <w:tcPr>
            <w:tcW w:w="1913" w:type="dxa"/>
            <w:tcBorders>
              <w:top w:val="single" w:sz="4" w:space="0" w:color="000000"/>
              <w:left w:val="single" w:sz="4" w:space="0" w:color="000000"/>
              <w:bottom w:val="single" w:sz="4" w:space="0" w:color="000000"/>
              <w:right w:val="single" w:sz="4" w:space="0" w:color="FFFFFF"/>
            </w:tcBorders>
          </w:tcPr>
          <w:p>
            <w:pPr/>
          </w:p>
        </w:tc>
        <w:tc>
          <w:tcPr>
            <w:tcW w:w="1915"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54,252,466.74</w:t>
            </w:r>
          </w:p>
        </w:tc>
      </w:tr>
      <w:tr>
        <w:trPr>
          <w:trHeight w:val="32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53,066,539.08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1,185,927.66</w:t>
            </w:r>
          </w:p>
        </w:tc>
        <w:tc>
          <w:tcPr>
            <w:tcW w:w="1913" w:type="dxa"/>
            <w:tcBorders>
              <w:top w:val="single" w:sz="4" w:space="0" w:color="000000"/>
              <w:left w:val="single" w:sz="4" w:space="0" w:color="000000"/>
              <w:bottom w:val="single" w:sz="4" w:space="0" w:color="000000"/>
              <w:right w:val="single" w:sz="4" w:space="0" w:color="FFFFFF"/>
            </w:tcBorders>
          </w:tcPr>
          <w:p>
            <w:pPr/>
          </w:p>
        </w:tc>
        <w:tc>
          <w:tcPr>
            <w:tcW w:w="1915"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54,252,466.74</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980"/>
        </w:sectPr>
      </w:pPr>
    </w:p>
    <w:p>
      <w:pPr>
        <w:spacing w:line="278" w:lineRule="exact" w:before="0"/>
        <w:ind w:left="152" w:right="-10" w:firstLine="0"/>
        <w:jc w:val="left"/>
        <w:rPr>
          <w:rFonts w:ascii="宋体" w:hAnsi="宋体" w:cs="宋体" w:eastAsia="宋体" w:hint="default"/>
          <w:sz w:val="21"/>
          <w:szCs w:val="21"/>
        </w:rPr>
      </w:pPr>
      <w:r>
        <w:rPr>
          <w:rFonts w:ascii="Times New Roman" w:hAnsi="Times New Roman" w:cs="Times New Roman" w:eastAsia="Times New Roman" w:hint="default"/>
          <w:b/>
          <w:bCs/>
          <w:spacing w:val="-1"/>
          <w:sz w:val="21"/>
          <w:szCs w:val="21"/>
        </w:rPr>
        <w:t>29</w:t>
      </w:r>
      <w:r>
        <w:rPr>
          <w:rFonts w:ascii="宋体" w:hAnsi="宋体" w:cs="宋体" w:eastAsia="宋体" w:hint="default"/>
          <w:b/>
          <w:bCs/>
          <w:spacing w:val="-1"/>
          <w:sz w:val="21"/>
          <w:szCs w:val="21"/>
        </w:rPr>
        <w:t>、未分配利润</w:t>
      </w:r>
      <w:r>
        <w:rPr>
          <w:rFonts w:ascii="宋体" w:hAnsi="宋体" w:cs="宋体" w:eastAsia="宋体" w:hint="default"/>
          <w:spacing w:val="-1"/>
          <w:sz w:val="21"/>
          <w:szCs w:val="21"/>
        </w:rPr>
      </w:r>
    </w:p>
    <w:p>
      <w:pPr>
        <w:spacing w:line="240" w:lineRule="auto" w:before="6"/>
        <w:rPr>
          <w:rFonts w:ascii="宋体" w:hAnsi="宋体" w:cs="宋体" w:eastAsia="宋体" w:hint="default"/>
          <w:b/>
          <w:bCs/>
          <w:sz w:val="24"/>
          <w:szCs w:val="24"/>
        </w:rPr>
      </w:pPr>
      <w:r>
        <w:rPr/>
        <w:br w:type="column"/>
      </w:r>
      <w:r>
        <w:rPr>
          <w:rFonts w:ascii="宋体"/>
          <w:b/>
          <w:sz w:val="24"/>
        </w:rPr>
      </w: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980"/>
          <w:cols w:num="2" w:equalWidth="0">
            <w:col w:w="1630" w:space="7199"/>
            <w:col w:w="1121"/>
          </w:cols>
        </w:sectPr>
      </w:pPr>
    </w:p>
    <w:p>
      <w:pPr>
        <w:spacing w:line="240" w:lineRule="auto" w:before="3"/>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3703"/>
        <w:gridCol w:w="2934"/>
        <w:gridCol w:w="2919"/>
      </w:tblGrid>
      <w:tr>
        <w:trPr>
          <w:trHeight w:val="322"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9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5"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323"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54,010,450.08</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7"/>
              <w:jc w:val="right"/>
              <w:rPr>
                <w:rFonts w:ascii="Times New Roman" w:hAnsi="Times New Roman" w:cs="Times New Roman" w:eastAsia="Times New Roman" w:hint="default"/>
                <w:sz w:val="18"/>
                <w:szCs w:val="18"/>
              </w:rPr>
            </w:pPr>
            <w:r>
              <w:rPr>
                <w:rFonts w:ascii="Times New Roman"/>
                <w:spacing w:val="-1"/>
                <w:sz w:val="18"/>
              </w:rPr>
              <w:t>97,378,741.96</w:t>
            </w:r>
          </w:p>
        </w:tc>
      </w:tr>
      <w:tr>
        <w:trPr>
          <w:trHeight w:val="323"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12" w:right="0"/>
              <w:jc w:val="left"/>
              <w:rPr>
                <w:rFonts w:ascii="宋体" w:hAnsi="宋体" w:cs="宋体" w:eastAsia="宋体" w:hint="default"/>
                <w:sz w:val="18"/>
                <w:szCs w:val="18"/>
              </w:rPr>
            </w:pPr>
            <w:r>
              <w:rPr>
                <w:rFonts w:ascii="宋体" w:hAnsi="宋体" w:cs="宋体" w:eastAsia="宋体" w:hint="default"/>
                <w:sz w:val="18"/>
                <w:szCs w:val="18"/>
              </w:rPr>
              <w:t>调整期初未分配利润合计数（调增</w:t>
            </w:r>
            <w:r>
              <w:rPr>
                <w:rFonts w:ascii="Times New Roman" w:hAnsi="Times New Roman" w:cs="Times New Roman" w:eastAsia="Times New Roman" w:hint="default"/>
                <w:sz w:val="18"/>
                <w:szCs w:val="18"/>
              </w:rPr>
              <w:t>+</w:t>
            </w:r>
            <w:r>
              <w:rPr>
                <w:rFonts w:ascii="宋体" w:hAnsi="宋体" w:cs="宋体" w:eastAsia="宋体" w:hint="default"/>
                <w:sz w:val="18"/>
                <w:szCs w:val="18"/>
              </w:rPr>
              <w:t>，调减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934" w:type="dxa"/>
            <w:tcBorders>
              <w:top w:val="single" w:sz="4" w:space="0" w:color="000000"/>
              <w:left w:val="single" w:sz="9" w:space="0" w:color="D2D2D2"/>
              <w:bottom w:val="single" w:sz="4" w:space="0" w:color="000000"/>
              <w:right w:val="single" w:sz="4" w:space="0" w:color="000000"/>
            </w:tcBorders>
          </w:tcPr>
          <w:p>
            <w:pP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right"/>
              <w:rPr>
                <w:rFonts w:ascii="Times New Roman" w:hAnsi="Times New Roman" w:cs="Times New Roman" w:eastAsia="Times New Roman" w:hint="default"/>
                <w:sz w:val="18"/>
                <w:szCs w:val="18"/>
              </w:rPr>
            </w:pPr>
            <w:r>
              <w:rPr>
                <w:rFonts w:ascii="Times New Roman"/>
                <w:spacing w:val="-1"/>
                <w:sz w:val="18"/>
              </w:rPr>
              <w:t>-1,778,528.32</w:t>
            </w:r>
          </w:p>
        </w:tc>
      </w:tr>
      <w:tr>
        <w:trPr>
          <w:trHeight w:val="322"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54,010,450.08</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7"/>
              <w:jc w:val="right"/>
              <w:rPr>
                <w:rFonts w:ascii="Times New Roman" w:hAnsi="Times New Roman" w:cs="Times New Roman" w:eastAsia="Times New Roman" w:hint="default"/>
                <w:sz w:val="18"/>
                <w:szCs w:val="18"/>
              </w:rPr>
            </w:pPr>
            <w:r>
              <w:rPr>
                <w:rFonts w:ascii="Times New Roman"/>
                <w:spacing w:val="-1"/>
                <w:sz w:val="18"/>
              </w:rPr>
              <w:t>95,600,213.64</w:t>
            </w:r>
          </w:p>
        </w:tc>
      </w:tr>
      <w:tr>
        <w:trPr>
          <w:trHeight w:val="322"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50,296,660.75</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7"/>
              <w:jc w:val="right"/>
              <w:rPr>
                <w:rFonts w:ascii="Times New Roman" w:hAnsi="Times New Roman" w:cs="Times New Roman" w:eastAsia="Times New Roman" w:hint="default"/>
                <w:sz w:val="18"/>
                <w:szCs w:val="18"/>
              </w:rPr>
            </w:pPr>
            <w:r>
              <w:rPr>
                <w:rFonts w:ascii="Times New Roman"/>
                <w:spacing w:val="-1"/>
                <w:sz w:val="18"/>
              </w:rPr>
              <w:t>-36,368,991.56</w:t>
            </w:r>
          </w:p>
        </w:tc>
      </w:tr>
      <w:tr>
        <w:trPr>
          <w:trHeight w:val="322"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1,185,927.66</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2"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2934" w:type="dxa"/>
            <w:tcBorders>
              <w:top w:val="single" w:sz="4" w:space="0" w:color="000000"/>
              <w:left w:val="single" w:sz="9" w:space="0" w:color="D2D2D2"/>
              <w:bottom w:val="single" w:sz="4" w:space="0" w:color="000000"/>
              <w:right w:val="single" w:sz="4" w:space="0" w:color="000000"/>
            </w:tcBorders>
          </w:tcPr>
          <w:p>
            <w:pP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7"/>
              <w:jc w:val="right"/>
              <w:rPr>
                <w:rFonts w:ascii="Times New Roman" w:hAnsi="Times New Roman" w:cs="Times New Roman" w:eastAsia="Times New Roman" w:hint="default"/>
                <w:sz w:val="18"/>
                <w:szCs w:val="18"/>
              </w:rPr>
            </w:pPr>
            <w:r>
              <w:rPr>
                <w:rFonts w:ascii="Times New Roman"/>
                <w:spacing w:val="-1"/>
                <w:sz w:val="18"/>
              </w:rPr>
              <w:t>5,220,772.00</w:t>
            </w:r>
          </w:p>
        </w:tc>
      </w:tr>
      <w:tr>
        <w:trPr>
          <w:trHeight w:val="322" w:hRule="exact"/>
        </w:trPr>
        <w:tc>
          <w:tcPr>
            <w:tcW w:w="3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加：其他调整因素</w:t>
            </w:r>
          </w:p>
        </w:tc>
        <w:tc>
          <w:tcPr>
            <w:tcW w:w="2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-203,220.93</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2"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102,917,962.24</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7"/>
              <w:jc w:val="right"/>
              <w:rPr>
                <w:rFonts w:ascii="Times New Roman" w:hAnsi="Times New Roman" w:cs="Times New Roman" w:eastAsia="Times New Roman" w:hint="default"/>
                <w:sz w:val="18"/>
                <w:szCs w:val="18"/>
              </w:rPr>
            </w:pPr>
            <w:r>
              <w:rPr>
                <w:rFonts w:ascii="Times New Roman"/>
                <w:spacing w:val="-1"/>
                <w:sz w:val="18"/>
              </w:rPr>
              <w:t>54,010,450.08</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980"/>
        </w:sectPr>
      </w:pPr>
    </w:p>
    <w:p>
      <w:pPr>
        <w:spacing w:before="8"/>
        <w:ind w:left="152" w:right="-16" w:firstLine="0"/>
        <w:jc w:val="left"/>
        <w:rPr>
          <w:rFonts w:ascii="宋体" w:hAnsi="宋体" w:cs="宋体" w:eastAsia="宋体" w:hint="default"/>
          <w:sz w:val="18"/>
          <w:szCs w:val="18"/>
        </w:rPr>
      </w:pPr>
      <w:r>
        <w:rPr>
          <w:rFonts w:ascii="宋体" w:hAnsi="宋体" w:cs="宋体" w:eastAsia="宋体" w:hint="default"/>
          <w:sz w:val="18"/>
          <w:szCs w:val="18"/>
        </w:rPr>
        <w:t>调整期初未分配利润明细：</w:t>
      </w:r>
    </w:p>
    <w:p>
      <w:pPr>
        <w:spacing w:before="76"/>
        <w:ind w:left="152" w:right="-1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、由于《企业会计准则》及其相关新规定进行追溯调整，影响期初未分配利润</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元。</w:t>
      </w:r>
    </w:p>
    <w:p>
      <w:pPr>
        <w:spacing w:before="63"/>
        <w:ind w:left="152" w:right="-1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、由于会计政策变更，影响期初未分配利润</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元。</w:t>
      </w:r>
    </w:p>
    <w:p>
      <w:pPr>
        <w:spacing w:before="63"/>
        <w:ind w:left="152" w:right="-1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、由于重大会计差错更正，影响期初未分配利润</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元。</w:t>
      </w:r>
    </w:p>
    <w:p>
      <w:pPr>
        <w:spacing w:before="63"/>
        <w:ind w:left="152" w:right="-1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、由于同一控制导致的合并范围变更，影响期初未分配利润</w:t>
      </w:r>
      <w:r>
        <w:rPr>
          <w:rFonts w:ascii="Times New Roman" w:hAnsi="Times New Roman" w:cs="Times New Roman" w:eastAsia="Times New Roman" w:hint="default"/>
          <w:sz w:val="18"/>
          <w:szCs w:val="18"/>
        </w:rPr>
        <w:t>-1,778,528.32 </w:t>
      </w:r>
      <w:r>
        <w:rPr>
          <w:rFonts w:ascii="宋体" w:hAnsi="宋体" w:cs="宋体" w:eastAsia="宋体" w:hint="default"/>
          <w:sz w:val="18"/>
          <w:szCs w:val="18"/>
        </w:rPr>
        <w:t>元。</w:t>
      </w:r>
    </w:p>
    <w:p>
      <w:pPr>
        <w:spacing w:before="63"/>
        <w:ind w:left="152" w:right="-1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、其他调整合计影响期初未分配利润</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元。</w:t>
      </w:r>
    </w:p>
    <w:p>
      <w:pPr>
        <w:spacing w:before="42"/>
        <w:ind w:left="152" w:right="-16"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30</w:t>
      </w:r>
      <w:r>
        <w:rPr>
          <w:rFonts w:ascii="宋体" w:hAnsi="宋体" w:cs="宋体" w:eastAsia="宋体" w:hint="default"/>
          <w:b/>
          <w:bCs/>
          <w:sz w:val="21"/>
          <w:szCs w:val="21"/>
        </w:rPr>
        <w:t>、营业收入和营业成本</w:t>
      </w:r>
      <w:r>
        <w:rPr>
          <w:rFonts w:ascii="宋体" w:hAnsi="宋体" w:cs="宋体" w:eastAsia="宋体" w:hint="default"/>
          <w:sz w:val="21"/>
          <w:szCs w:val="21"/>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7"/>
        <w:rPr>
          <w:rFonts w:ascii="宋体" w:hAnsi="宋体" w:cs="宋体" w:eastAsia="宋体" w:hint="default"/>
          <w:b/>
          <w:bCs/>
          <w:sz w:val="23"/>
          <w:szCs w:val="23"/>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980"/>
          <w:cols w:num="2" w:equalWidth="0">
            <w:col w:w="7184" w:space="1645"/>
            <w:col w:w="1121"/>
          </w:cols>
        </w:sectPr>
      </w:pPr>
    </w:p>
    <w:p>
      <w:pPr>
        <w:spacing w:line="240" w:lineRule="auto" w:before="3"/>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1901"/>
        <w:gridCol w:w="1916"/>
        <w:gridCol w:w="1916"/>
        <w:gridCol w:w="1913"/>
        <w:gridCol w:w="1915"/>
      </w:tblGrid>
      <w:tr>
        <w:trPr>
          <w:trHeight w:val="168" w:hRule="exact"/>
        </w:trPr>
        <w:tc>
          <w:tcPr>
            <w:tcW w:w="190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55" w:hRule="exact"/>
        </w:trPr>
        <w:tc>
          <w:tcPr>
            <w:tcW w:w="19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9" w:type="dxa"/>
            <w:gridSpan w:val="2"/>
            <w:vMerge/>
            <w:tcBorders>
              <w:left w:val="single" w:sz="4" w:space="0" w:color="000000"/>
              <w:bottom w:val="single" w:sz="4" w:space="0" w:color="000000"/>
              <w:right w:val="single" w:sz="4" w:space="0" w:color="000000"/>
            </w:tcBorders>
            <w:shd w:val="clear" w:color="auto" w:fill="D2D2D2"/>
          </w:tcPr>
          <w:p>
            <w:pPr/>
          </w:p>
        </w:tc>
      </w:tr>
      <w:tr>
        <w:trPr>
          <w:trHeight w:val="157" w:hRule="exact"/>
        </w:trPr>
        <w:tc>
          <w:tcPr>
            <w:tcW w:w="1901" w:type="dxa"/>
            <w:vMerge/>
            <w:tcBorders>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left="1"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166" w:hRule="exact"/>
        </w:trPr>
        <w:tc>
          <w:tcPr>
            <w:tcW w:w="19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5" w:type="dxa"/>
            <w:vMerge/>
            <w:tcBorders>
              <w:left w:val="single" w:sz="4" w:space="0" w:color="000000"/>
              <w:bottom w:val="single" w:sz="4" w:space="0" w:color="000000"/>
              <w:right w:val="single" w:sz="4" w:space="0" w:color="000000"/>
            </w:tcBorders>
            <w:shd w:val="clear" w:color="auto" w:fill="D2D2D2"/>
          </w:tcPr>
          <w:p>
            <w:pPr/>
          </w:p>
        </w:tc>
      </w:tr>
      <w:tr>
        <w:trPr>
          <w:trHeight w:val="322"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306,448,129.82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131,674,997.67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371,848,209.12</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145,896,432.67</w:t>
            </w:r>
          </w:p>
        </w:tc>
      </w:tr>
      <w:tr>
        <w:trPr>
          <w:trHeight w:val="322"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6,775,013.56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6,126,910.28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5,922,801.93</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5,913,124.81</w:t>
            </w:r>
          </w:p>
        </w:tc>
      </w:tr>
      <w:tr>
        <w:trPr>
          <w:trHeight w:val="322"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313,223,143.38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137,801,907.95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377,771,011.05</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151,809,557.48</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980"/>
        </w:sectPr>
      </w:pPr>
    </w:p>
    <w:p>
      <w:pPr>
        <w:spacing w:line="278" w:lineRule="exact" w:before="0"/>
        <w:ind w:left="152" w:right="-10" w:firstLine="0"/>
        <w:jc w:val="left"/>
        <w:rPr>
          <w:rFonts w:ascii="宋体" w:hAnsi="宋体" w:cs="宋体" w:eastAsia="宋体" w:hint="default"/>
          <w:sz w:val="21"/>
          <w:szCs w:val="21"/>
        </w:rPr>
      </w:pPr>
      <w:r>
        <w:rPr>
          <w:rFonts w:ascii="Times New Roman" w:hAnsi="Times New Roman" w:cs="Times New Roman" w:eastAsia="Times New Roman" w:hint="default"/>
          <w:b/>
          <w:bCs/>
          <w:spacing w:val="-1"/>
          <w:sz w:val="21"/>
          <w:szCs w:val="21"/>
        </w:rPr>
        <w:t>31</w:t>
      </w:r>
      <w:r>
        <w:rPr>
          <w:rFonts w:ascii="宋体" w:hAnsi="宋体" w:cs="宋体" w:eastAsia="宋体" w:hint="default"/>
          <w:b/>
          <w:bCs/>
          <w:spacing w:val="-1"/>
          <w:sz w:val="21"/>
          <w:szCs w:val="21"/>
        </w:rPr>
        <w:t>、税金及附加</w:t>
      </w:r>
      <w:r>
        <w:rPr>
          <w:rFonts w:ascii="宋体" w:hAnsi="宋体" w:cs="宋体" w:eastAsia="宋体" w:hint="default"/>
          <w:spacing w:val="-1"/>
          <w:sz w:val="21"/>
          <w:szCs w:val="21"/>
        </w:rPr>
      </w:r>
    </w:p>
    <w:p>
      <w:pPr>
        <w:spacing w:line="240" w:lineRule="auto" w:before="9"/>
        <w:rPr>
          <w:rFonts w:ascii="宋体" w:hAnsi="宋体" w:cs="宋体" w:eastAsia="宋体" w:hint="default"/>
          <w:b/>
          <w:bCs/>
          <w:sz w:val="24"/>
          <w:szCs w:val="24"/>
        </w:rPr>
      </w:pPr>
      <w:r>
        <w:rPr/>
        <w:br w:type="column"/>
      </w:r>
      <w:r>
        <w:rPr>
          <w:rFonts w:ascii="宋体"/>
          <w:b/>
          <w:sz w:val="24"/>
        </w:rPr>
      </w: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980"/>
          <w:cols w:num="2" w:equalWidth="0">
            <w:col w:w="1630" w:space="7199"/>
            <w:col w:w="1121"/>
          </w:cols>
        </w:sectPr>
      </w:pPr>
    </w:p>
    <w:p>
      <w:pPr>
        <w:spacing w:line="240" w:lineRule="auto" w:before="3"/>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322"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22"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469,169.66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488,228.76</w:t>
            </w:r>
          </w:p>
        </w:tc>
      </w:tr>
      <w:tr>
        <w:trPr>
          <w:trHeight w:val="322"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335,013.84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348,259.47</w:t>
            </w:r>
          </w:p>
        </w:tc>
      </w:tr>
      <w:tr>
        <w:trPr>
          <w:trHeight w:val="322"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101,385.40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103,819.16</w:t>
            </w:r>
          </w:p>
        </w:tc>
      </w:tr>
      <w:tr>
        <w:trPr>
          <w:trHeight w:val="325" w:hRule="exact"/>
        </w:trPr>
        <w:tc>
          <w:tcPr>
            <w:tcW w:w="3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9"/>
              <w:jc w:val="right"/>
              <w:rPr>
                <w:rFonts w:ascii="Times New Roman" w:hAnsi="Times New Roman" w:cs="Times New Roman" w:eastAsia="Times New Roman" w:hint="default"/>
                <w:sz w:val="18"/>
                <w:szCs w:val="18"/>
              </w:rPr>
            </w:pPr>
            <w:r>
              <w:rPr>
                <w:rFonts w:ascii="Times New Roman"/>
                <w:spacing w:val="-1"/>
                <w:sz w:val="18"/>
              </w:rPr>
              <w:t>61,408.39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1"/>
              <w:jc w:val="right"/>
              <w:rPr>
                <w:rFonts w:ascii="Times New Roman" w:hAnsi="Times New Roman" w:cs="Times New Roman" w:eastAsia="Times New Roman" w:hint="default"/>
                <w:sz w:val="18"/>
                <w:szCs w:val="18"/>
              </w:rPr>
            </w:pPr>
            <w:r>
              <w:rPr>
                <w:rFonts w:ascii="Times New Roman"/>
                <w:spacing w:val="-1"/>
                <w:sz w:val="18"/>
              </w:rPr>
              <w:t>105,524.92</w:t>
            </w:r>
          </w:p>
        </w:tc>
      </w:tr>
      <w:tr>
        <w:trPr>
          <w:trHeight w:val="322"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966,977.29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1,045,832.31</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980"/>
        </w:sectPr>
      </w:pPr>
    </w:p>
    <w:p>
      <w:pPr>
        <w:spacing w:line="278" w:lineRule="exact" w:before="0"/>
        <w:ind w:left="152" w:right="-12" w:firstLine="0"/>
        <w:jc w:val="left"/>
        <w:rPr>
          <w:rFonts w:ascii="宋体" w:hAnsi="宋体" w:cs="宋体" w:eastAsia="宋体" w:hint="default"/>
          <w:sz w:val="21"/>
          <w:szCs w:val="21"/>
        </w:rPr>
      </w:pPr>
      <w:r>
        <w:rPr>
          <w:rFonts w:ascii="Times New Roman" w:hAnsi="Times New Roman" w:cs="Times New Roman" w:eastAsia="Times New Roman" w:hint="default"/>
          <w:b/>
          <w:bCs/>
          <w:spacing w:val="-1"/>
          <w:sz w:val="21"/>
          <w:szCs w:val="21"/>
        </w:rPr>
        <w:t>32</w:t>
      </w:r>
      <w:r>
        <w:rPr>
          <w:rFonts w:ascii="宋体" w:hAnsi="宋体" w:cs="宋体" w:eastAsia="宋体" w:hint="default"/>
          <w:b/>
          <w:bCs/>
          <w:spacing w:val="-1"/>
          <w:sz w:val="21"/>
          <w:szCs w:val="21"/>
        </w:rPr>
        <w:t>、销售费用</w:t>
      </w:r>
      <w:r>
        <w:rPr>
          <w:rFonts w:ascii="宋体" w:hAnsi="宋体" w:cs="宋体" w:eastAsia="宋体" w:hint="default"/>
          <w:spacing w:val="-1"/>
          <w:sz w:val="21"/>
          <w:szCs w:val="21"/>
        </w:rPr>
      </w:r>
    </w:p>
    <w:p>
      <w:pPr>
        <w:spacing w:line="240" w:lineRule="auto" w:before="6"/>
        <w:rPr>
          <w:rFonts w:ascii="宋体" w:hAnsi="宋体" w:cs="宋体" w:eastAsia="宋体" w:hint="default"/>
          <w:b/>
          <w:bCs/>
          <w:sz w:val="24"/>
          <w:szCs w:val="24"/>
        </w:rPr>
      </w:pPr>
      <w:r>
        <w:rPr/>
        <w:br w:type="column"/>
      </w:r>
      <w:r>
        <w:rPr>
          <w:rFonts w:ascii="宋体"/>
          <w:b/>
          <w:sz w:val="24"/>
        </w:rPr>
      </w: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980"/>
          <w:cols w:num="2" w:equalWidth="0">
            <w:col w:w="1419" w:space="7411"/>
            <w:col w:w="1120"/>
          </w:cols>
        </w:sectPr>
      </w:pPr>
    </w:p>
    <w:p>
      <w:pPr>
        <w:spacing w:line="240" w:lineRule="auto" w:before="4"/>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32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22"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18,898,035.61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31,956,399.42</w:t>
            </w:r>
          </w:p>
        </w:tc>
      </w:tr>
      <w:tr>
        <w:trPr>
          <w:trHeight w:val="322"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广告推广费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15,803,006.73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28,311,893.88</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322"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1,501,018.81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1,015,230.54</w:t>
            </w:r>
          </w:p>
        </w:tc>
      </w:tr>
      <w:tr>
        <w:trPr>
          <w:trHeight w:val="322"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租赁费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1,064,334.99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1,931,670.43</w:t>
            </w:r>
          </w:p>
        </w:tc>
      </w:tr>
      <w:tr>
        <w:trPr>
          <w:trHeight w:val="322"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折旧费及长期资产摊销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1,021,795.77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1,359,120.94</w:t>
            </w:r>
          </w:p>
        </w:tc>
      </w:tr>
      <w:tr>
        <w:trPr>
          <w:trHeight w:val="324"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985,985.65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1,090,984.72</w:t>
            </w:r>
          </w:p>
        </w:tc>
      </w:tr>
      <w:tr>
        <w:trPr>
          <w:trHeight w:val="322"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386,043.63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846,210.77</w:t>
            </w:r>
          </w:p>
        </w:tc>
      </w:tr>
      <w:tr>
        <w:trPr>
          <w:trHeight w:val="322"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1,367,422.89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1,321,711.04</w:t>
            </w:r>
          </w:p>
        </w:tc>
      </w:tr>
      <w:tr>
        <w:trPr>
          <w:trHeight w:val="322"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41,027,644.08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67,833,221.74</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78" w:lineRule="exact" w:before="0"/>
        <w:ind w:left="152" w:right="-12" w:firstLine="0"/>
        <w:jc w:val="left"/>
        <w:rPr>
          <w:rFonts w:ascii="宋体" w:hAnsi="宋体" w:cs="宋体" w:eastAsia="宋体" w:hint="default"/>
          <w:sz w:val="21"/>
          <w:szCs w:val="21"/>
        </w:rPr>
      </w:pPr>
      <w:r>
        <w:rPr>
          <w:rFonts w:ascii="Times New Roman" w:hAnsi="Times New Roman" w:cs="Times New Roman" w:eastAsia="Times New Roman" w:hint="default"/>
          <w:b/>
          <w:bCs/>
          <w:spacing w:val="-1"/>
          <w:sz w:val="21"/>
          <w:szCs w:val="21"/>
        </w:rPr>
        <w:t>33</w:t>
      </w:r>
      <w:r>
        <w:rPr>
          <w:rFonts w:ascii="宋体" w:hAnsi="宋体" w:cs="宋体" w:eastAsia="宋体" w:hint="default"/>
          <w:b/>
          <w:bCs/>
          <w:spacing w:val="-1"/>
          <w:sz w:val="21"/>
          <w:szCs w:val="21"/>
        </w:rPr>
        <w:t>、管理费用</w:t>
      </w:r>
      <w:r>
        <w:rPr>
          <w:rFonts w:ascii="宋体" w:hAnsi="宋体" w:cs="宋体" w:eastAsia="宋体" w:hint="default"/>
          <w:spacing w:val="-1"/>
          <w:sz w:val="21"/>
          <w:szCs w:val="21"/>
        </w:rPr>
      </w:r>
    </w:p>
    <w:p>
      <w:pPr>
        <w:spacing w:line="240" w:lineRule="auto" w:before="9"/>
        <w:rPr>
          <w:rFonts w:ascii="宋体" w:hAnsi="宋体" w:cs="宋体" w:eastAsia="宋体" w:hint="default"/>
          <w:b/>
          <w:bCs/>
          <w:sz w:val="24"/>
          <w:szCs w:val="24"/>
        </w:rPr>
      </w:pPr>
      <w:r>
        <w:rPr/>
        <w:br w:type="column"/>
      </w:r>
      <w:r>
        <w:rPr>
          <w:rFonts w:ascii="宋体"/>
          <w:b/>
          <w:sz w:val="24"/>
        </w:rPr>
      </w: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980"/>
          <w:cols w:num="2" w:equalWidth="0">
            <w:col w:w="1419" w:space="7411"/>
            <w:col w:w="1120"/>
          </w:cols>
        </w:sectPr>
      </w:pPr>
    </w:p>
    <w:p>
      <w:pPr>
        <w:spacing w:line="240" w:lineRule="auto" w:before="3"/>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322"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22"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65,000,093.13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89,406,068.32</w:t>
            </w:r>
          </w:p>
        </w:tc>
      </w:tr>
      <w:tr>
        <w:trPr>
          <w:trHeight w:val="322"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20,535,213.10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2"/>
                <w:sz w:val="18"/>
              </w:rPr>
              <w:t>24,111,697.90</w:t>
            </w:r>
          </w:p>
        </w:tc>
      </w:tr>
      <w:tr>
        <w:trPr>
          <w:trHeight w:val="325"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租赁费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4,586,055.47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6,050,993.24</w:t>
            </w:r>
          </w:p>
        </w:tc>
      </w:tr>
      <w:tr>
        <w:trPr>
          <w:trHeight w:val="322"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折旧费及摊销费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2,890,343.11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2,762,753.46</w:t>
            </w:r>
          </w:p>
        </w:tc>
      </w:tr>
      <w:tr>
        <w:trPr>
          <w:trHeight w:val="322"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中介服务费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1,931,954.55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4,461,427.25</w:t>
            </w:r>
          </w:p>
        </w:tc>
      </w:tr>
      <w:tr>
        <w:trPr>
          <w:trHeight w:val="322"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1,558,625.51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3,226,339.94</w:t>
            </w:r>
          </w:p>
        </w:tc>
      </w:tr>
      <w:tr>
        <w:trPr>
          <w:trHeight w:val="322"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1,489,776.46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1,190,646.75</w:t>
            </w:r>
          </w:p>
        </w:tc>
      </w:tr>
      <w:tr>
        <w:trPr>
          <w:trHeight w:val="322"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798,317.61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1,643,031.95</w:t>
            </w:r>
          </w:p>
        </w:tc>
      </w:tr>
      <w:tr>
        <w:trPr>
          <w:trHeight w:val="324"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5,010,418.37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3,331,961.59</w:t>
            </w:r>
          </w:p>
        </w:tc>
      </w:tr>
      <w:tr>
        <w:trPr>
          <w:trHeight w:val="322"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103,800,797.31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136,184,920.40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980"/>
        </w:sectPr>
      </w:pPr>
    </w:p>
    <w:p>
      <w:pPr>
        <w:spacing w:line="278" w:lineRule="exact" w:before="0"/>
        <w:ind w:left="152" w:right="-12" w:firstLine="0"/>
        <w:jc w:val="left"/>
        <w:rPr>
          <w:rFonts w:ascii="宋体" w:hAnsi="宋体" w:cs="宋体" w:eastAsia="宋体" w:hint="default"/>
          <w:sz w:val="21"/>
          <w:szCs w:val="21"/>
        </w:rPr>
      </w:pPr>
      <w:r>
        <w:rPr>
          <w:rFonts w:ascii="Times New Roman" w:hAnsi="Times New Roman" w:cs="Times New Roman" w:eastAsia="Times New Roman" w:hint="default"/>
          <w:b/>
          <w:bCs/>
          <w:spacing w:val="-1"/>
          <w:sz w:val="21"/>
          <w:szCs w:val="21"/>
        </w:rPr>
        <w:t>34</w:t>
      </w:r>
      <w:r>
        <w:rPr>
          <w:rFonts w:ascii="宋体" w:hAnsi="宋体" w:cs="宋体" w:eastAsia="宋体" w:hint="default"/>
          <w:b/>
          <w:bCs/>
          <w:spacing w:val="-1"/>
          <w:sz w:val="21"/>
          <w:szCs w:val="21"/>
        </w:rPr>
        <w:t>、财务费用</w:t>
      </w:r>
      <w:r>
        <w:rPr>
          <w:rFonts w:ascii="宋体" w:hAnsi="宋体" w:cs="宋体" w:eastAsia="宋体" w:hint="default"/>
          <w:spacing w:val="-1"/>
          <w:sz w:val="21"/>
          <w:szCs w:val="21"/>
        </w:rPr>
      </w:r>
    </w:p>
    <w:p>
      <w:pPr>
        <w:spacing w:line="240" w:lineRule="auto" w:before="6"/>
        <w:rPr>
          <w:rFonts w:ascii="宋体" w:hAnsi="宋体" w:cs="宋体" w:eastAsia="宋体" w:hint="default"/>
          <w:b/>
          <w:bCs/>
          <w:sz w:val="24"/>
          <w:szCs w:val="24"/>
        </w:rPr>
      </w:pPr>
      <w:r>
        <w:rPr/>
        <w:br w:type="column"/>
      </w:r>
      <w:r>
        <w:rPr>
          <w:rFonts w:ascii="宋体"/>
          <w:b/>
          <w:sz w:val="24"/>
        </w:rPr>
      </w: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980"/>
          <w:cols w:num="2" w:equalWidth="0">
            <w:col w:w="1419" w:space="7411"/>
            <w:col w:w="1120"/>
          </w:cols>
        </w:sectPr>
      </w:pPr>
    </w:p>
    <w:p>
      <w:pPr>
        <w:spacing w:line="240" w:lineRule="auto" w:before="4"/>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32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22"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2"/>
                <w:sz w:val="18"/>
              </w:rPr>
              <w:t>1,110,011.11</w:t>
            </w:r>
          </w:p>
        </w:tc>
      </w:tr>
      <w:tr>
        <w:trPr>
          <w:trHeight w:val="322"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699,630.58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1,510,975.25</w:t>
            </w:r>
          </w:p>
        </w:tc>
      </w:tr>
      <w:tr>
        <w:trPr>
          <w:trHeight w:val="322"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加：汇兑损失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4,699,463.23</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减：汇兑收益</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5,210,481.50</w:t>
            </w:r>
          </w:p>
        </w:tc>
      </w:tr>
      <w:tr>
        <w:trPr>
          <w:trHeight w:val="322"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加：其他支出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488,908.40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319,389.92</w:t>
            </w:r>
          </w:p>
        </w:tc>
      </w:tr>
      <w:tr>
        <w:trPr>
          <w:trHeight w:val="324"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4,488,741.05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-5,292,055.72</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980"/>
        </w:sectPr>
      </w:pPr>
    </w:p>
    <w:p>
      <w:pPr>
        <w:spacing w:line="278" w:lineRule="exact" w:before="0"/>
        <w:ind w:left="152" w:right="-9" w:firstLine="0"/>
        <w:jc w:val="left"/>
        <w:rPr>
          <w:rFonts w:ascii="宋体" w:hAnsi="宋体" w:cs="宋体" w:eastAsia="宋体" w:hint="default"/>
          <w:sz w:val="21"/>
          <w:szCs w:val="21"/>
        </w:rPr>
      </w:pPr>
      <w:r>
        <w:rPr>
          <w:rFonts w:ascii="Times New Roman" w:hAnsi="Times New Roman" w:cs="Times New Roman" w:eastAsia="Times New Roman" w:hint="default"/>
          <w:b/>
          <w:bCs/>
          <w:spacing w:val="-1"/>
          <w:sz w:val="21"/>
          <w:szCs w:val="21"/>
        </w:rPr>
        <w:t>35</w:t>
      </w:r>
      <w:r>
        <w:rPr>
          <w:rFonts w:ascii="宋体" w:hAnsi="宋体" w:cs="宋体" w:eastAsia="宋体" w:hint="default"/>
          <w:b/>
          <w:bCs/>
          <w:spacing w:val="-1"/>
          <w:sz w:val="21"/>
          <w:szCs w:val="21"/>
        </w:rPr>
        <w:t>、资产减值损失</w:t>
      </w:r>
      <w:r>
        <w:rPr>
          <w:rFonts w:ascii="宋体" w:hAnsi="宋体" w:cs="宋体" w:eastAsia="宋体" w:hint="default"/>
          <w:spacing w:val="-1"/>
          <w:sz w:val="21"/>
          <w:szCs w:val="21"/>
        </w:rPr>
      </w:r>
    </w:p>
    <w:p>
      <w:pPr>
        <w:spacing w:line="240" w:lineRule="auto" w:before="6"/>
        <w:rPr>
          <w:rFonts w:ascii="宋体" w:hAnsi="宋体" w:cs="宋体" w:eastAsia="宋体" w:hint="default"/>
          <w:b/>
          <w:bCs/>
          <w:sz w:val="24"/>
          <w:szCs w:val="24"/>
        </w:rPr>
      </w:pPr>
      <w:r>
        <w:rPr/>
        <w:br w:type="column"/>
      </w:r>
      <w:r>
        <w:rPr>
          <w:rFonts w:ascii="宋体"/>
          <w:b/>
          <w:sz w:val="24"/>
        </w:rPr>
      </w: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980"/>
          <w:cols w:num="2" w:equalWidth="0">
            <w:col w:w="1841" w:space="6988"/>
            <w:col w:w="1121"/>
          </w:cols>
        </w:sectPr>
      </w:pPr>
    </w:p>
    <w:p>
      <w:pPr>
        <w:spacing w:line="240" w:lineRule="auto" w:before="3"/>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322"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24"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2"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2,601,338.81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Times New Roman" w:hAnsi="Times New Roman" w:cs="Times New Roman" w:eastAsia="Times New Roman" w:hint="default"/>
                <w:sz w:val="18"/>
                <w:szCs w:val="18"/>
              </w:rPr>
            </w:pPr>
            <w:r>
              <w:rPr>
                <w:rFonts w:ascii="Times New Roman"/>
                <w:spacing w:val="-1"/>
                <w:sz w:val="18"/>
              </w:rPr>
              <w:t>42,138,611.16</w:t>
            </w:r>
          </w:p>
        </w:tc>
      </w:tr>
      <w:tr>
        <w:trPr>
          <w:trHeight w:val="322"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七、固定资产减值损失</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64,417.91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1,344,138.56</w:t>
            </w:r>
          </w:p>
        </w:tc>
      </w:tr>
      <w:tr>
        <w:trPr>
          <w:trHeight w:val="322"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十二、无形资产减值损失</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12,518,853.57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10,609,167.54</w:t>
            </w:r>
          </w:p>
        </w:tc>
      </w:tr>
      <w:tr>
        <w:trPr>
          <w:trHeight w:val="322"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十三、商誉减值损失</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2,877,809.60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74,146,023.69</w:t>
            </w:r>
          </w:p>
        </w:tc>
      </w:tr>
      <w:tr>
        <w:trPr>
          <w:trHeight w:val="322"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十四、其他</w:t>
            </w:r>
          </w:p>
        </w:tc>
        <w:tc>
          <w:tcPr>
            <w:tcW w:w="3203" w:type="dxa"/>
            <w:tcBorders>
              <w:top w:val="single" w:sz="4" w:space="0" w:color="000000"/>
              <w:left w:val="single" w:sz="12"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7,457,335.79</w:t>
            </w:r>
          </w:p>
        </w:tc>
      </w:tr>
      <w:tr>
        <w:trPr>
          <w:trHeight w:val="324"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18,062,419.89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135,695,276.74</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980"/>
        </w:sectPr>
      </w:pPr>
    </w:p>
    <w:p>
      <w:pPr>
        <w:spacing w:line="278" w:lineRule="exact" w:before="0"/>
        <w:ind w:left="152" w:right="-12" w:firstLine="0"/>
        <w:jc w:val="left"/>
        <w:rPr>
          <w:rFonts w:ascii="宋体" w:hAnsi="宋体" w:cs="宋体" w:eastAsia="宋体" w:hint="default"/>
          <w:sz w:val="21"/>
          <w:szCs w:val="21"/>
        </w:rPr>
      </w:pPr>
      <w:r>
        <w:rPr>
          <w:rFonts w:ascii="Times New Roman" w:hAnsi="Times New Roman" w:cs="Times New Roman" w:eastAsia="Times New Roman" w:hint="default"/>
          <w:b/>
          <w:bCs/>
          <w:spacing w:val="-1"/>
          <w:sz w:val="21"/>
          <w:szCs w:val="21"/>
        </w:rPr>
        <w:t>36</w:t>
      </w:r>
      <w:r>
        <w:rPr>
          <w:rFonts w:ascii="宋体" w:hAnsi="宋体" w:cs="宋体" w:eastAsia="宋体" w:hint="default"/>
          <w:b/>
          <w:bCs/>
          <w:spacing w:val="-1"/>
          <w:sz w:val="21"/>
          <w:szCs w:val="21"/>
        </w:rPr>
        <w:t>、投资收益</w:t>
      </w:r>
      <w:r>
        <w:rPr>
          <w:rFonts w:ascii="宋体" w:hAnsi="宋体" w:cs="宋体" w:eastAsia="宋体" w:hint="default"/>
          <w:spacing w:val="-1"/>
          <w:sz w:val="21"/>
          <w:szCs w:val="21"/>
        </w:rPr>
      </w:r>
    </w:p>
    <w:p>
      <w:pPr>
        <w:spacing w:line="240" w:lineRule="auto" w:before="6"/>
        <w:rPr>
          <w:rFonts w:ascii="宋体" w:hAnsi="宋体" w:cs="宋体" w:eastAsia="宋体" w:hint="default"/>
          <w:b/>
          <w:bCs/>
          <w:sz w:val="24"/>
          <w:szCs w:val="24"/>
        </w:rPr>
      </w:pPr>
      <w:r>
        <w:rPr/>
        <w:br w:type="column"/>
      </w:r>
      <w:r>
        <w:rPr>
          <w:rFonts w:ascii="宋体"/>
          <w:b/>
          <w:sz w:val="24"/>
        </w:rPr>
      </w: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980"/>
          <w:cols w:num="2" w:equalWidth="0">
            <w:col w:w="1419" w:space="7411"/>
            <w:col w:w="1120"/>
          </w:cols>
        </w:sectPr>
      </w:pPr>
    </w:p>
    <w:p>
      <w:pPr>
        <w:spacing w:line="240" w:lineRule="auto" w:before="3"/>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3438"/>
        <w:gridCol w:w="3202"/>
        <w:gridCol w:w="2919"/>
      </w:tblGrid>
      <w:tr>
        <w:trPr>
          <w:trHeight w:val="322" w:hRule="exact"/>
        </w:trPr>
        <w:tc>
          <w:tcPr>
            <w:tcW w:w="3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22" w:hRule="exact"/>
        </w:trPr>
        <w:tc>
          <w:tcPr>
            <w:tcW w:w="3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33,576,824.15</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-4,361,033.63</w:t>
            </w:r>
          </w:p>
        </w:tc>
      </w:tr>
      <w:tr>
        <w:trPr>
          <w:trHeight w:val="324" w:hRule="exact"/>
        </w:trPr>
        <w:tc>
          <w:tcPr>
            <w:tcW w:w="3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2"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18"/>
              <w:jc w:val="right"/>
              <w:rPr>
                <w:rFonts w:ascii="Times New Roman" w:hAnsi="Times New Roman" w:cs="Times New Roman" w:eastAsia="Times New Roman" w:hint="default"/>
                <w:sz w:val="18"/>
                <w:szCs w:val="18"/>
              </w:rPr>
            </w:pPr>
            <w:r>
              <w:rPr>
                <w:rFonts w:ascii="Times New Roman"/>
                <w:spacing w:val="-1"/>
                <w:sz w:val="18"/>
              </w:rPr>
              <w:t>0.38</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-777,314.98</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462"/>
        <w:gridCol w:w="3190"/>
        <w:gridCol w:w="2919"/>
      </w:tblGrid>
      <w:tr>
        <w:trPr>
          <w:trHeight w:val="322" w:hRule="exact"/>
        </w:trPr>
        <w:tc>
          <w:tcPr>
            <w:tcW w:w="3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可供出售金融资产在持有期间的投资收益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3,980,000.00</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银行理财产品投资收益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1,545,965.06</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832,172.89</w:t>
            </w:r>
          </w:p>
        </w:tc>
      </w:tr>
      <w:tr>
        <w:trPr>
          <w:trHeight w:val="324" w:hRule="exact"/>
        </w:trPr>
        <w:tc>
          <w:tcPr>
            <w:tcW w:w="3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39,102,789.59</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-4,306,175.72</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78" w:lineRule="exact" w:before="0"/>
        <w:ind w:left="152" w:right="-9" w:firstLine="0"/>
        <w:jc w:val="left"/>
        <w:rPr>
          <w:rFonts w:ascii="宋体" w:hAnsi="宋体" w:cs="宋体" w:eastAsia="宋体" w:hint="default"/>
          <w:sz w:val="21"/>
          <w:szCs w:val="21"/>
        </w:rPr>
      </w:pPr>
      <w:r>
        <w:rPr>
          <w:rFonts w:ascii="Times New Roman" w:hAnsi="Times New Roman" w:cs="Times New Roman" w:eastAsia="Times New Roman" w:hint="default"/>
          <w:b/>
          <w:bCs/>
          <w:spacing w:val="-1"/>
          <w:sz w:val="21"/>
          <w:szCs w:val="21"/>
        </w:rPr>
        <w:t>37</w:t>
      </w:r>
      <w:r>
        <w:rPr>
          <w:rFonts w:ascii="宋体" w:hAnsi="宋体" w:cs="宋体" w:eastAsia="宋体" w:hint="default"/>
          <w:b/>
          <w:bCs/>
          <w:spacing w:val="-1"/>
          <w:sz w:val="21"/>
          <w:szCs w:val="21"/>
        </w:rPr>
        <w:t>、资产处置收益</w:t>
      </w:r>
      <w:r>
        <w:rPr>
          <w:rFonts w:ascii="宋体" w:hAnsi="宋体" w:cs="宋体" w:eastAsia="宋体" w:hint="default"/>
          <w:spacing w:val="-1"/>
          <w:sz w:val="21"/>
          <w:szCs w:val="21"/>
        </w:rPr>
      </w:r>
    </w:p>
    <w:p>
      <w:pPr>
        <w:spacing w:line="240" w:lineRule="auto" w:before="6"/>
        <w:rPr>
          <w:rFonts w:ascii="宋体" w:hAnsi="宋体" w:cs="宋体" w:eastAsia="宋体" w:hint="default"/>
          <w:b/>
          <w:bCs/>
          <w:sz w:val="24"/>
          <w:szCs w:val="24"/>
        </w:rPr>
      </w:pPr>
      <w:r>
        <w:rPr/>
        <w:br w:type="column"/>
      </w:r>
      <w:r>
        <w:rPr>
          <w:rFonts w:ascii="宋体"/>
          <w:b/>
          <w:sz w:val="24"/>
        </w:rPr>
      </w: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980"/>
          <w:cols w:num="2" w:equalWidth="0">
            <w:col w:w="1841" w:space="6988"/>
            <w:col w:w="1121"/>
          </w:cols>
        </w:sectPr>
      </w:pPr>
    </w:p>
    <w:p>
      <w:pPr>
        <w:spacing w:line="240" w:lineRule="auto" w:before="3"/>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322"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780" w:right="0"/>
              <w:jc w:val="left"/>
              <w:rPr>
                <w:rFonts w:ascii="宋体" w:hAnsi="宋体" w:cs="宋体" w:eastAsia="宋体" w:hint="default"/>
                <w:sz w:val="18"/>
                <w:szCs w:val="18"/>
              </w:rPr>
            </w:pPr>
            <w:r>
              <w:rPr>
                <w:rFonts w:ascii="宋体" w:hAnsi="宋体" w:cs="宋体" w:eastAsia="宋体" w:hint="default"/>
                <w:sz w:val="18"/>
                <w:szCs w:val="18"/>
              </w:rPr>
              <w:t>资产处置收益的来源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24"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非流动资产处置收益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-462,958.71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w w:val="95"/>
                <w:sz w:val="18"/>
              </w:rPr>
              <w:t>79,112.89</w:t>
            </w:r>
          </w:p>
        </w:tc>
      </w:tr>
      <w:tr>
        <w:trPr>
          <w:trHeight w:val="634"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8"/>
              <w:ind w:left="24" w:right="135"/>
              <w:jc w:val="left"/>
              <w:rPr>
                <w:rFonts w:ascii="宋体" w:hAnsi="宋体" w:cs="宋体" w:eastAsia="宋体" w:hint="default"/>
                <w:sz w:val="18"/>
                <w:szCs w:val="18"/>
              </w:rPr>
            </w:pPr>
            <w:r>
              <w:rPr>
                <w:rFonts w:ascii="宋体" w:hAnsi="宋体" w:cs="宋体" w:eastAsia="宋体" w:hint="default"/>
                <w:sz w:val="18"/>
                <w:szCs w:val="18"/>
              </w:rPr>
              <w:t>其中</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未划分为持有待售的非流动资产 处置收益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-462,958.71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w w:val="95"/>
                <w:sz w:val="18"/>
              </w:rPr>
              <w:t>79,112.89</w:t>
            </w:r>
          </w:p>
        </w:tc>
      </w:tr>
      <w:tr>
        <w:trPr>
          <w:trHeight w:val="322"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其中</w:t>
            </w:r>
            <w:r>
              <w:rPr>
                <w:rFonts w:ascii="Times New Roman" w:hAnsi="Times New Roman" w:cs="Times New Roman" w:eastAsia="Times New Roman" w:hint="default"/>
                <w:sz w:val="18"/>
                <w:szCs w:val="18"/>
              </w:rPr>
              <w:t>:</w:t>
            </w:r>
            <w:r>
              <w:rPr>
                <w:rFonts w:ascii="宋体" w:hAnsi="宋体" w:cs="宋体" w:eastAsia="宋体" w:hint="default"/>
                <w:sz w:val="18"/>
                <w:szCs w:val="18"/>
              </w:rPr>
              <w:t>固定资产处置收益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-462,958.71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w w:val="95"/>
                <w:sz w:val="18"/>
              </w:rPr>
              <w:t>79,112.89</w:t>
            </w:r>
          </w:p>
        </w:tc>
      </w:tr>
      <w:tr>
        <w:trPr>
          <w:trHeight w:val="322"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无形资产处置收益</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-462,958.71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w w:val="95"/>
                <w:sz w:val="18"/>
              </w:rPr>
              <w:t>79,112.89</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980"/>
        </w:sectPr>
      </w:pPr>
    </w:p>
    <w:p>
      <w:pPr>
        <w:spacing w:line="278" w:lineRule="exact" w:before="0"/>
        <w:ind w:left="152" w:right="-12" w:firstLine="0"/>
        <w:jc w:val="left"/>
        <w:rPr>
          <w:rFonts w:ascii="宋体" w:hAnsi="宋体" w:cs="宋体" w:eastAsia="宋体" w:hint="default"/>
          <w:sz w:val="21"/>
          <w:szCs w:val="21"/>
        </w:rPr>
      </w:pPr>
      <w:r>
        <w:rPr>
          <w:rFonts w:ascii="Times New Roman" w:hAnsi="Times New Roman" w:cs="Times New Roman" w:eastAsia="Times New Roman" w:hint="default"/>
          <w:b/>
          <w:bCs/>
          <w:spacing w:val="-1"/>
          <w:sz w:val="21"/>
          <w:szCs w:val="21"/>
        </w:rPr>
        <w:t>38</w:t>
      </w:r>
      <w:r>
        <w:rPr>
          <w:rFonts w:ascii="宋体" w:hAnsi="宋体" w:cs="宋体" w:eastAsia="宋体" w:hint="default"/>
          <w:b/>
          <w:bCs/>
          <w:spacing w:val="-1"/>
          <w:sz w:val="21"/>
          <w:szCs w:val="21"/>
        </w:rPr>
        <w:t>、其他收益</w:t>
      </w:r>
      <w:r>
        <w:rPr>
          <w:rFonts w:ascii="宋体" w:hAnsi="宋体" w:cs="宋体" w:eastAsia="宋体" w:hint="default"/>
          <w:spacing w:val="-1"/>
          <w:sz w:val="21"/>
          <w:szCs w:val="21"/>
        </w:rPr>
      </w:r>
    </w:p>
    <w:p>
      <w:pPr>
        <w:spacing w:line="240" w:lineRule="auto" w:before="9"/>
        <w:rPr>
          <w:rFonts w:ascii="宋体" w:hAnsi="宋体" w:cs="宋体" w:eastAsia="宋体" w:hint="default"/>
          <w:b/>
          <w:bCs/>
          <w:sz w:val="24"/>
          <w:szCs w:val="24"/>
        </w:rPr>
      </w:pPr>
      <w:r>
        <w:rPr/>
        <w:br w:type="column"/>
      </w:r>
      <w:r>
        <w:rPr>
          <w:rFonts w:ascii="宋体"/>
          <w:b/>
          <w:sz w:val="24"/>
        </w:rPr>
      </w: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980"/>
          <w:cols w:num="2" w:equalWidth="0">
            <w:col w:w="1419" w:space="7411"/>
            <w:col w:w="1120"/>
          </w:cols>
        </w:sectPr>
      </w:pPr>
    </w:p>
    <w:p>
      <w:pPr>
        <w:spacing w:line="240" w:lineRule="auto" w:before="3"/>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322"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780" w:right="0"/>
              <w:jc w:val="left"/>
              <w:rPr>
                <w:rFonts w:ascii="宋体" w:hAnsi="宋体" w:cs="宋体" w:eastAsia="宋体" w:hint="default"/>
                <w:sz w:val="18"/>
                <w:szCs w:val="18"/>
              </w:rPr>
            </w:pPr>
            <w:r>
              <w:rPr>
                <w:rFonts w:ascii="宋体" w:hAnsi="宋体" w:cs="宋体" w:eastAsia="宋体" w:hint="default"/>
                <w:sz w:val="18"/>
                <w:szCs w:val="18"/>
              </w:rPr>
              <w:t>产生其他收益的来源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22"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4,874,799.74</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4,874,799.74</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980" w:right="980"/>
        </w:sectPr>
      </w:pPr>
    </w:p>
    <w:p>
      <w:pPr>
        <w:spacing w:line="278" w:lineRule="exact" w:before="0"/>
        <w:ind w:left="152" w:right="-10" w:firstLine="0"/>
        <w:jc w:val="left"/>
        <w:rPr>
          <w:rFonts w:ascii="宋体" w:hAnsi="宋体" w:cs="宋体" w:eastAsia="宋体" w:hint="default"/>
          <w:sz w:val="21"/>
          <w:szCs w:val="21"/>
        </w:rPr>
      </w:pPr>
      <w:r>
        <w:rPr>
          <w:rFonts w:ascii="Times New Roman" w:hAnsi="Times New Roman" w:cs="Times New Roman" w:eastAsia="Times New Roman" w:hint="default"/>
          <w:b/>
          <w:bCs/>
          <w:spacing w:val="-1"/>
          <w:sz w:val="21"/>
          <w:szCs w:val="21"/>
        </w:rPr>
        <w:t>39</w:t>
      </w:r>
      <w:r>
        <w:rPr>
          <w:rFonts w:ascii="宋体" w:hAnsi="宋体" w:cs="宋体" w:eastAsia="宋体" w:hint="default"/>
          <w:b/>
          <w:bCs/>
          <w:spacing w:val="-1"/>
          <w:sz w:val="21"/>
          <w:szCs w:val="21"/>
        </w:rPr>
        <w:t>、营业外收入</w:t>
      </w:r>
      <w:r>
        <w:rPr>
          <w:rFonts w:ascii="宋体" w:hAnsi="宋体" w:cs="宋体" w:eastAsia="宋体" w:hint="default"/>
          <w:spacing w:val="-1"/>
          <w:sz w:val="21"/>
          <w:szCs w:val="21"/>
        </w:rPr>
      </w:r>
    </w:p>
    <w:p>
      <w:pPr>
        <w:spacing w:line="240" w:lineRule="auto" w:before="6"/>
        <w:rPr>
          <w:rFonts w:ascii="宋体" w:hAnsi="宋体" w:cs="宋体" w:eastAsia="宋体" w:hint="default"/>
          <w:b/>
          <w:bCs/>
          <w:sz w:val="24"/>
          <w:szCs w:val="24"/>
        </w:rPr>
      </w:pPr>
      <w:r>
        <w:rPr/>
        <w:br w:type="column"/>
      </w:r>
      <w:r>
        <w:rPr>
          <w:rFonts w:ascii="宋体"/>
          <w:b/>
          <w:sz w:val="24"/>
        </w:rPr>
      </w: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980"/>
          <w:cols w:num="2" w:equalWidth="0">
            <w:col w:w="1630" w:space="7199"/>
            <w:col w:w="1121"/>
          </w:cols>
        </w:sectPr>
      </w:pPr>
    </w:p>
    <w:p>
      <w:pPr>
        <w:spacing w:line="240" w:lineRule="auto" w:before="3"/>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2388"/>
        <w:gridCol w:w="2396"/>
        <w:gridCol w:w="2393"/>
        <w:gridCol w:w="2393"/>
      </w:tblGrid>
      <w:tr>
        <w:trPr>
          <w:trHeight w:val="161" w:hRule="exact"/>
        </w:trPr>
        <w:tc>
          <w:tcPr>
            <w:tcW w:w="2388"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6"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3"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8"/>
              <w:ind w:left="1102" w:right="111" w:hanging="992"/>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12" w:hRule="exact"/>
        </w:trPr>
        <w:tc>
          <w:tcPr>
            <w:tcW w:w="238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8"/>
              <w:ind w:left="74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8"/>
              <w:ind w:left="741"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3" w:type="dxa"/>
            <w:vMerge/>
            <w:tcBorders>
              <w:left w:val="single" w:sz="4" w:space="0" w:color="000000"/>
              <w:right w:val="single" w:sz="4" w:space="0" w:color="000000"/>
            </w:tcBorders>
            <w:shd w:val="clear" w:color="auto" w:fill="D2D2D2"/>
          </w:tcPr>
          <w:p>
            <w:pPr/>
          </w:p>
        </w:tc>
      </w:tr>
      <w:tr>
        <w:trPr>
          <w:trHeight w:val="161" w:hRule="exact"/>
        </w:trPr>
        <w:tc>
          <w:tcPr>
            <w:tcW w:w="2388"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r>
      <w:tr>
        <w:trPr>
          <w:trHeight w:val="322"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39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17"/>
              <w:jc w:val="right"/>
              <w:rPr>
                <w:rFonts w:ascii="Times New Roman" w:hAnsi="Times New Roman" w:cs="Times New Roman" w:eastAsia="Times New Roman" w:hint="default"/>
                <w:sz w:val="18"/>
                <w:szCs w:val="18"/>
              </w:rPr>
            </w:pPr>
            <w:r>
              <w:rPr>
                <w:rFonts w:ascii="Times New Roman"/>
                <w:spacing w:val="-1"/>
                <w:sz w:val="18"/>
              </w:rPr>
              <w:t>2,574,252.51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17,022,925.74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2,574,252.51</w:t>
            </w:r>
          </w:p>
        </w:tc>
      </w:tr>
      <w:tr>
        <w:trPr>
          <w:trHeight w:val="324"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无需支付的应付款项</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7"/>
              <w:jc w:val="right"/>
              <w:rPr>
                <w:rFonts w:ascii="Times New Roman" w:hAnsi="Times New Roman" w:cs="Times New Roman" w:eastAsia="Times New Roman" w:hint="default"/>
                <w:sz w:val="18"/>
                <w:szCs w:val="18"/>
              </w:rPr>
            </w:pPr>
            <w:r>
              <w:rPr>
                <w:rFonts w:ascii="Times New Roman"/>
                <w:spacing w:val="-1"/>
                <w:sz w:val="18"/>
              </w:rPr>
              <w:t>2,055,391.06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pacing w:val="-1"/>
                <w:sz w:val="18"/>
              </w:rPr>
              <w:t>4,338,821.56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pacing w:val="-1"/>
                <w:sz w:val="18"/>
              </w:rPr>
              <w:t>2,055,391.06</w:t>
            </w:r>
          </w:p>
        </w:tc>
      </w:tr>
      <w:tr>
        <w:trPr>
          <w:trHeight w:val="322"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违约金利得</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3,302,178.08</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6"/>
              <w:jc w:val="right"/>
              <w:rPr>
                <w:rFonts w:ascii="Times New Roman" w:hAnsi="Times New Roman" w:cs="Times New Roman" w:eastAsia="Times New Roman" w:hint="default"/>
                <w:sz w:val="18"/>
                <w:szCs w:val="18"/>
              </w:rPr>
            </w:pPr>
            <w:r>
              <w:rPr>
                <w:rFonts w:ascii="Times New Roman"/>
                <w:w w:val="95"/>
                <w:sz w:val="18"/>
              </w:rPr>
              <w:t>1,413.16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61,884,035.84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w w:val="95"/>
                <w:sz w:val="18"/>
              </w:rPr>
              <w:t>1,413.16</w:t>
            </w:r>
          </w:p>
        </w:tc>
      </w:tr>
      <w:tr>
        <w:trPr>
          <w:trHeight w:val="322"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7"/>
              <w:jc w:val="right"/>
              <w:rPr>
                <w:rFonts w:ascii="Times New Roman" w:hAnsi="Times New Roman" w:cs="Times New Roman" w:eastAsia="Times New Roman" w:hint="default"/>
                <w:sz w:val="18"/>
                <w:szCs w:val="18"/>
              </w:rPr>
            </w:pPr>
            <w:r>
              <w:rPr>
                <w:rFonts w:ascii="Times New Roman"/>
                <w:spacing w:val="-1"/>
                <w:sz w:val="18"/>
              </w:rPr>
              <w:t>4,631,056.73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86,547,961.22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4,631,056.73</w:t>
            </w:r>
          </w:p>
        </w:tc>
      </w:tr>
    </w:tbl>
    <w:p>
      <w:pPr>
        <w:spacing w:before="8"/>
        <w:ind w:left="152" w:right="0" w:firstLine="0"/>
        <w:jc w:val="left"/>
        <w:rPr>
          <w:rFonts w:ascii="宋体" w:hAnsi="宋体" w:cs="宋体" w:eastAsia="宋体" w:hint="default"/>
          <w:sz w:val="18"/>
          <w:szCs w:val="18"/>
        </w:rPr>
      </w:pPr>
      <w:r>
        <w:rPr>
          <w:rFonts w:ascii="宋体" w:hAnsi="宋体" w:cs="宋体" w:eastAsia="宋体" w:hint="default"/>
          <w:sz w:val="18"/>
          <w:szCs w:val="18"/>
        </w:rPr>
        <w:t>计入当期损益的政府补助：</w:t>
      </w:r>
    </w:p>
    <w:p>
      <w:pPr>
        <w:spacing w:before="76"/>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1066"/>
        <w:gridCol w:w="1063"/>
        <w:gridCol w:w="1064"/>
        <w:gridCol w:w="1063"/>
        <w:gridCol w:w="1061"/>
        <w:gridCol w:w="1063"/>
        <w:gridCol w:w="1063"/>
        <w:gridCol w:w="1205"/>
        <w:gridCol w:w="991"/>
      </w:tblGrid>
      <w:tr>
        <w:trPr>
          <w:trHeight w:val="946" w:hRule="exact"/>
        </w:trPr>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68" w:right="0"/>
              <w:jc w:val="left"/>
              <w:rPr>
                <w:rFonts w:ascii="宋体" w:hAnsi="宋体" w:cs="宋体" w:eastAsia="宋体" w:hint="default"/>
                <w:sz w:val="18"/>
                <w:szCs w:val="18"/>
              </w:rPr>
            </w:pPr>
            <w:r>
              <w:rPr>
                <w:rFonts w:ascii="宋体" w:hAnsi="宋体" w:cs="宋体" w:eastAsia="宋体" w:hint="default"/>
                <w:sz w:val="18"/>
                <w:szCs w:val="18"/>
              </w:rPr>
              <w:t>补助项目</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发放主体</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发放原因</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性质类型</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316" w:lineRule="auto"/>
              <w:ind w:left="76" w:right="72"/>
              <w:jc w:val="left"/>
              <w:rPr>
                <w:rFonts w:ascii="宋体" w:hAnsi="宋体" w:cs="宋体" w:eastAsia="宋体" w:hint="default"/>
                <w:sz w:val="18"/>
                <w:szCs w:val="18"/>
              </w:rPr>
            </w:pPr>
            <w:r>
              <w:rPr>
                <w:rFonts w:ascii="宋体" w:hAnsi="宋体" w:cs="宋体" w:eastAsia="宋体" w:hint="default"/>
                <w:sz w:val="18"/>
                <w:szCs w:val="18"/>
              </w:rPr>
              <w:t>补贴是否影 响当年盈亏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316" w:lineRule="auto"/>
              <w:ind w:left="439" w:right="72" w:hanging="360"/>
              <w:jc w:val="left"/>
              <w:rPr>
                <w:rFonts w:ascii="宋体" w:hAnsi="宋体" w:cs="宋体" w:eastAsia="宋体" w:hint="default"/>
                <w:sz w:val="18"/>
                <w:szCs w:val="18"/>
              </w:rPr>
            </w:pPr>
            <w:r>
              <w:rPr>
                <w:rFonts w:ascii="宋体" w:hAnsi="宋体" w:cs="宋体" w:eastAsia="宋体" w:hint="default"/>
                <w:sz w:val="18"/>
                <w:szCs w:val="18"/>
              </w:rPr>
              <w:t>是否特殊补 贴</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316" w:lineRule="auto"/>
              <w:ind w:left="436" w:right="74" w:hanging="360"/>
              <w:jc w:val="left"/>
              <w:rPr>
                <w:rFonts w:ascii="宋体" w:hAnsi="宋体" w:cs="宋体" w:eastAsia="宋体" w:hint="default"/>
                <w:sz w:val="18"/>
                <w:szCs w:val="18"/>
              </w:rPr>
            </w:pPr>
            <w:r>
              <w:rPr>
                <w:rFonts w:ascii="宋体" w:hAnsi="宋体" w:cs="宋体" w:eastAsia="宋体" w:hint="default"/>
                <w:sz w:val="18"/>
                <w:szCs w:val="18"/>
              </w:rPr>
              <w:t>本期发生金 额</w:t>
            </w:r>
          </w:p>
        </w:tc>
        <w:tc>
          <w:tcPr>
            <w:tcW w:w="1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57" w:right="0"/>
              <w:jc w:val="left"/>
              <w:rPr>
                <w:rFonts w:ascii="宋体" w:hAnsi="宋体" w:cs="宋体" w:eastAsia="宋体" w:hint="default"/>
                <w:sz w:val="18"/>
                <w:szCs w:val="18"/>
              </w:rPr>
            </w:pPr>
            <w:r>
              <w:rPr>
                <w:rFonts w:ascii="宋体" w:hAnsi="宋体" w:cs="宋体" w:eastAsia="宋体" w:hint="default"/>
                <w:sz w:val="18"/>
                <w:szCs w:val="18"/>
              </w:rPr>
              <w:t>上期发生金额</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0" w:right="0"/>
              <w:jc w:val="left"/>
              <w:rPr>
                <w:rFonts w:ascii="宋体" w:hAnsi="宋体" w:cs="宋体" w:eastAsia="宋体" w:hint="default"/>
                <w:sz w:val="18"/>
                <w:szCs w:val="18"/>
              </w:rPr>
            </w:pPr>
            <w:r>
              <w:rPr>
                <w:rFonts w:ascii="宋体" w:hAnsi="宋体" w:cs="宋体" w:eastAsia="宋体" w:hint="default"/>
                <w:sz w:val="18"/>
                <w:szCs w:val="18"/>
              </w:rPr>
              <w:t>与资产相关</w:t>
            </w:r>
          </w:p>
          <w:p>
            <w:pPr>
              <w:pStyle w:val="TableParagraph"/>
              <w:spacing w:line="300" w:lineRule="auto" w:before="76"/>
              <w:ind w:left="400" w:right="103" w:hanging="296"/>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与收益相 关</w:t>
            </w:r>
          </w:p>
        </w:tc>
      </w:tr>
      <w:tr>
        <w:trPr>
          <w:trHeight w:val="2197"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316" w:lineRule="auto"/>
              <w:ind w:left="76" w:right="77"/>
              <w:jc w:val="both"/>
              <w:rPr>
                <w:rFonts w:ascii="宋体" w:hAnsi="宋体" w:cs="宋体" w:eastAsia="宋体" w:hint="default"/>
                <w:sz w:val="18"/>
                <w:szCs w:val="18"/>
              </w:rPr>
            </w:pPr>
            <w:r>
              <w:rPr>
                <w:rFonts w:ascii="宋体" w:hAnsi="宋体" w:cs="宋体" w:eastAsia="宋体" w:hint="default"/>
                <w:sz w:val="18"/>
                <w:szCs w:val="18"/>
              </w:rPr>
              <w:t>收深圳市福 田区科创局 科技金融信 贷贴息支持</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10"/>
              <w:ind w:left="76" w:right="48" w:hanging="22"/>
              <w:jc w:val="both"/>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年福田 区产业发展 专项资金科 技创新分项 第五批拟支 持企业及项 目汇总表</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奖励</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3" w:right="19" w:firstLine="52"/>
              <w:jc w:val="both"/>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2"/>
                <w:sz w:val="18"/>
                <w:szCs w:val="18"/>
              </w:rPr>
              <w:t>特定行业、产</w:t>
            </w:r>
            <w:r>
              <w:rPr>
                <w:rFonts w:ascii="宋体" w:hAnsi="宋体" w:cs="宋体" w:eastAsia="宋体" w:hint="default"/>
                <w:sz w:val="18"/>
                <w:szCs w:val="18"/>
              </w:rPr>
              <w:t> 业而获得的 </w:t>
            </w:r>
            <w:r>
              <w:rPr>
                <w:rFonts w:ascii="宋体" w:hAnsi="宋体" w:cs="宋体" w:eastAsia="宋体" w:hint="default"/>
                <w:spacing w:val="-12"/>
                <w:sz w:val="18"/>
                <w:szCs w:val="18"/>
              </w:rPr>
              <w:t>补助（按国家</w:t>
            </w:r>
            <w:r>
              <w:rPr>
                <w:rFonts w:ascii="宋体" w:hAnsi="宋体" w:cs="宋体" w:eastAsia="宋体" w:hint="default"/>
                <w:sz w:val="18"/>
                <w:szCs w:val="18"/>
              </w:rPr>
              <w:t> 级政策规定 依法取得）</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439"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17"/>
              <w:jc w:val="right"/>
              <w:rPr>
                <w:rFonts w:ascii="Times New Roman" w:hAnsi="Times New Roman" w:cs="Times New Roman" w:eastAsia="Times New Roman" w:hint="default"/>
                <w:sz w:val="18"/>
                <w:szCs w:val="18"/>
              </w:rPr>
            </w:pPr>
            <w:r>
              <w:rPr>
                <w:rFonts w:ascii="Times New Roman"/>
                <w:spacing w:val="-1"/>
                <w:sz w:val="18"/>
              </w:rPr>
              <w:t>800,000.00</w:t>
            </w:r>
          </w:p>
        </w:tc>
        <w:tc>
          <w:tcPr>
            <w:tcW w:w="1205"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57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8"/>
              <w:ind w:left="55" w:right="52" w:hanging="4"/>
              <w:jc w:val="center"/>
              <w:rPr>
                <w:rFonts w:ascii="宋体" w:hAnsi="宋体" w:cs="宋体" w:eastAsia="宋体" w:hint="default"/>
                <w:sz w:val="18"/>
                <w:szCs w:val="18"/>
              </w:rPr>
            </w:pPr>
            <w:r>
              <w:rPr>
                <w:rFonts w:ascii="宋体" w:hAnsi="宋体" w:cs="宋体" w:eastAsia="宋体" w:hint="default"/>
                <w:sz w:val="18"/>
                <w:szCs w:val="18"/>
              </w:rPr>
              <w:t>深圳市文体 旅游局</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年文化创意 产业发展补 贴</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8"/>
              <w:ind w:left="76" w:right="48" w:hanging="22"/>
              <w:jc w:val="both"/>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年文化 创意产业发 展专项资金 贷款贴息拟 资助项目公</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left="1" w:right="0"/>
              <w:jc w:val="center"/>
              <w:rPr>
                <w:rFonts w:ascii="宋体" w:hAnsi="宋体" w:cs="宋体" w:eastAsia="宋体" w:hint="default"/>
                <w:sz w:val="18"/>
                <w:szCs w:val="18"/>
              </w:rPr>
            </w:pPr>
            <w:r>
              <w:rPr>
                <w:rFonts w:ascii="宋体" w:hAnsi="宋体" w:cs="宋体" w:eastAsia="宋体" w:hint="default"/>
                <w:sz w:val="18"/>
                <w:szCs w:val="18"/>
              </w:rPr>
              <w:t>奖励</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19" w:firstLine="52"/>
              <w:jc w:val="both"/>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2"/>
                <w:sz w:val="18"/>
                <w:szCs w:val="18"/>
              </w:rPr>
              <w:t>特定行业、产</w:t>
            </w:r>
            <w:r>
              <w:rPr>
                <w:rFonts w:ascii="宋体" w:hAnsi="宋体" w:cs="宋体" w:eastAsia="宋体" w:hint="default"/>
                <w:sz w:val="18"/>
                <w:szCs w:val="18"/>
              </w:rPr>
              <w:t> 业而获得的 </w:t>
            </w:r>
            <w:r>
              <w:rPr>
                <w:rFonts w:ascii="宋体" w:hAnsi="宋体" w:cs="宋体" w:eastAsia="宋体" w:hint="default"/>
                <w:spacing w:val="-12"/>
                <w:sz w:val="18"/>
                <w:szCs w:val="18"/>
              </w:rPr>
              <w:t>补助（按国家</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left="2"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left="439"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17"/>
              <w:jc w:val="right"/>
              <w:rPr>
                <w:rFonts w:ascii="Times New Roman" w:hAnsi="Times New Roman" w:cs="Times New Roman" w:eastAsia="Times New Roman" w:hint="default"/>
                <w:sz w:val="18"/>
                <w:szCs w:val="18"/>
              </w:rPr>
            </w:pPr>
            <w:r>
              <w:rPr>
                <w:rFonts w:ascii="Times New Roman"/>
                <w:spacing w:val="-1"/>
                <w:sz w:val="18"/>
              </w:rPr>
              <w:t>560,000.00</w:t>
            </w:r>
          </w:p>
        </w:tc>
        <w:tc>
          <w:tcPr>
            <w:tcW w:w="1205"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right="0"/>
              <w:jc w:val="center"/>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center"/>
        <w:rPr>
          <w:rFonts w:ascii="宋体" w:hAnsi="宋体" w:cs="宋体" w:eastAsia="宋体" w:hint="default"/>
          <w:sz w:val="18"/>
          <w:szCs w:val="18"/>
        </w:rPr>
        <w:sectPr>
          <w:type w:val="continuous"/>
          <w:pgSz w:w="11910" w:h="16840"/>
          <w:pgMar w:top="1060" w:bottom="1160" w:left="980" w:right="980"/>
        </w:sectPr>
      </w:pPr>
    </w:p>
    <w:p>
      <w:pPr>
        <w:spacing w:line="240" w:lineRule="auto" w:before="0"/>
        <w:rPr>
          <w:rFonts w:ascii="Times New Roman" w:hAnsi="Times New Roman" w:cs="Times New Roman" w:eastAsia="Times New Roman" w:hint="default"/>
          <w:sz w:val="20"/>
          <w:szCs w:val="20"/>
        </w:rPr>
      </w:pPr>
      <w:r>
        <w:rPr/>
        <w:pict>
          <v:group style="position:absolute;margin-left:163.339996pt;margin-top:307.489990pt;width:52.75pt;height:78pt;mso-position-horizontal-relative:page;mso-position-vertical-relative:page;z-index:-1165192" coordorigin="3267,6150" coordsize="1055,1560">
            <v:shape style="position:absolute;left:3267;top:6150;width:1055;height:1560" coordorigin="3267,6150" coordsize="1055,1560" path="m3267,7710l4321,7710,4321,6150,3267,6150,3267,7710xe" filled="true" fillcolor="#ffffff" stroked="false">
              <v:path arrowok="t"/>
              <v:fill type="solid"/>
            </v:shape>
            <w10:wrap type="none"/>
          </v:group>
        </w:pict>
      </w:r>
      <w:r>
        <w:rPr/>
        <w:pict>
          <v:group style="position:absolute;margin-left:269.690002pt;margin-top:605.469971pt;width:52.75pt;height:23.4pt;mso-position-horizontal-relative:page;mso-position-vertical-relative:page;z-index:-1165168" coordorigin="5394,12109" coordsize="1055,468">
            <v:shape style="position:absolute;left:5394;top:12109;width:1055;height:468" coordorigin="5394,12109" coordsize="1055,468" path="m5394,12577l6448,12577,6448,12109,5394,12109,5394,12577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066"/>
        <w:gridCol w:w="1063"/>
        <w:gridCol w:w="1064"/>
        <w:gridCol w:w="1063"/>
        <w:gridCol w:w="1061"/>
        <w:gridCol w:w="1063"/>
        <w:gridCol w:w="1063"/>
        <w:gridCol w:w="1205"/>
        <w:gridCol w:w="991"/>
      </w:tblGrid>
      <w:tr>
        <w:trPr>
          <w:trHeight w:val="634" w:hRule="exact"/>
        </w:trPr>
        <w:tc>
          <w:tcPr>
            <w:tcW w:w="1066"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56" w:right="0"/>
              <w:jc w:val="left"/>
              <w:rPr>
                <w:rFonts w:ascii="宋体" w:hAnsi="宋体" w:cs="宋体" w:eastAsia="宋体" w:hint="default"/>
                <w:sz w:val="18"/>
                <w:szCs w:val="18"/>
              </w:rPr>
            </w:pPr>
            <w:r>
              <w:rPr>
                <w:rFonts w:ascii="宋体" w:hAnsi="宋体" w:cs="宋体" w:eastAsia="宋体" w:hint="default"/>
                <w:sz w:val="18"/>
                <w:szCs w:val="18"/>
              </w:rPr>
              <w:t>示名单</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76" w:right="74"/>
              <w:jc w:val="left"/>
              <w:rPr>
                <w:rFonts w:ascii="宋体" w:hAnsi="宋体" w:cs="宋体" w:eastAsia="宋体" w:hint="default"/>
                <w:sz w:val="18"/>
                <w:szCs w:val="18"/>
              </w:rPr>
            </w:pPr>
            <w:r>
              <w:rPr>
                <w:rFonts w:ascii="宋体" w:hAnsi="宋体" w:cs="宋体" w:eastAsia="宋体" w:hint="default"/>
                <w:sz w:val="18"/>
                <w:szCs w:val="18"/>
              </w:rPr>
              <w:t>级政策规定 依法取得）</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r>
      <w:tr>
        <w:trPr>
          <w:trHeight w:val="219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312" w:lineRule="auto"/>
              <w:ind w:left="31" w:right="29" w:firstLine="45"/>
              <w:jc w:val="both"/>
              <w:rPr>
                <w:rFonts w:ascii="宋体" w:hAnsi="宋体" w:cs="宋体" w:eastAsia="宋体" w:hint="default"/>
                <w:sz w:val="18"/>
                <w:szCs w:val="18"/>
              </w:rPr>
            </w:pPr>
            <w:r>
              <w:rPr>
                <w:rFonts w:ascii="宋体" w:hAnsi="宋体" w:cs="宋体" w:eastAsia="宋体" w:hint="default"/>
                <w:sz w:val="18"/>
                <w:szCs w:val="18"/>
              </w:rPr>
              <w:t>深圳市文化 旅游局文创 资金</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 度资助计划</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关于公示</w:t>
            </w:r>
          </w:p>
          <w:p>
            <w:pPr>
              <w:pStyle w:val="TableParagraph"/>
              <w:spacing w:line="240" w:lineRule="auto" w:before="76"/>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2015-2016 </w:t>
            </w:r>
            <w:r>
              <w:rPr>
                <w:rFonts w:ascii="宋体" w:hAnsi="宋体" w:cs="宋体" w:eastAsia="宋体" w:hint="default"/>
                <w:sz w:val="18"/>
                <w:szCs w:val="18"/>
              </w:rPr>
              <w:t>年</w:t>
            </w:r>
          </w:p>
          <w:p>
            <w:pPr>
              <w:pStyle w:val="TableParagraph"/>
              <w:spacing w:line="316" w:lineRule="auto" w:before="63"/>
              <w:ind w:left="76" w:right="74"/>
              <w:jc w:val="center"/>
              <w:rPr>
                <w:rFonts w:ascii="宋体" w:hAnsi="宋体" w:cs="宋体" w:eastAsia="宋体" w:hint="default"/>
                <w:sz w:val="18"/>
                <w:szCs w:val="18"/>
              </w:rPr>
            </w:pPr>
            <w:r>
              <w:rPr>
                <w:rFonts w:ascii="宋体" w:hAnsi="宋体" w:cs="宋体" w:eastAsia="宋体" w:hint="default"/>
                <w:sz w:val="18"/>
                <w:szCs w:val="18"/>
              </w:rPr>
              <w:t>度国家文化 出口重点企 业和重点项 目名单的通 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1" w:right="0"/>
              <w:jc w:val="center"/>
              <w:rPr>
                <w:rFonts w:ascii="宋体" w:hAnsi="宋体" w:cs="宋体" w:eastAsia="宋体" w:hint="default"/>
                <w:sz w:val="18"/>
                <w:szCs w:val="18"/>
              </w:rPr>
            </w:pPr>
            <w:r>
              <w:rPr>
                <w:rFonts w:ascii="宋体" w:hAnsi="宋体" w:cs="宋体" w:eastAsia="宋体" w:hint="default"/>
                <w:sz w:val="18"/>
                <w:szCs w:val="18"/>
              </w:rPr>
              <w:t>奖励</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19" w:firstLine="52"/>
              <w:jc w:val="both"/>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2"/>
                <w:sz w:val="18"/>
                <w:szCs w:val="18"/>
              </w:rPr>
              <w:t>特定行业、产</w:t>
            </w:r>
            <w:r>
              <w:rPr>
                <w:rFonts w:ascii="宋体" w:hAnsi="宋体" w:cs="宋体" w:eastAsia="宋体" w:hint="default"/>
                <w:sz w:val="18"/>
                <w:szCs w:val="18"/>
              </w:rPr>
              <w:t> 业而获得的 </w:t>
            </w:r>
            <w:r>
              <w:rPr>
                <w:rFonts w:ascii="宋体" w:hAnsi="宋体" w:cs="宋体" w:eastAsia="宋体" w:hint="default"/>
                <w:spacing w:val="-12"/>
                <w:sz w:val="18"/>
                <w:szCs w:val="18"/>
              </w:rPr>
              <w:t>补助（按国家</w:t>
            </w:r>
            <w:r>
              <w:rPr>
                <w:rFonts w:ascii="宋体" w:hAnsi="宋体" w:cs="宋体" w:eastAsia="宋体" w:hint="default"/>
                <w:sz w:val="18"/>
                <w:szCs w:val="18"/>
              </w:rPr>
              <w:t> 级政策规定 依法取得）</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2"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439"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right="117"/>
              <w:jc w:val="right"/>
              <w:rPr>
                <w:rFonts w:ascii="Times New Roman" w:hAnsi="Times New Roman" w:cs="Times New Roman" w:eastAsia="Times New Roman" w:hint="default"/>
                <w:sz w:val="18"/>
                <w:szCs w:val="18"/>
              </w:rPr>
            </w:pPr>
            <w:r>
              <w:rPr>
                <w:rFonts w:ascii="Times New Roman"/>
                <w:spacing w:val="-1"/>
                <w:sz w:val="18"/>
              </w:rPr>
              <w:t>400,000.00</w:t>
            </w:r>
          </w:p>
        </w:tc>
        <w:tc>
          <w:tcPr>
            <w:tcW w:w="1205"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right="0"/>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442"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16"/>
              <w:ind w:left="76" w:right="77"/>
              <w:jc w:val="center"/>
              <w:rPr>
                <w:rFonts w:ascii="宋体" w:hAnsi="宋体" w:cs="宋体" w:eastAsia="宋体" w:hint="default"/>
                <w:sz w:val="18"/>
                <w:szCs w:val="18"/>
              </w:rPr>
            </w:pPr>
            <w:r>
              <w:rPr>
                <w:rFonts w:ascii="宋体" w:hAnsi="宋体" w:cs="宋体" w:eastAsia="宋体" w:hint="default"/>
                <w:sz w:val="18"/>
                <w:szCs w:val="18"/>
              </w:rPr>
              <w:t>深圳市经济 贸易和信息 化委员会文 化产业发展 补贴</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4" w:right="48" w:firstLine="26"/>
              <w:jc w:val="center"/>
              <w:rPr>
                <w:rFonts w:ascii="宋体" w:hAnsi="宋体" w:cs="宋体" w:eastAsia="宋体" w:hint="default"/>
                <w:sz w:val="18"/>
                <w:szCs w:val="18"/>
              </w:rPr>
            </w:pPr>
            <w:r>
              <w:rPr>
                <w:rFonts w:ascii="宋体" w:hAnsi="宋体" w:cs="宋体" w:eastAsia="宋体" w:hint="default"/>
                <w:sz w:val="18"/>
                <w:szCs w:val="18"/>
              </w:rPr>
              <w:t>深圳市经贸 信息委关于 战略性新兴 产业发展专 项资金互联 网项目资助 申请的批复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年度文 化服务出口 奖励资金申 请报告</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0"/>
              <w:ind w:left="347" w:right="0"/>
              <w:jc w:val="left"/>
              <w:rPr>
                <w:rFonts w:ascii="宋体" w:hAnsi="宋体" w:cs="宋体" w:eastAsia="宋体" w:hint="default"/>
                <w:sz w:val="18"/>
                <w:szCs w:val="18"/>
              </w:rPr>
            </w:pPr>
            <w:r>
              <w:rPr>
                <w:rFonts w:ascii="宋体" w:hAnsi="宋体" w:cs="宋体" w:eastAsia="宋体" w:hint="default"/>
                <w:sz w:val="18"/>
                <w:szCs w:val="18"/>
              </w:rPr>
              <w:t>奖励</w:t>
            </w:r>
          </w:p>
          <w:p>
            <w:pPr>
              <w:pStyle w:val="TableParagraph"/>
              <w:spacing w:line="240" w:lineRule="auto" w:before="76"/>
              <w:ind w:left="-140" w:right="0"/>
              <w:jc w:val="left"/>
              <w:rPr>
                <w:rFonts w:ascii="宋体" w:hAnsi="宋体" w:cs="宋体" w:eastAsia="宋体" w:hint="default"/>
                <w:sz w:val="18"/>
                <w:szCs w:val="18"/>
              </w:rPr>
            </w:pPr>
            <w:r>
              <w:rPr>
                <w:rFonts w:ascii="宋体" w:hAnsi="宋体" w:cs="宋体" w:eastAsia="宋体" w:hint="default"/>
                <w:sz w:val="18"/>
                <w:szCs w:val="18"/>
              </w:rPr>
              <w:t>、</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319" w:lineRule="auto"/>
              <w:ind w:left="23" w:right="19" w:firstLine="52"/>
              <w:jc w:val="both"/>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2"/>
                <w:sz w:val="18"/>
                <w:szCs w:val="18"/>
              </w:rPr>
              <w:t>特定行业、产</w:t>
            </w:r>
            <w:r>
              <w:rPr>
                <w:rFonts w:ascii="宋体" w:hAnsi="宋体" w:cs="宋体" w:eastAsia="宋体" w:hint="default"/>
                <w:sz w:val="18"/>
                <w:szCs w:val="18"/>
              </w:rPr>
              <w:t> 业而获得的 </w:t>
            </w:r>
            <w:r>
              <w:rPr>
                <w:rFonts w:ascii="宋体" w:hAnsi="宋体" w:cs="宋体" w:eastAsia="宋体" w:hint="default"/>
                <w:spacing w:val="-12"/>
                <w:sz w:val="18"/>
                <w:szCs w:val="18"/>
              </w:rPr>
              <w:t>补助（按国家</w:t>
            </w:r>
            <w:r>
              <w:rPr>
                <w:rFonts w:ascii="宋体" w:hAnsi="宋体" w:cs="宋体" w:eastAsia="宋体" w:hint="default"/>
                <w:sz w:val="18"/>
                <w:szCs w:val="18"/>
              </w:rPr>
              <w:t> 级政策规定 依法取得）</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0"/>
              <w:ind w:left="2"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0"/>
              <w:ind w:left="439"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240" w:lineRule="auto"/>
              <w:ind w:right="117"/>
              <w:jc w:val="right"/>
              <w:rPr>
                <w:rFonts w:ascii="Times New Roman" w:hAnsi="Times New Roman" w:cs="Times New Roman" w:eastAsia="Times New Roman" w:hint="default"/>
                <w:sz w:val="18"/>
                <w:szCs w:val="18"/>
              </w:rPr>
            </w:pPr>
            <w:r>
              <w:rPr>
                <w:rFonts w:ascii="Times New Roman"/>
                <w:spacing w:val="-1"/>
                <w:sz w:val="18"/>
              </w:rPr>
              <w:t>320,000.00</w:t>
            </w:r>
          </w:p>
        </w:tc>
        <w:tc>
          <w:tcPr>
            <w:tcW w:w="1205"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0"/>
              <w:ind w:right="0"/>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196"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8"/>
              <w:ind w:right="0"/>
              <w:jc w:val="center"/>
              <w:rPr>
                <w:rFonts w:ascii="宋体" w:hAnsi="宋体" w:cs="宋体" w:eastAsia="宋体" w:hint="default"/>
                <w:sz w:val="18"/>
                <w:szCs w:val="18"/>
              </w:rPr>
            </w:pPr>
            <w:r>
              <w:rPr>
                <w:rFonts w:ascii="宋体" w:hAnsi="宋体" w:cs="宋体" w:eastAsia="宋体" w:hint="default"/>
                <w:sz w:val="18"/>
                <w:szCs w:val="18"/>
              </w:rPr>
              <w:t>剑舞</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4" w:lineRule="auto"/>
              <w:ind w:left="55" w:right="48" w:hanging="5"/>
              <w:jc w:val="center"/>
              <w:rPr>
                <w:rFonts w:ascii="宋体" w:hAnsi="宋体" w:cs="宋体" w:eastAsia="宋体" w:hint="default"/>
                <w:sz w:val="18"/>
                <w:szCs w:val="18"/>
              </w:rPr>
            </w:pPr>
            <w:r>
              <w:rPr>
                <w:rFonts w:ascii="宋体" w:hAnsi="宋体" w:cs="宋体" w:eastAsia="宋体" w:hint="default"/>
                <w:sz w:val="18"/>
                <w:szCs w:val="18"/>
              </w:rPr>
              <w:t>南山区自主 创新产业发 展专项资金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年度资 助项目汇总 表</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8"/>
              <w:ind w:left="1" w:right="0"/>
              <w:jc w:val="center"/>
              <w:rPr>
                <w:rFonts w:ascii="宋体" w:hAnsi="宋体" w:cs="宋体" w:eastAsia="宋体" w:hint="default"/>
                <w:sz w:val="18"/>
                <w:szCs w:val="18"/>
              </w:rPr>
            </w:pPr>
            <w:r>
              <w:rPr>
                <w:rFonts w:ascii="宋体" w:hAnsi="宋体" w:cs="宋体" w:eastAsia="宋体" w:hint="default"/>
                <w:sz w:val="18"/>
                <w:szCs w:val="18"/>
              </w:rPr>
              <w:t>奖励</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3" w:right="19" w:firstLine="52"/>
              <w:jc w:val="both"/>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2"/>
                <w:sz w:val="18"/>
                <w:szCs w:val="18"/>
              </w:rPr>
              <w:t>特定行业、产</w:t>
            </w:r>
            <w:r>
              <w:rPr>
                <w:rFonts w:ascii="宋体" w:hAnsi="宋体" w:cs="宋体" w:eastAsia="宋体" w:hint="default"/>
                <w:sz w:val="18"/>
                <w:szCs w:val="18"/>
              </w:rPr>
              <w:t> 业而获得的 </w:t>
            </w:r>
            <w:r>
              <w:rPr>
                <w:rFonts w:ascii="宋体" w:hAnsi="宋体" w:cs="宋体" w:eastAsia="宋体" w:hint="default"/>
                <w:spacing w:val="-12"/>
                <w:sz w:val="18"/>
                <w:szCs w:val="18"/>
              </w:rPr>
              <w:t>补助（按国家</w:t>
            </w:r>
            <w:r>
              <w:rPr>
                <w:rFonts w:ascii="宋体" w:hAnsi="宋体" w:cs="宋体" w:eastAsia="宋体" w:hint="default"/>
                <w:sz w:val="18"/>
                <w:szCs w:val="18"/>
              </w:rPr>
              <w:t> 级政策规定 依法取得）</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8"/>
              <w:ind w:left="2"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8"/>
              <w:ind w:left="439"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1"/>
              <w:ind w:right="117"/>
              <w:jc w:val="right"/>
              <w:rPr>
                <w:rFonts w:ascii="Times New Roman" w:hAnsi="Times New Roman" w:cs="Times New Roman" w:eastAsia="Times New Roman" w:hint="default"/>
                <w:sz w:val="18"/>
                <w:szCs w:val="18"/>
              </w:rPr>
            </w:pPr>
            <w:r>
              <w:rPr>
                <w:rFonts w:ascii="Times New Roman"/>
                <w:spacing w:val="-1"/>
                <w:sz w:val="18"/>
              </w:rPr>
              <w:t>266,000.00</w:t>
            </w:r>
          </w:p>
        </w:tc>
        <w:tc>
          <w:tcPr>
            <w:tcW w:w="1205"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8"/>
              <w:ind w:right="0"/>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19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309" w:lineRule="auto"/>
              <w:ind w:left="55" w:right="50" w:hanging="6"/>
              <w:jc w:val="center"/>
              <w:rPr>
                <w:rFonts w:ascii="宋体" w:hAnsi="宋体" w:cs="宋体" w:eastAsia="宋体" w:hint="default"/>
                <w:sz w:val="18"/>
                <w:szCs w:val="18"/>
              </w:rPr>
            </w:pPr>
            <w:r>
              <w:rPr>
                <w:rFonts w:ascii="宋体" w:hAnsi="宋体" w:cs="宋体" w:eastAsia="宋体" w:hint="default"/>
                <w:sz w:val="18"/>
                <w:szCs w:val="18"/>
              </w:rPr>
              <w:t>其他政府补 助（</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 以下）</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1" w:right="0"/>
              <w:jc w:val="center"/>
              <w:rPr>
                <w:rFonts w:ascii="宋体" w:hAnsi="宋体" w:cs="宋体" w:eastAsia="宋体" w:hint="default"/>
                <w:sz w:val="18"/>
                <w:szCs w:val="18"/>
              </w:rPr>
            </w:pPr>
            <w:r>
              <w:rPr>
                <w:rFonts w:ascii="宋体" w:hAnsi="宋体" w:cs="宋体" w:eastAsia="宋体" w:hint="default"/>
                <w:sz w:val="18"/>
                <w:szCs w:val="18"/>
              </w:rPr>
              <w:t>奖励</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19" w:firstLine="52"/>
              <w:jc w:val="both"/>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2"/>
                <w:sz w:val="18"/>
                <w:szCs w:val="18"/>
              </w:rPr>
              <w:t>特定行业、产</w:t>
            </w:r>
            <w:r>
              <w:rPr>
                <w:rFonts w:ascii="宋体" w:hAnsi="宋体" w:cs="宋体" w:eastAsia="宋体" w:hint="default"/>
                <w:sz w:val="18"/>
                <w:szCs w:val="18"/>
              </w:rPr>
              <w:t> 业而获得的 </w:t>
            </w:r>
            <w:r>
              <w:rPr>
                <w:rFonts w:ascii="宋体" w:hAnsi="宋体" w:cs="宋体" w:eastAsia="宋体" w:hint="default"/>
                <w:spacing w:val="-12"/>
                <w:sz w:val="18"/>
                <w:szCs w:val="18"/>
              </w:rPr>
              <w:t>补助（按国家</w:t>
            </w:r>
            <w:r>
              <w:rPr>
                <w:rFonts w:ascii="宋体" w:hAnsi="宋体" w:cs="宋体" w:eastAsia="宋体" w:hint="default"/>
                <w:sz w:val="18"/>
                <w:szCs w:val="18"/>
              </w:rPr>
              <w:t> 级政策规定 依法取得）</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2"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439"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right="117"/>
              <w:jc w:val="right"/>
              <w:rPr>
                <w:rFonts w:ascii="Times New Roman" w:hAnsi="Times New Roman" w:cs="Times New Roman" w:eastAsia="Times New Roman" w:hint="default"/>
                <w:sz w:val="18"/>
                <w:szCs w:val="18"/>
              </w:rPr>
            </w:pPr>
            <w:r>
              <w:rPr>
                <w:rFonts w:ascii="Times New Roman"/>
                <w:spacing w:val="-1"/>
                <w:sz w:val="18"/>
              </w:rPr>
              <w:t>228,252.51</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right="0"/>
              <w:jc w:val="center"/>
              <w:rPr>
                <w:rFonts w:ascii="Times New Roman" w:hAnsi="Times New Roman" w:cs="Times New Roman" w:eastAsia="Times New Roman" w:hint="default"/>
                <w:sz w:val="18"/>
                <w:szCs w:val="18"/>
              </w:rPr>
            </w:pPr>
            <w:r>
              <w:rPr>
                <w:rFonts w:ascii="Times New Roman"/>
                <w:sz w:val="18"/>
              </w:rPr>
              <w:t>235,606.74</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right="0"/>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25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新宋演义</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深发改</w:t>
            </w:r>
          </w:p>
          <w:p>
            <w:pPr>
              <w:pStyle w:val="TableParagraph"/>
              <w:spacing w:line="240" w:lineRule="auto" w:before="118"/>
              <w:ind w:left="2" w:right="0"/>
              <w:jc w:val="center"/>
              <w:rPr>
                <w:rFonts w:ascii="Times New Roman" w:hAnsi="Times New Roman" w:cs="Times New Roman" w:eastAsia="Times New Roman" w:hint="default"/>
                <w:sz w:val="18"/>
                <w:szCs w:val="18"/>
              </w:rPr>
            </w:pPr>
            <w:r>
              <w:rPr>
                <w:rFonts w:ascii="Times New Roman"/>
                <w:sz w:val="18"/>
              </w:rPr>
              <w:t>[2010]1852</w:t>
            </w:r>
          </w:p>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sz w:val="18"/>
                <w:szCs w:val="18"/>
              </w:rPr>
              <w:t>号</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3" w:right="74" w:hanging="53"/>
              <w:jc w:val="center"/>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40"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439"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right="0"/>
              <w:jc w:val="center"/>
              <w:rPr>
                <w:rFonts w:ascii="Times New Roman" w:hAnsi="Times New Roman" w:cs="Times New Roman" w:eastAsia="Times New Roman" w:hint="default"/>
                <w:sz w:val="18"/>
                <w:szCs w:val="18"/>
              </w:rPr>
            </w:pPr>
            <w:r>
              <w:rPr>
                <w:rFonts w:ascii="Times New Roman"/>
                <w:sz w:val="18"/>
              </w:rPr>
              <w:t>2,916,666.74</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882"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316" w:lineRule="auto"/>
              <w:ind w:left="76" w:right="77"/>
              <w:jc w:val="center"/>
              <w:rPr>
                <w:rFonts w:ascii="宋体" w:hAnsi="宋体" w:cs="宋体" w:eastAsia="宋体" w:hint="default"/>
                <w:sz w:val="18"/>
                <w:szCs w:val="18"/>
              </w:rPr>
            </w:pPr>
            <w:r>
              <w:rPr>
                <w:rFonts w:ascii="宋体" w:hAnsi="宋体" w:cs="宋体" w:eastAsia="宋体" w:hint="default"/>
                <w:sz w:val="18"/>
                <w:szCs w:val="18"/>
              </w:rPr>
              <w:t>软件产品增 值税即征即 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38" w:lineRule="auto" w:before="8"/>
              <w:ind w:left="76" w:right="74"/>
              <w:jc w:val="center"/>
              <w:rPr>
                <w:rFonts w:ascii="Times New Roman" w:hAnsi="Times New Roman" w:cs="Times New Roman" w:eastAsia="Times New Roman" w:hint="default"/>
                <w:sz w:val="18"/>
                <w:szCs w:val="18"/>
              </w:rPr>
            </w:pPr>
            <w:r>
              <w:rPr>
                <w:rFonts w:ascii="宋体" w:hAnsi="宋体" w:cs="宋体" w:eastAsia="宋体" w:hint="default"/>
                <w:sz w:val="18"/>
                <w:szCs w:val="18"/>
              </w:rPr>
              <w:t>深国税福退 抵税 </w:t>
            </w:r>
            <w:r>
              <w:rPr>
                <w:rFonts w:ascii="Times New Roman" w:hAnsi="Times New Roman" w:cs="Times New Roman" w:eastAsia="Times New Roman" w:hint="default"/>
                <w:sz w:val="18"/>
                <w:szCs w:val="18"/>
              </w:rPr>
              <w:t>[2015]5387</w:t>
            </w:r>
          </w:p>
          <w:p>
            <w:pPr>
              <w:pStyle w:val="TableParagraph"/>
              <w:spacing w:line="217" w:lineRule="exact"/>
              <w:ind w:left="2" w:right="0"/>
              <w:jc w:val="center"/>
              <w:rPr>
                <w:rFonts w:ascii="宋体" w:hAnsi="宋体" w:cs="宋体" w:eastAsia="宋体" w:hint="default"/>
                <w:sz w:val="18"/>
                <w:szCs w:val="18"/>
              </w:rPr>
            </w:pPr>
            <w:r>
              <w:rPr>
                <w:rFonts w:ascii="宋体" w:hAnsi="宋体" w:cs="宋体" w:eastAsia="宋体" w:hint="default"/>
                <w:sz w:val="18"/>
                <w:szCs w:val="18"/>
              </w:rPr>
              <w:t>号、</w:t>
            </w:r>
          </w:p>
          <w:p>
            <w:pPr>
              <w:pStyle w:val="TableParagraph"/>
              <w:spacing w:line="240" w:lineRule="auto" w:before="118"/>
              <w:ind w:left="2" w:right="0"/>
              <w:jc w:val="center"/>
              <w:rPr>
                <w:rFonts w:ascii="Times New Roman" w:hAnsi="Times New Roman" w:cs="Times New Roman" w:eastAsia="Times New Roman" w:hint="default"/>
                <w:sz w:val="18"/>
                <w:szCs w:val="18"/>
              </w:rPr>
            </w:pPr>
            <w:r>
              <w:rPr>
                <w:rFonts w:ascii="Times New Roman"/>
                <w:sz w:val="18"/>
              </w:rPr>
              <w:t>[2015]5675</w:t>
            </w:r>
          </w:p>
          <w:p>
            <w:pPr>
              <w:pStyle w:val="TableParagraph"/>
              <w:spacing w:line="240" w:lineRule="auto" w:before="62"/>
              <w:ind w:left="2" w:right="0"/>
              <w:jc w:val="center"/>
              <w:rPr>
                <w:rFonts w:ascii="宋体" w:hAnsi="宋体" w:cs="宋体" w:eastAsia="宋体" w:hint="default"/>
                <w:sz w:val="18"/>
                <w:szCs w:val="18"/>
              </w:rPr>
            </w:pPr>
            <w:r>
              <w:rPr>
                <w:rFonts w:ascii="宋体" w:hAnsi="宋体" w:cs="宋体" w:eastAsia="宋体" w:hint="default"/>
                <w:sz w:val="18"/>
                <w:szCs w:val="18"/>
              </w:rPr>
              <w:t>号、</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奖励</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19" w:firstLine="52"/>
              <w:jc w:val="both"/>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2"/>
                <w:sz w:val="18"/>
                <w:szCs w:val="18"/>
              </w:rPr>
              <w:t>特定行业、产</w:t>
            </w:r>
            <w:r>
              <w:rPr>
                <w:rFonts w:ascii="宋体" w:hAnsi="宋体" w:cs="宋体" w:eastAsia="宋体" w:hint="default"/>
                <w:sz w:val="18"/>
                <w:szCs w:val="18"/>
              </w:rPr>
              <w:t> 业而获得的 </w:t>
            </w:r>
            <w:r>
              <w:rPr>
                <w:rFonts w:ascii="宋体" w:hAnsi="宋体" w:cs="宋体" w:eastAsia="宋体" w:hint="default"/>
                <w:spacing w:val="-12"/>
                <w:sz w:val="18"/>
                <w:szCs w:val="18"/>
              </w:rPr>
              <w:t>补助（按国家</w:t>
            </w:r>
            <w:r>
              <w:rPr>
                <w:rFonts w:ascii="宋体" w:hAnsi="宋体" w:cs="宋体" w:eastAsia="宋体" w:hint="default"/>
                <w:sz w:val="18"/>
                <w:szCs w:val="18"/>
              </w:rPr>
              <w:t> 级政策规定</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439"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2,074,035.75</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center"/>
        <w:rPr>
          <w:rFonts w:ascii="宋体" w:hAnsi="宋体" w:cs="宋体" w:eastAsia="宋体" w:hint="default"/>
          <w:sz w:val="18"/>
          <w:szCs w:val="18"/>
        </w:rPr>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r>
        <w:rPr/>
        <w:pict>
          <v:group style="position:absolute;margin-left:269.690002pt;margin-top:432.889984pt;width:52.75pt;height:23.4pt;mso-position-horizontal-relative:page;mso-position-vertical-relative:page;z-index:-1165144" coordorigin="5394,8658" coordsize="1055,468">
            <v:shape style="position:absolute;left:5394;top:8658;width:1055;height:468" coordorigin="5394,8658" coordsize="1055,468" path="m5394,9126l6448,9126,6448,8658,5394,8658,5394,9126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066"/>
        <w:gridCol w:w="1063"/>
        <w:gridCol w:w="1064"/>
        <w:gridCol w:w="1063"/>
        <w:gridCol w:w="1061"/>
        <w:gridCol w:w="1063"/>
        <w:gridCol w:w="1063"/>
        <w:gridCol w:w="1205"/>
        <w:gridCol w:w="991"/>
      </w:tblGrid>
      <w:tr>
        <w:trPr>
          <w:trHeight w:val="1258" w:hRule="exact"/>
        </w:trPr>
        <w:tc>
          <w:tcPr>
            <w:tcW w:w="1066"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 w:right="0"/>
              <w:jc w:val="center"/>
              <w:rPr>
                <w:rFonts w:ascii="Times New Roman" w:hAnsi="Times New Roman" w:cs="Times New Roman" w:eastAsia="Times New Roman" w:hint="default"/>
                <w:sz w:val="18"/>
                <w:szCs w:val="18"/>
              </w:rPr>
            </w:pPr>
            <w:r>
              <w:rPr>
                <w:rFonts w:ascii="Times New Roman"/>
                <w:sz w:val="18"/>
              </w:rPr>
              <w:t>[2015]6088</w:t>
            </w:r>
          </w:p>
          <w:p>
            <w:pPr>
              <w:pStyle w:val="TableParagraph"/>
              <w:spacing w:line="240" w:lineRule="auto" w:before="63"/>
              <w:ind w:left="2" w:right="0"/>
              <w:jc w:val="center"/>
              <w:rPr>
                <w:rFonts w:ascii="宋体" w:hAnsi="宋体" w:cs="宋体" w:eastAsia="宋体" w:hint="default"/>
                <w:sz w:val="18"/>
                <w:szCs w:val="18"/>
              </w:rPr>
            </w:pPr>
            <w:r>
              <w:rPr>
                <w:rFonts w:ascii="宋体" w:hAnsi="宋体" w:cs="宋体" w:eastAsia="宋体" w:hint="default"/>
                <w:sz w:val="18"/>
                <w:szCs w:val="18"/>
              </w:rPr>
              <w:t>号、</w:t>
            </w:r>
          </w:p>
          <w:p>
            <w:pPr>
              <w:pStyle w:val="TableParagraph"/>
              <w:spacing w:line="240" w:lineRule="auto" w:before="118"/>
              <w:ind w:left="2" w:right="0"/>
              <w:jc w:val="center"/>
              <w:rPr>
                <w:rFonts w:ascii="Times New Roman" w:hAnsi="Times New Roman" w:cs="Times New Roman" w:eastAsia="Times New Roman" w:hint="default"/>
                <w:sz w:val="18"/>
                <w:szCs w:val="18"/>
              </w:rPr>
            </w:pPr>
            <w:r>
              <w:rPr>
                <w:rFonts w:ascii="Times New Roman"/>
                <w:sz w:val="18"/>
              </w:rPr>
              <w:t>[2015]6244</w:t>
            </w:r>
          </w:p>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sz w:val="18"/>
                <w:szCs w:val="18"/>
              </w:rPr>
              <w:t>号</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76" w:right="0"/>
              <w:jc w:val="left"/>
              <w:rPr>
                <w:rFonts w:ascii="宋体" w:hAnsi="宋体" w:cs="宋体" w:eastAsia="宋体" w:hint="default"/>
                <w:sz w:val="18"/>
                <w:szCs w:val="18"/>
              </w:rPr>
            </w:pPr>
            <w:r>
              <w:rPr>
                <w:rFonts w:ascii="宋体" w:hAnsi="宋体" w:cs="宋体" w:eastAsia="宋体" w:hint="default"/>
                <w:sz w:val="18"/>
                <w:szCs w:val="18"/>
              </w:rPr>
              <w:t>依法取得）</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r>
      <w:tr>
        <w:trPr>
          <w:trHeight w:val="375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16"/>
              <w:ind w:left="24" w:right="22" w:hanging="3"/>
              <w:jc w:val="center"/>
              <w:rPr>
                <w:rFonts w:ascii="宋体" w:hAnsi="宋体" w:cs="宋体" w:eastAsia="宋体" w:hint="default"/>
                <w:sz w:val="18"/>
                <w:szCs w:val="18"/>
              </w:rPr>
            </w:pPr>
            <w:r>
              <w:rPr>
                <w:rFonts w:ascii="宋体" w:hAnsi="宋体" w:cs="宋体" w:eastAsia="宋体" w:hint="default"/>
                <w:sz w:val="18"/>
                <w:szCs w:val="18"/>
              </w:rPr>
              <w:t>收市文化创 意产业专项 资金（</w:t>
            </w:r>
            <w:r>
              <w:rPr>
                <w:rFonts w:ascii="Times New Roman" w:hAnsi="Times New Roman" w:cs="Times New Roman" w:eastAsia="Times New Roman" w:hint="default"/>
                <w:sz w:val="18"/>
                <w:szCs w:val="18"/>
              </w:rPr>
              <w:t>2015 </w:t>
            </w:r>
            <w:r>
              <w:rPr>
                <w:rFonts w:ascii="宋体" w:hAnsi="宋体" w:cs="宋体" w:eastAsia="宋体" w:hint="default"/>
                <w:spacing w:val="-12"/>
                <w:sz w:val="18"/>
                <w:szCs w:val="18"/>
              </w:rPr>
              <w:t>年第二批、第</w:t>
            </w:r>
            <w:r>
              <w:rPr>
                <w:rFonts w:ascii="宋体" w:hAnsi="宋体" w:cs="宋体" w:eastAsia="宋体" w:hint="default"/>
                <w:sz w:val="18"/>
                <w:szCs w:val="18"/>
              </w:rPr>
              <w:t> 三批扶持计 划）</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8"/>
              <w:ind w:left="23" w:right="19" w:hanging="3"/>
              <w:jc w:val="center"/>
              <w:rPr>
                <w:rFonts w:ascii="宋体" w:hAnsi="宋体" w:cs="宋体" w:eastAsia="宋体" w:hint="default"/>
                <w:sz w:val="18"/>
                <w:szCs w:val="18"/>
              </w:rPr>
            </w:pPr>
            <w:r>
              <w:rPr>
                <w:rFonts w:ascii="宋体" w:hAnsi="宋体" w:cs="宋体" w:eastAsia="宋体" w:hint="default"/>
                <w:sz w:val="18"/>
                <w:szCs w:val="18"/>
              </w:rPr>
              <w:t>关于办理文 化创意产业 专项资金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年第二 批和第三批 扶持计划使 用手续的通 </w:t>
            </w:r>
            <w:r>
              <w:rPr>
                <w:rFonts w:ascii="宋体" w:hAnsi="宋体" w:cs="宋体" w:eastAsia="宋体" w:hint="default"/>
                <w:spacing w:val="-12"/>
                <w:sz w:val="18"/>
                <w:szCs w:val="18"/>
              </w:rPr>
              <w:t>知、市文化创</w:t>
            </w:r>
            <w:r>
              <w:rPr>
                <w:rFonts w:ascii="宋体" w:hAnsi="宋体" w:cs="宋体" w:eastAsia="宋体" w:hint="default"/>
                <w:sz w:val="18"/>
                <w:szCs w:val="18"/>
              </w:rPr>
              <w:t> 意产业发展 专项资金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年第二 批资助计划</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3"/>
                <w:szCs w:val="23"/>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奖励</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9" w:lineRule="auto"/>
              <w:ind w:left="23" w:right="19" w:firstLine="52"/>
              <w:jc w:val="both"/>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2"/>
                <w:sz w:val="18"/>
                <w:szCs w:val="18"/>
              </w:rPr>
              <w:t>特定行业、产</w:t>
            </w:r>
            <w:r>
              <w:rPr>
                <w:rFonts w:ascii="宋体" w:hAnsi="宋体" w:cs="宋体" w:eastAsia="宋体" w:hint="default"/>
                <w:sz w:val="18"/>
                <w:szCs w:val="18"/>
              </w:rPr>
              <w:t> 业而获得的 </w:t>
            </w:r>
            <w:r>
              <w:rPr>
                <w:rFonts w:ascii="宋体" w:hAnsi="宋体" w:cs="宋体" w:eastAsia="宋体" w:hint="default"/>
                <w:spacing w:val="-12"/>
                <w:sz w:val="18"/>
                <w:szCs w:val="18"/>
              </w:rPr>
              <w:t>补助（按国家</w:t>
            </w:r>
            <w:r>
              <w:rPr>
                <w:rFonts w:ascii="宋体" w:hAnsi="宋体" w:cs="宋体" w:eastAsia="宋体" w:hint="default"/>
                <w:sz w:val="18"/>
                <w:szCs w:val="18"/>
              </w:rPr>
              <w:t> 级政策规定 依法取得）</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3"/>
                <w:szCs w:val="23"/>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3"/>
                <w:szCs w:val="23"/>
              </w:rPr>
            </w:pPr>
          </w:p>
          <w:p>
            <w:pPr>
              <w:pStyle w:val="TableParagraph"/>
              <w:spacing w:line="240" w:lineRule="auto"/>
              <w:ind w:left="439"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0"/>
              <w:ind w:right="0"/>
              <w:jc w:val="center"/>
              <w:rPr>
                <w:rFonts w:ascii="Times New Roman" w:hAnsi="Times New Roman" w:cs="Times New Roman" w:eastAsia="Times New Roman" w:hint="default"/>
                <w:sz w:val="18"/>
                <w:szCs w:val="18"/>
              </w:rPr>
            </w:pPr>
            <w:r>
              <w:rPr>
                <w:rFonts w:ascii="Times New Roman"/>
                <w:sz w:val="18"/>
              </w:rPr>
              <w:t>1,780,000.00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3"/>
                <w:szCs w:val="2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19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14" w:lineRule="auto"/>
              <w:ind w:left="55" w:right="50" w:hanging="6"/>
              <w:jc w:val="center"/>
              <w:rPr>
                <w:rFonts w:ascii="宋体" w:hAnsi="宋体" w:cs="宋体" w:eastAsia="宋体" w:hint="default"/>
                <w:sz w:val="18"/>
                <w:szCs w:val="18"/>
              </w:rPr>
            </w:pPr>
            <w:r>
              <w:rPr>
                <w:rFonts w:ascii="宋体" w:hAnsi="宋体" w:cs="宋体" w:eastAsia="宋体" w:hint="default"/>
                <w:sz w:val="18"/>
                <w:szCs w:val="18"/>
              </w:rPr>
              <w:t>收深圳市经 济贸易和信 息化委员会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年文化 服务出口资 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14" w:lineRule="auto"/>
              <w:ind w:left="55" w:right="48" w:hanging="3"/>
              <w:jc w:val="center"/>
              <w:rPr>
                <w:rFonts w:ascii="宋体" w:hAnsi="宋体" w:cs="宋体" w:eastAsia="宋体" w:hint="default"/>
                <w:sz w:val="18"/>
                <w:szCs w:val="18"/>
              </w:rPr>
            </w:pPr>
            <w:r>
              <w:rPr>
                <w:rFonts w:ascii="宋体" w:hAnsi="宋体" w:cs="宋体" w:eastAsia="宋体" w:hint="default"/>
                <w:sz w:val="18"/>
                <w:szCs w:val="18"/>
              </w:rPr>
              <w:t>关于做好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年度文 化服务出口 奖励资金申 报工作的紧 急通知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1" w:right="0"/>
              <w:jc w:val="center"/>
              <w:rPr>
                <w:rFonts w:ascii="宋体" w:hAnsi="宋体" w:cs="宋体" w:eastAsia="宋体" w:hint="default"/>
                <w:sz w:val="18"/>
                <w:szCs w:val="18"/>
              </w:rPr>
            </w:pPr>
            <w:r>
              <w:rPr>
                <w:rFonts w:ascii="宋体" w:hAnsi="宋体" w:cs="宋体" w:eastAsia="宋体" w:hint="default"/>
                <w:sz w:val="18"/>
                <w:szCs w:val="18"/>
              </w:rPr>
              <w:t>奖励</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19" w:firstLine="52"/>
              <w:jc w:val="both"/>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2"/>
                <w:sz w:val="18"/>
                <w:szCs w:val="18"/>
              </w:rPr>
              <w:t>特定行业、产</w:t>
            </w:r>
            <w:r>
              <w:rPr>
                <w:rFonts w:ascii="宋体" w:hAnsi="宋体" w:cs="宋体" w:eastAsia="宋体" w:hint="default"/>
                <w:sz w:val="18"/>
                <w:szCs w:val="18"/>
              </w:rPr>
              <w:t> 业而获得的 </w:t>
            </w:r>
            <w:r>
              <w:rPr>
                <w:rFonts w:ascii="宋体" w:hAnsi="宋体" w:cs="宋体" w:eastAsia="宋体" w:hint="default"/>
                <w:spacing w:val="-12"/>
                <w:sz w:val="18"/>
                <w:szCs w:val="18"/>
              </w:rPr>
              <w:t>补助（按国家</w:t>
            </w:r>
            <w:r>
              <w:rPr>
                <w:rFonts w:ascii="宋体" w:hAnsi="宋体" w:cs="宋体" w:eastAsia="宋体" w:hint="default"/>
                <w:sz w:val="18"/>
                <w:szCs w:val="18"/>
              </w:rPr>
              <w:t> 级政策规定 依法取得）</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2"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439"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right="0"/>
              <w:jc w:val="center"/>
              <w:rPr>
                <w:rFonts w:ascii="Times New Roman" w:hAnsi="Times New Roman" w:cs="Times New Roman" w:eastAsia="Times New Roman" w:hint="default"/>
                <w:sz w:val="18"/>
                <w:szCs w:val="18"/>
              </w:rPr>
            </w:pPr>
            <w:r>
              <w:rPr>
                <w:rFonts w:ascii="Times New Roman"/>
                <w:sz w:val="18"/>
              </w:rPr>
              <w:t>1,350,000.00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right="0"/>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26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09" w:lineRule="auto"/>
              <w:ind w:left="24" w:right="21" w:hanging="3"/>
              <w:jc w:val="center"/>
              <w:rPr>
                <w:rFonts w:ascii="宋体" w:hAnsi="宋体" w:cs="宋体" w:eastAsia="宋体" w:hint="default"/>
                <w:sz w:val="18"/>
                <w:szCs w:val="18"/>
              </w:rPr>
            </w:pPr>
            <w:r>
              <w:rPr>
                <w:rFonts w:ascii="宋体" w:hAnsi="宋体" w:cs="宋体" w:eastAsia="宋体" w:hint="default"/>
                <w:sz w:val="18"/>
                <w:szCs w:val="18"/>
              </w:rPr>
              <w:t>移动互联跨 平台</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3D</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游戏 引擎技术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深发改</w:t>
            </w:r>
          </w:p>
          <w:p>
            <w:pPr>
              <w:pStyle w:val="TableParagraph"/>
              <w:spacing w:line="240" w:lineRule="auto" w:before="119"/>
              <w:ind w:left="2" w:right="0"/>
              <w:jc w:val="center"/>
              <w:rPr>
                <w:rFonts w:ascii="Times New Roman" w:hAnsi="Times New Roman" w:cs="Times New Roman" w:eastAsia="Times New Roman" w:hint="default"/>
                <w:sz w:val="18"/>
                <w:szCs w:val="18"/>
              </w:rPr>
            </w:pPr>
            <w:r>
              <w:rPr>
                <w:rFonts w:ascii="Times New Roman"/>
                <w:sz w:val="18"/>
              </w:rPr>
              <w:t>[2012]1283</w:t>
            </w:r>
          </w:p>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sz w:val="18"/>
                <w:szCs w:val="18"/>
              </w:rPr>
              <w:t>号</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3" w:right="74" w:hanging="53"/>
              <w:jc w:val="center"/>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40"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before="3"/>
              <w:ind w:right="0"/>
              <w:jc w:val="left"/>
              <w:rPr>
                <w:rFonts w:ascii="Times New Roman" w:hAnsi="Times New Roman" w:cs="Times New Roman" w:eastAsia="Times New Roman" w:hint="default"/>
                <w:sz w:val="20"/>
                <w:szCs w:val="20"/>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left="439"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7"/>
              <w:ind w:right="0"/>
              <w:jc w:val="center"/>
              <w:rPr>
                <w:rFonts w:ascii="Times New Roman" w:hAnsi="Times New Roman" w:cs="Times New Roman" w:eastAsia="Times New Roman" w:hint="default"/>
                <w:sz w:val="18"/>
                <w:szCs w:val="18"/>
              </w:rPr>
            </w:pPr>
            <w:r>
              <w:rPr>
                <w:rFonts w:ascii="Times New Roman"/>
                <w:sz w:val="18"/>
              </w:rPr>
              <w:t>999,999.96</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219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16" w:lineRule="auto"/>
              <w:ind w:left="76" w:right="77"/>
              <w:jc w:val="both"/>
              <w:rPr>
                <w:rFonts w:ascii="宋体" w:hAnsi="宋体" w:cs="宋体" w:eastAsia="宋体" w:hint="default"/>
                <w:sz w:val="18"/>
                <w:szCs w:val="18"/>
              </w:rPr>
            </w:pPr>
            <w:r>
              <w:rPr>
                <w:rFonts w:ascii="宋体" w:hAnsi="宋体" w:cs="宋体" w:eastAsia="宋体" w:hint="default"/>
                <w:sz w:val="18"/>
                <w:szCs w:val="18"/>
              </w:rPr>
              <w:t>收深圳市福 田区国库支 付中心互联 网和电子商 务企业运营 支持补贴</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8"/>
              <w:ind w:left="76" w:right="48" w:hanging="22"/>
              <w:jc w:val="both"/>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年福田 区产业发展 专项资金科 技创新分项 第四批拟支 持企业及项 目汇总表</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1" w:right="0"/>
              <w:jc w:val="center"/>
              <w:rPr>
                <w:rFonts w:ascii="宋体" w:hAnsi="宋体" w:cs="宋体" w:eastAsia="宋体" w:hint="default"/>
                <w:sz w:val="18"/>
                <w:szCs w:val="18"/>
              </w:rPr>
            </w:pPr>
            <w:r>
              <w:rPr>
                <w:rFonts w:ascii="宋体" w:hAnsi="宋体" w:cs="宋体" w:eastAsia="宋体" w:hint="default"/>
                <w:sz w:val="18"/>
                <w:szCs w:val="18"/>
              </w:rPr>
              <w:t>奖励</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19" w:firstLine="52"/>
              <w:jc w:val="both"/>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2"/>
                <w:sz w:val="18"/>
                <w:szCs w:val="18"/>
              </w:rPr>
              <w:t>特定行业、产</w:t>
            </w:r>
            <w:r>
              <w:rPr>
                <w:rFonts w:ascii="宋体" w:hAnsi="宋体" w:cs="宋体" w:eastAsia="宋体" w:hint="default"/>
                <w:sz w:val="18"/>
                <w:szCs w:val="18"/>
              </w:rPr>
              <w:t> 业而获得的 </w:t>
            </w:r>
            <w:r>
              <w:rPr>
                <w:rFonts w:ascii="宋体" w:hAnsi="宋体" w:cs="宋体" w:eastAsia="宋体" w:hint="default"/>
                <w:spacing w:val="-12"/>
                <w:sz w:val="18"/>
                <w:szCs w:val="18"/>
              </w:rPr>
              <w:t>补助（按国家</w:t>
            </w:r>
            <w:r>
              <w:rPr>
                <w:rFonts w:ascii="宋体" w:hAnsi="宋体" w:cs="宋体" w:eastAsia="宋体" w:hint="default"/>
                <w:sz w:val="18"/>
                <w:szCs w:val="18"/>
              </w:rPr>
              <w:t> 级政策规定 依法取得）</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2"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439"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right="0"/>
              <w:jc w:val="center"/>
              <w:rPr>
                <w:rFonts w:ascii="Times New Roman" w:hAnsi="Times New Roman" w:cs="Times New Roman" w:eastAsia="Times New Roman" w:hint="default"/>
                <w:sz w:val="18"/>
                <w:szCs w:val="18"/>
              </w:rPr>
            </w:pPr>
            <w:r>
              <w:rPr>
                <w:rFonts w:ascii="Times New Roman"/>
                <w:sz w:val="18"/>
              </w:rPr>
              <w:t>800,000.00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right="0"/>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19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319" w:lineRule="auto"/>
              <w:ind w:left="76" w:right="77"/>
              <w:jc w:val="both"/>
              <w:rPr>
                <w:rFonts w:ascii="宋体" w:hAnsi="宋体" w:cs="宋体" w:eastAsia="宋体" w:hint="default"/>
                <w:sz w:val="18"/>
                <w:szCs w:val="18"/>
              </w:rPr>
            </w:pPr>
            <w:r>
              <w:rPr>
                <w:rFonts w:ascii="宋体" w:hAnsi="宋体" w:cs="宋体" w:eastAsia="宋体" w:hint="default"/>
                <w:sz w:val="18"/>
                <w:szCs w:val="18"/>
              </w:rPr>
              <w:t>收深圳市福 田区科创局 科技金融信 贷贴息支持</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14" w:lineRule="auto"/>
              <w:ind w:left="31" w:right="26" w:hanging="3"/>
              <w:jc w:val="center"/>
              <w:rPr>
                <w:rFonts w:ascii="宋体" w:hAnsi="宋体" w:cs="宋体" w:eastAsia="宋体" w:hint="default"/>
                <w:sz w:val="18"/>
                <w:szCs w:val="18"/>
              </w:rPr>
            </w:pPr>
            <w:r>
              <w:rPr>
                <w:rFonts w:ascii="宋体" w:hAnsi="宋体" w:cs="宋体" w:eastAsia="宋体" w:hint="default"/>
                <w:sz w:val="18"/>
                <w:szCs w:val="18"/>
              </w:rPr>
              <w:t>福田区产业 发展专项资 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 四批拟支持 企业及项目 汇总表</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7"/>
              <w:ind w:left="1" w:right="0"/>
              <w:jc w:val="center"/>
              <w:rPr>
                <w:rFonts w:ascii="宋体" w:hAnsi="宋体" w:cs="宋体" w:eastAsia="宋体" w:hint="default"/>
                <w:sz w:val="18"/>
                <w:szCs w:val="18"/>
              </w:rPr>
            </w:pPr>
            <w:r>
              <w:rPr>
                <w:rFonts w:ascii="宋体" w:hAnsi="宋体" w:cs="宋体" w:eastAsia="宋体" w:hint="default"/>
                <w:sz w:val="18"/>
                <w:szCs w:val="18"/>
              </w:rPr>
              <w:t>奖励</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3" w:right="19" w:firstLine="52"/>
              <w:jc w:val="both"/>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2"/>
                <w:sz w:val="18"/>
                <w:szCs w:val="18"/>
              </w:rPr>
              <w:t>特定行业、产</w:t>
            </w:r>
            <w:r>
              <w:rPr>
                <w:rFonts w:ascii="宋体" w:hAnsi="宋体" w:cs="宋体" w:eastAsia="宋体" w:hint="default"/>
                <w:sz w:val="18"/>
                <w:szCs w:val="18"/>
              </w:rPr>
              <w:t> 业而获得的 </w:t>
            </w:r>
            <w:r>
              <w:rPr>
                <w:rFonts w:ascii="宋体" w:hAnsi="宋体" w:cs="宋体" w:eastAsia="宋体" w:hint="default"/>
                <w:spacing w:val="-12"/>
                <w:sz w:val="18"/>
                <w:szCs w:val="18"/>
              </w:rPr>
              <w:t>补助（按国家</w:t>
            </w:r>
            <w:r>
              <w:rPr>
                <w:rFonts w:ascii="宋体" w:hAnsi="宋体" w:cs="宋体" w:eastAsia="宋体" w:hint="default"/>
                <w:sz w:val="18"/>
                <w:szCs w:val="18"/>
              </w:rPr>
              <w:t> 级政策规定 依法取得）</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7"/>
              <w:ind w:left="2"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7"/>
              <w:ind w:left="439"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right="0"/>
              <w:jc w:val="center"/>
              <w:rPr>
                <w:rFonts w:ascii="Times New Roman" w:hAnsi="Times New Roman" w:cs="Times New Roman" w:eastAsia="Times New Roman" w:hint="default"/>
                <w:sz w:val="18"/>
                <w:szCs w:val="18"/>
              </w:rPr>
            </w:pPr>
            <w:r>
              <w:rPr>
                <w:rFonts w:ascii="Times New Roman"/>
                <w:sz w:val="18"/>
              </w:rPr>
              <w:t>800,000.00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7"/>
              <w:ind w:right="0"/>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946"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8"/>
              <w:ind w:left="76" w:right="50" w:hanging="22"/>
              <w:jc w:val="both"/>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年文化 产业发展分 项资金资助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8"/>
              <w:ind w:left="55" w:right="48" w:firstLine="112"/>
              <w:jc w:val="left"/>
              <w:rPr>
                <w:rFonts w:ascii="宋体" w:hAnsi="宋体" w:cs="宋体" w:eastAsia="宋体" w:hint="default"/>
                <w:sz w:val="18"/>
                <w:szCs w:val="18"/>
              </w:rPr>
            </w:pPr>
            <w:r>
              <w:rPr>
                <w:rFonts w:ascii="宋体" w:hAnsi="宋体" w:cs="宋体" w:eastAsia="宋体" w:hint="default"/>
                <w:sz w:val="18"/>
                <w:szCs w:val="18"/>
              </w:rPr>
              <w:t>关于办理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年区自 主创新产业</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1" w:right="0"/>
              <w:jc w:val="center"/>
              <w:rPr>
                <w:rFonts w:ascii="宋体" w:hAnsi="宋体" w:cs="宋体" w:eastAsia="宋体" w:hint="default"/>
                <w:sz w:val="18"/>
                <w:szCs w:val="18"/>
              </w:rPr>
            </w:pPr>
            <w:r>
              <w:rPr>
                <w:rFonts w:ascii="宋体" w:hAnsi="宋体" w:cs="宋体" w:eastAsia="宋体" w:hint="default"/>
                <w:sz w:val="18"/>
                <w:szCs w:val="18"/>
              </w:rPr>
              <w:t>奖励</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19" w:firstLine="52"/>
              <w:jc w:val="both"/>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2"/>
                <w:sz w:val="18"/>
                <w:szCs w:val="18"/>
              </w:rPr>
              <w:t>特定行业、产</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2"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439"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0"/>
              <w:jc w:val="center"/>
              <w:rPr>
                <w:rFonts w:ascii="Times New Roman" w:hAnsi="Times New Roman" w:cs="Times New Roman" w:eastAsia="Times New Roman" w:hint="default"/>
                <w:sz w:val="18"/>
                <w:szCs w:val="18"/>
              </w:rPr>
            </w:pPr>
            <w:r>
              <w:rPr>
                <w:rFonts w:ascii="Times New Roman"/>
                <w:sz w:val="18"/>
              </w:rPr>
              <w:t>755,800.00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0"/>
              <w:jc w:val="center"/>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center"/>
        <w:rPr>
          <w:rFonts w:ascii="宋体" w:hAnsi="宋体" w:cs="宋体" w:eastAsia="宋体" w:hint="default"/>
          <w:sz w:val="18"/>
          <w:szCs w:val="18"/>
        </w:rPr>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after="0" w:line="240" w:lineRule="auto"/>
        <w:rPr>
          <w:rFonts w:ascii="Times New Roman" w:hAnsi="Times New Roman" w:cs="Times New Roman" w:eastAsia="Times New Roman" w:hint="default"/>
          <w:sz w:val="20"/>
          <w:szCs w:val="20"/>
        </w:rPr>
        <w:sectPr>
          <w:pgSz w:w="11910" w:h="16840"/>
          <w:pgMar w:header="745" w:footer="980" w:top="1060" w:bottom="1160" w:left="980" w:right="980"/>
        </w:sectPr>
      </w:pPr>
    </w:p>
    <w:p>
      <w:pPr>
        <w:spacing w:line="316" w:lineRule="auto" w:before="160"/>
        <w:ind w:left="1300" w:right="0" w:hanging="706"/>
        <w:jc w:val="both"/>
        <w:rPr>
          <w:rFonts w:ascii="宋体" w:hAnsi="宋体" w:cs="宋体" w:eastAsia="宋体" w:hint="default"/>
          <w:sz w:val="18"/>
          <w:szCs w:val="18"/>
        </w:rPr>
      </w:pPr>
      <w:r>
        <w:rPr>
          <w:rFonts w:ascii="宋体" w:hAnsi="宋体" w:cs="宋体" w:eastAsia="宋体" w:hint="default"/>
          <w:sz w:val="18"/>
          <w:szCs w:val="18"/>
        </w:rPr>
        <w:t>款</w:t>
      </w:r>
      <w:r>
        <w:rPr>
          <w:rFonts w:ascii="宋体" w:hAnsi="宋体" w:cs="宋体" w:eastAsia="宋体" w:hint="default"/>
          <w:spacing w:val="75"/>
          <w:sz w:val="18"/>
          <w:szCs w:val="18"/>
        </w:rPr>
        <w:t> </w:t>
      </w:r>
      <w:r>
        <w:rPr>
          <w:rFonts w:ascii="宋体" w:hAnsi="宋体" w:cs="宋体" w:eastAsia="宋体" w:hint="default"/>
          <w:sz w:val="18"/>
          <w:szCs w:val="18"/>
        </w:rPr>
        <w:t>发展专项资</w:t>
      </w:r>
      <w:r>
        <w:rPr>
          <w:rFonts w:ascii="宋体" w:hAnsi="宋体" w:cs="宋体" w:eastAsia="宋体" w:hint="default"/>
          <w:sz w:val="18"/>
          <w:szCs w:val="18"/>
        </w:rPr>
        <w:t> 金文化产业 分项资金第 二批资助项 目资金拨付 手续的通知</w:t>
      </w:r>
    </w:p>
    <w:p>
      <w:pPr>
        <w:spacing w:line="240" w:lineRule="auto" w:before="1"/>
        <w:rPr>
          <w:rFonts w:ascii="宋体" w:hAnsi="宋体" w:cs="宋体" w:eastAsia="宋体" w:hint="default"/>
          <w:sz w:val="14"/>
          <w:szCs w:val="14"/>
        </w:rPr>
      </w:pPr>
    </w:p>
    <w:p>
      <w:pPr>
        <w:spacing w:before="0"/>
        <w:ind w:left="0" w:right="178" w:firstLine="0"/>
        <w:jc w:val="right"/>
        <w:rPr>
          <w:rFonts w:ascii="宋体" w:hAnsi="宋体" w:cs="宋体" w:eastAsia="宋体" w:hint="default"/>
          <w:sz w:val="18"/>
          <w:szCs w:val="18"/>
        </w:rPr>
      </w:pPr>
      <w:r>
        <w:rPr>
          <w:rFonts w:ascii="宋体" w:hAnsi="宋体" w:cs="宋体" w:eastAsia="宋体" w:hint="default"/>
          <w:sz w:val="18"/>
          <w:szCs w:val="18"/>
        </w:rPr>
        <w:t>深发改</w:t>
      </w:r>
    </w:p>
    <w:p>
      <w:pPr>
        <w:spacing w:line="319" w:lineRule="auto" w:before="160"/>
        <w:ind w:left="594" w:right="5472" w:firstLine="52"/>
        <w:jc w:val="left"/>
        <w:rPr>
          <w:rFonts w:ascii="宋体" w:hAnsi="宋体" w:cs="宋体" w:eastAsia="宋体" w:hint="default"/>
          <w:sz w:val="18"/>
          <w:szCs w:val="18"/>
        </w:rPr>
      </w:pPr>
      <w:r>
        <w:rPr/>
        <w:br w:type="column"/>
      </w:r>
      <w:r>
        <w:rPr>
          <w:rFonts w:ascii="宋体" w:hAnsi="宋体" w:cs="宋体" w:eastAsia="宋体" w:hint="default"/>
          <w:sz w:val="18"/>
          <w:szCs w:val="18"/>
        </w:rPr>
        <w:t>业而获得的 </w:t>
      </w:r>
      <w:r>
        <w:rPr>
          <w:rFonts w:ascii="宋体" w:hAnsi="宋体" w:cs="宋体" w:eastAsia="宋体" w:hint="default"/>
          <w:spacing w:val="-12"/>
          <w:sz w:val="18"/>
          <w:szCs w:val="18"/>
        </w:rPr>
        <w:t>补助（按国家</w:t>
      </w:r>
      <w:r>
        <w:rPr>
          <w:rFonts w:ascii="宋体" w:hAnsi="宋体" w:cs="宋体" w:eastAsia="宋体" w:hint="default"/>
          <w:sz w:val="18"/>
          <w:szCs w:val="18"/>
        </w:rPr>
        <w:t> 级政策规定 依法取得）</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26"/>
          <w:szCs w:val="26"/>
        </w:rPr>
      </w:pPr>
    </w:p>
    <w:p>
      <w:pPr>
        <w:spacing w:line="310" w:lineRule="atLeast" w:before="0"/>
        <w:ind w:left="647" w:right="5472" w:hanging="53"/>
        <w:jc w:val="left"/>
        <w:rPr>
          <w:rFonts w:ascii="宋体" w:hAnsi="宋体" w:cs="宋体" w:eastAsia="宋体" w:hint="default"/>
          <w:sz w:val="18"/>
          <w:szCs w:val="18"/>
        </w:rPr>
      </w:pPr>
      <w:r>
        <w:rPr>
          <w:rFonts w:ascii="宋体" w:hAnsi="宋体" w:cs="宋体" w:eastAsia="宋体" w:hint="default"/>
          <w:sz w:val="18"/>
          <w:szCs w:val="18"/>
        </w:rPr>
        <w:t>因研究开发、 技术更新及</w:t>
      </w:r>
    </w:p>
    <w:p>
      <w:pPr>
        <w:spacing w:after="0" w:line="310" w:lineRule="atLeast"/>
        <w:jc w:val="left"/>
        <w:rPr>
          <w:rFonts w:ascii="宋体" w:hAnsi="宋体" w:cs="宋体" w:eastAsia="宋体" w:hint="default"/>
          <w:sz w:val="18"/>
          <w:szCs w:val="18"/>
        </w:rPr>
        <w:sectPr>
          <w:type w:val="continuous"/>
          <w:pgSz w:w="11910" w:h="16840"/>
          <w:pgMar w:top="1060" w:bottom="1160" w:left="980" w:right="980"/>
          <w:cols w:num="2" w:equalWidth="0">
            <w:col w:w="2201" w:space="579"/>
            <w:col w:w="7170"/>
          </w:cols>
        </w:sectPr>
      </w:pPr>
    </w:p>
    <w:p>
      <w:pPr>
        <w:spacing w:line="170" w:lineRule="exact" w:before="0"/>
        <w:ind w:left="238" w:right="0" w:firstLine="0"/>
        <w:jc w:val="center"/>
        <w:rPr>
          <w:rFonts w:ascii="Times New Roman" w:hAnsi="Times New Roman" w:cs="Times New Roman" w:eastAsia="Times New Roman" w:hint="default"/>
          <w:sz w:val="18"/>
          <w:szCs w:val="18"/>
        </w:rPr>
      </w:pPr>
      <w:r>
        <w:rPr/>
        <w:pict>
          <v:group style="position:absolute;margin-left:56.400002pt;margin-top:71.759979pt;width:482.5pt;height:692.5pt;mso-position-horizontal-relative:page;mso-position-vertical-relative:page;z-index:-1165120" coordorigin="1128,1435" coordsize="9650,13850">
            <v:group style="position:absolute;left:1138;top:1445;width:1057;height:2" coordorigin="1138,1445" coordsize="1057,2">
              <v:shape style="position:absolute;left:1138;top:1445;width:1057;height:2" coordorigin="1138,1445" coordsize="1057,0" path="m1138,1445l2194,1445e" filled="false" stroked="true" strokeweight=".48pt" strokecolor="#000000">
                <v:path arrowok="t"/>
              </v:shape>
            </v:group>
            <v:group style="position:absolute;left:2204;top:1445;width:1054;height:2" coordorigin="2204,1445" coordsize="1054,2">
              <v:shape style="position:absolute;left:2204;top:1445;width:1054;height:2" coordorigin="2204,1445" coordsize="1054,0" path="m2204,1445l3257,1445e" filled="false" stroked="true" strokeweight=".48pt" strokecolor="#000000">
                <v:path arrowok="t"/>
              </v:shape>
            </v:group>
            <v:group style="position:absolute;left:3267;top:1445;width:1055;height:2" coordorigin="3267,1445" coordsize="1055,2">
              <v:shape style="position:absolute;left:3267;top:1445;width:1055;height:2" coordorigin="3267,1445" coordsize="1055,0" path="m3267,1445l4321,1445e" filled="false" stroked="true" strokeweight=".48pt" strokecolor="#000000">
                <v:path arrowok="t"/>
              </v:shape>
            </v:group>
            <v:group style="position:absolute;left:4331;top:1445;width:1054;height:2" coordorigin="4331,1445" coordsize="1054,2">
              <v:shape style="position:absolute;left:4331;top:1445;width:1054;height:2" coordorigin="4331,1445" coordsize="1054,0" path="m4331,1445l5384,1445e" filled="false" stroked="true" strokeweight=".48pt" strokecolor="#000000">
                <v:path arrowok="t"/>
              </v:shape>
            </v:group>
            <v:group style="position:absolute;left:5394;top:1445;width:1052;height:2" coordorigin="5394,1445" coordsize="1052,2">
              <v:shape style="position:absolute;left:5394;top:1445;width:1052;height:2" coordorigin="5394,1445" coordsize="1052,0" path="m5394,1445l6445,1445e" filled="false" stroked="true" strokeweight=".48pt" strokecolor="#000000">
                <v:path arrowok="t"/>
              </v:shape>
            </v:group>
            <v:group style="position:absolute;left:6455;top:1445;width:1054;height:2" coordorigin="6455,1445" coordsize="1054,2">
              <v:shape style="position:absolute;left:6455;top:1445;width:1054;height:2" coordorigin="6455,1445" coordsize="1054,0" path="m6455,1445l7509,1445e" filled="false" stroked="true" strokeweight=".48pt" strokecolor="#000000">
                <v:path arrowok="t"/>
              </v:shape>
            </v:group>
            <v:group style="position:absolute;left:7518;top:1445;width:1054;height:2" coordorigin="7518,1445" coordsize="1054,2">
              <v:shape style="position:absolute;left:7518;top:1445;width:1054;height:2" coordorigin="7518,1445" coordsize="1054,0" path="m7518,1445l8572,1445e" filled="false" stroked="true" strokeweight=".48pt" strokecolor="#000000">
                <v:path arrowok="t"/>
              </v:shape>
            </v:group>
            <v:group style="position:absolute;left:8581;top:1445;width:1196;height:2" coordorigin="8581,1445" coordsize="1196,2">
              <v:shape style="position:absolute;left:8581;top:1445;width:1196;height:2" coordorigin="8581,1445" coordsize="1196,0" path="m8581,1445l9777,1445e" filled="false" stroked="true" strokeweight=".48pt" strokecolor="#000000">
                <v:path arrowok="t"/>
              </v:shape>
            </v:group>
            <v:group style="position:absolute;left:9787;top:1445;width:982;height:2" coordorigin="9787,1445" coordsize="982,2">
              <v:shape style="position:absolute;left:9787;top:1445;width:982;height:2" coordorigin="9787,1445" coordsize="982,0" path="m9787,1445l10768,1445e" filled="false" stroked="true" strokeweight=".48pt" strokecolor="#000000">
                <v:path arrowok="t"/>
              </v:shape>
            </v:group>
            <v:group style="position:absolute;left:5394;top:3332;width:1055;height:468" coordorigin="5394,3332" coordsize="1055,468">
              <v:shape style="position:absolute;left:5394;top:3332;width:1055;height:468" coordorigin="5394,3332" coordsize="1055,468" path="m5394,3800l6448,3800,6448,3332,5394,3332,5394,3800xe" filled="true" fillcolor="#ffffff" stroked="false">
                <v:path arrowok="t"/>
                <v:fill type="solid"/>
              </v:shape>
            </v:group>
            <v:group style="position:absolute;left:1138;top:3327;width:1057;height:2" coordorigin="1138,3327" coordsize="1057,2">
              <v:shape style="position:absolute;left:1138;top:3327;width:1057;height:2" coordorigin="1138,3327" coordsize="1057,0" path="m1138,3327l2194,3327e" filled="false" stroked="true" strokeweight=".48pt" strokecolor="#000000">
                <v:path arrowok="t"/>
              </v:shape>
            </v:group>
            <v:group style="position:absolute;left:2204;top:3327;width:1054;height:2" coordorigin="2204,3327" coordsize="1054,2">
              <v:shape style="position:absolute;left:2204;top:3327;width:1054;height:2" coordorigin="2204,3327" coordsize="1054,0" path="m2204,3327l3257,3327e" filled="false" stroked="true" strokeweight=".48pt" strokecolor="#000000">
                <v:path arrowok="t"/>
              </v:shape>
            </v:group>
            <v:group style="position:absolute;left:3267;top:3327;width:1055;height:2" coordorigin="3267,3327" coordsize="1055,2">
              <v:shape style="position:absolute;left:3267;top:3327;width:1055;height:2" coordorigin="3267,3327" coordsize="1055,0" path="m3267,3327l4321,3327e" filled="false" stroked="true" strokeweight=".48pt" strokecolor="#000000">
                <v:path arrowok="t"/>
              </v:shape>
            </v:group>
            <v:group style="position:absolute;left:4331;top:3327;width:1054;height:2" coordorigin="4331,3327" coordsize="1054,2">
              <v:shape style="position:absolute;left:4331;top:3327;width:1054;height:2" coordorigin="4331,3327" coordsize="1054,0" path="m4331,3327l5384,3327e" filled="false" stroked="true" strokeweight=".48pt" strokecolor="#000000">
                <v:path arrowok="t"/>
              </v:shape>
            </v:group>
            <v:group style="position:absolute;left:5394;top:3327;width:1052;height:2" coordorigin="5394,3327" coordsize="1052,2">
              <v:shape style="position:absolute;left:5394;top:3327;width:1052;height:2" coordorigin="5394,3327" coordsize="1052,0" path="m5394,3327l6445,3327e" filled="false" stroked="true" strokeweight=".48pt" strokecolor="#000000">
                <v:path arrowok="t"/>
              </v:shape>
            </v:group>
            <v:group style="position:absolute;left:6455;top:3327;width:1054;height:2" coordorigin="6455,3327" coordsize="1054,2">
              <v:shape style="position:absolute;left:6455;top:3327;width:1054;height:2" coordorigin="6455,3327" coordsize="1054,0" path="m6455,3327l7509,3327e" filled="false" stroked="true" strokeweight=".48pt" strokecolor="#000000">
                <v:path arrowok="t"/>
              </v:shape>
            </v:group>
            <v:group style="position:absolute;left:7518;top:3327;width:1054;height:2" coordorigin="7518,3327" coordsize="1054,2">
              <v:shape style="position:absolute;left:7518;top:3327;width:1054;height:2" coordorigin="7518,3327" coordsize="1054,0" path="m7518,3327l8572,3327e" filled="false" stroked="true" strokeweight=".48pt" strokecolor="#000000">
                <v:path arrowok="t"/>
              </v:shape>
            </v:group>
            <v:group style="position:absolute;left:8581;top:3327;width:1196;height:2" coordorigin="8581,3327" coordsize="1196,2">
              <v:shape style="position:absolute;left:8581;top:3327;width:1196;height:2" coordorigin="8581,3327" coordsize="1196,0" path="m8581,3327l9777,3327e" filled="false" stroked="true" strokeweight=".48pt" strokecolor="#000000">
                <v:path arrowok="t"/>
              </v:shape>
            </v:group>
            <v:group style="position:absolute;left:9787;top:3327;width:982;height:2" coordorigin="9787,3327" coordsize="982,2">
              <v:shape style="position:absolute;left:9787;top:3327;width:982;height:2" coordorigin="9787,3327" coordsize="982,0" path="m9787,3327l10768,3327e" filled="false" stroked="true" strokeweight=".48pt" strokecolor="#000000">
                <v:path arrowok="t"/>
              </v:shape>
            </v:group>
            <v:group style="position:absolute;left:5394;top:4589;width:1055;height:468" coordorigin="5394,4589" coordsize="1055,468">
              <v:shape style="position:absolute;left:5394;top:4589;width:1055;height:468" coordorigin="5394,4589" coordsize="1055,468" path="m5394,5057l6448,5057,6448,4589,5394,4589,5394,5057xe" filled="true" fillcolor="#ffffff" stroked="false">
                <v:path arrowok="t"/>
                <v:fill type="solid"/>
              </v:shape>
            </v:group>
            <v:group style="position:absolute;left:1138;top:4584;width:1057;height:2" coordorigin="1138,4584" coordsize="1057,2">
              <v:shape style="position:absolute;left:1138;top:4584;width:1057;height:2" coordorigin="1138,4584" coordsize="1057,0" path="m1138,4584l2194,4584e" filled="false" stroked="true" strokeweight=".48pt" strokecolor="#000000">
                <v:path arrowok="t"/>
              </v:shape>
            </v:group>
            <v:group style="position:absolute;left:2204;top:4584;width:1054;height:2" coordorigin="2204,4584" coordsize="1054,2">
              <v:shape style="position:absolute;left:2204;top:4584;width:1054;height:2" coordorigin="2204,4584" coordsize="1054,0" path="m2204,4584l3257,4584e" filled="false" stroked="true" strokeweight=".48pt" strokecolor="#000000">
                <v:path arrowok="t"/>
              </v:shape>
            </v:group>
            <v:group style="position:absolute;left:3267;top:4584;width:1055;height:2" coordorigin="3267,4584" coordsize="1055,2">
              <v:shape style="position:absolute;left:3267;top:4584;width:1055;height:2" coordorigin="3267,4584" coordsize="1055,0" path="m3267,4584l4321,4584e" filled="false" stroked="true" strokeweight=".48pt" strokecolor="#000000">
                <v:path arrowok="t"/>
              </v:shape>
            </v:group>
            <v:group style="position:absolute;left:4331;top:4584;width:1054;height:2" coordorigin="4331,4584" coordsize="1054,2">
              <v:shape style="position:absolute;left:4331;top:4584;width:1054;height:2" coordorigin="4331,4584" coordsize="1054,0" path="m4331,4584l5384,4584e" filled="false" stroked="true" strokeweight=".48pt" strokecolor="#000000">
                <v:path arrowok="t"/>
              </v:shape>
            </v:group>
            <v:group style="position:absolute;left:5394;top:4584;width:1052;height:2" coordorigin="5394,4584" coordsize="1052,2">
              <v:shape style="position:absolute;left:5394;top:4584;width:1052;height:2" coordorigin="5394,4584" coordsize="1052,0" path="m5394,4584l6445,4584e" filled="false" stroked="true" strokeweight=".48pt" strokecolor="#000000">
                <v:path arrowok="t"/>
              </v:shape>
            </v:group>
            <v:group style="position:absolute;left:6455;top:4584;width:1054;height:2" coordorigin="6455,4584" coordsize="1054,2">
              <v:shape style="position:absolute;left:6455;top:4584;width:1054;height:2" coordorigin="6455,4584" coordsize="1054,0" path="m6455,4584l7509,4584e" filled="false" stroked="true" strokeweight=".48pt" strokecolor="#000000">
                <v:path arrowok="t"/>
              </v:shape>
            </v:group>
            <v:group style="position:absolute;left:7518;top:4584;width:1054;height:2" coordorigin="7518,4584" coordsize="1054,2">
              <v:shape style="position:absolute;left:7518;top:4584;width:1054;height:2" coordorigin="7518,4584" coordsize="1054,0" path="m7518,4584l8572,4584e" filled="false" stroked="true" strokeweight=".48pt" strokecolor="#000000">
                <v:path arrowok="t"/>
              </v:shape>
            </v:group>
            <v:group style="position:absolute;left:8581;top:4584;width:1196;height:2" coordorigin="8581,4584" coordsize="1196,2">
              <v:shape style="position:absolute;left:8581;top:4584;width:1196;height:2" coordorigin="8581,4584" coordsize="1196,0" path="m8581,4584l9777,4584e" filled="false" stroked="true" strokeweight=".48pt" strokecolor="#000000">
                <v:path arrowok="t"/>
              </v:shape>
            </v:group>
            <v:group style="position:absolute;left:9787;top:4584;width:982;height:2" coordorigin="9787,4584" coordsize="982,2">
              <v:shape style="position:absolute;left:9787;top:4584;width:982;height:2" coordorigin="9787,4584" coordsize="982,0" path="m9787,4584l10768,4584e" filled="false" stroked="true" strokeweight=".48pt" strokecolor="#000000">
                <v:path arrowok="t"/>
              </v:shape>
            </v:group>
            <v:group style="position:absolute;left:5394;top:5850;width:1055;height:468" coordorigin="5394,5850" coordsize="1055,468">
              <v:shape style="position:absolute;left:5394;top:5850;width:1055;height:468" coordorigin="5394,5850" coordsize="1055,468" path="m5394,6318l6448,6318,6448,5850,5394,5850,5394,6318xe" filled="true" fillcolor="#ffffff" stroked="false">
                <v:path arrowok="t"/>
                <v:fill type="solid"/>
              </v:shape>
            </v:group>
            <v:group style="position:absolute;left:1138;top:5843;width:1057;height:2" coordorigin="1138,5843" coordsize="1057,2">
              <v:shape style="position:absolute;left:1138;top:5843;width:1057;height:2" coordorigin="1138,5843" coordsize="1057,0" path="m1138,5843l2194,5843e" filled="false" stroked="true" strokeweight=".48001pt" strokecolor="#000000">
                <v:path arrowok="t"/>
              </v:shape>
            </v:group>
            <v:group style="position:absolute;left:2204;top:5843;width:1054;height:2" coordorigin="2204,5843" coordsize="1054,2">
              <v:shape style="position:absolute;left:2204;top:5843;width:1054;height:2" coordorigin="2204,5843" coordsize="1054,0" path="m2204,5843l3257,5843e" filled="false" stroked="true" strokeweight=".48001pt" strokecolor="#000000">
                <v:path arrowok="t"/>
              </v:shape>
            </v:group>
            <v:group style="position:absolute;left:3267;top:5843;width:1055;height:2" coordorigin="3267,5843" coordsize="1055,2">
              <v:shape style="position:absolute;left:3267;top:5843;width:1055;height:2" coordorigin="3267,5843" coordsize="1055,0" path="m3267,5843l4321,5843e" filled="false" stroked="true" strokeweight=".48001pt" strokecolor="#000000">
                <v:path arrowok="t"/>
              </v:shape>
            </v:group>
            <v:group style="position:absolute;left:4331;top:5843;width:1054;height:2" coordorigin="4331,5843" coordsize="1054,2">
              <v:shape style="position:absolute;left:4331;top:5843;width:1054;height:2" coordorigin="4331,5843" coordsize="1054,0" path="m4331,5843l5384,5843e" filled="false" stroked="true" strokeweight=".48001pt" strokecolor="#000000">
                <v:path arrowok="t"/>
              </v:shape>
            </v:group>
            <v:group style="position:absolute;left:5394;top:5843;width:1052;height:2" coordorigin="5394,5843" coordsize="1052,2">
              <v:shape style="position:absolute;left:5394;top:5843;width:1052;height:2" coordorigin="5394,5843" coordsize="1052,0" path="m5394,5843l6445,5843e" filled="false" stroked="true" strokeweight=".48001pt" strokecolor="#000000">
                <v:path arrowok="t"/>
              </v:shape>
            </v:group>
            <v:group style="position:absolute;left:6455;top:5843;width:1054;height:2" coordorigin="6455,5843" coordsize="1054,2">
              <v:shape style="position:absolute;left:6455;top:5843;width:1054;height:2" coordorigin="6455,5843" coordsize="1054,0" path="m6455,5843l7509,5843e" filled="false" stroked="true" strokeweight=".48001pt" strokecolor="#000000">
                <v:path arrowok="t"/>
              </v:shape>
            </v:group>
            <v:group style="position:absolute;left:7518;top:5843;width:1054;height:2" coordorigin="7518,5843" coordsize="1054,2">
              <v:shape style="position:absolute;left:7518;top:5843;width:1054;height:2" coordorigin="7518,5843" coordsize="1054,0" path="m7518,5843l8572,5843e" filled="false" stroked="true" strokeweight=".48001pt" strokecolor="#000000">
                <v:path arrowok="t"/>
              </v:shape>
            </v:group>
            <v:group style="position:absolute;left:8581;top:5843;width:1196;height:2" coordorigin="8581,5843" coordsize="1196,2">
              <v:shape style="position:absolute;left:8581;top:5843;width:1196;height:2" coordorigin="8581,5843" coordsize="1196,0" path="m8581,5843l9777,5843e" filled="false" stroked="true" strokeweight=".48001pt" strokecolor="#000000">
                <v:path arrowok="t"/>
              </v:shape>
            </v:group>
            <v:group style="position:absolute;left:9787;top:5843;width:982;height:2" coordorigin="9787,5843" coordsize="982,2">
              <v:shape style="position:absolute;left:9787;top:5843;width:982;height:2" coordorigin="9787,5843" coordsize="982,0" path="m9787,5843l10768,5843e" filled="false" stroked="true" strokeweight=".48001pt" strokecolor="#000000">
                <v:path arrowok="t"/>
              </v:shape>
            </v:group>
            <v:group style="position:absolute;left:5394;top:7107;width:1055;height:624" coordorigin="5394,7107" coordsize="1055,624">
              <v:shape style="position:absolute;left:5394;top:7107;width:1055;height:624" coordorigin="5394,7107" coordsize="1055,624" path="m5394,7731l6448,7731,6448,7107,5394,7107,5394,7731xe" filled="true" fillcolor="#ffffff" stroked="false">
                <v:path arrowok="t"/>
                <v:fill type="solid"/>
              </v:shape>
            </v:group>
            <v:group style="position:absolute;left:1138;top:7103;width:1057;height:2" coordorigin="1138,7103" coordsize="1057,2">
              <v:shape style="position:absolute;left:1138;top:7103;width:1057;height:2" coordorigin="1138,7103" coordsize="1057,0" path="m1138,7103l2194,7103e" filled="false" stroked="true" strokeweight=".48001pt" strokecolor="#000000">
                <v:path arrowok="t"/>
              </v:shape>
            </v:group>
            <v:group style="position:absolute;left:2204;top:7103;width:1054;height:2" coordorigin="2204,7103" coordsize="1054,2">
              <v:shape style="position:absolute;left:2204;top:7103;width:1054;height:2" coordorigin="2204,7103" coordsize="1054,0" path="m2204,7103l3257,7103e" filled="false" stroked="true" strokeweight=".48001pt" strokecolor="#000000">
                <v:path arrowok="t"/>
              </v:shape>
            </v:group>
            <v:group style="position:absolute;left:3267;top:7103;width:1055;height:2" coordorigin="3267,7103" coordsize="1055,2">
              <v:shape style="position:absolute;left:3267;top:7103;width:1055;height:2" coordorigin="3267,7103" coordsize="1055,0" path="m3267,7103l4321,7103e" filled="false" stroked="true" strokeweight=".48001pt" strokecolor="#000000">
                <v:path arrowok="t"/>
              </v:shape>
            </v:group>
            <v:group style="position:absolute;left:4331;top:7103;width:1054;height:2" coordorigin="4331,7103" coordsize="1054,2">
              <v:shape style="position:absolute;left:4331;top:7103;width:1054;height:2" coordorigin="4331,7103" coordsize="1054,0" path="m4331,7103l5384,7103e" filled="false" stroked="true" strokeweight=".48001pt" strokecolor="#000000">
                <v:path arrowok="t"/>
              </v:shape>
            </v:group>
            <v:group style="position:absolute;left:5394;top:7103;width:1052;height:2" coordorigin="5394,7103" coordsize="1052,2">
              <v:shape style="position:absolute;left:5394;top:7103;width:1052;height:2" coordorigin="5394,7103" coordsize="1052,0" path="m5394,7103l6445,7103e" filled="false" stroked="true" strokeweight=".48001pt" strokecolor="#000000">
                <v:path arrowok="t"/>
              </v:shape>
            </v:group>
            <v:group style="position:absolute;left:6455;top:7103;width:1054;height:2" coordorigin="6455,7103" coordsize="1054,2">
              <v:shape style="position:absolute;left:6455;top:7103;width:1054;height:2" coordorigin="6455,7103" coordsize="1054,0" path="m6455,7103l7509,7103e" filled="false" stroked="true" strokeweight=".48001pt" strokecolor="#000000">
                <v:path arrowok="t"/>
              </v:shape>
            </v:group>
            <v:group style="position:absolute;left:7518;top:7103;width:1054;height:2" coordorigin="7518,7103" coordsize="1054,2">
              <v:shape style="position:absolute;left:7518;top:7103;width:1054;height:2" coordorigin="7518,7103" coordsize="1054,0" path="m7518,7103l8572,7103e" filled="false" stroked="true" strokeweight=".48001pt" strokecolor="#000000">
                <v:path arrowok="t"/>
              </v:shape>
            </v:group>
            <v:group style="position:absolute;left:8581;top:7103;width:1196;height:2" coordorigin="8581,7103" coordsize="1196,2">
              <v:shape style="position:absolute;left:8581;top:7103;width:1196;height:2" coordorigin="8581,7103" coordsize="1196,0" path="m8581,7103l9777,7103e" filled="false" stroked="true" strokeweight=".48001pt" strokecolor="#000000">
                <v:path arrowok="t"/>
              </v:shape>
            </v:group>
            <v:group style="position:absolute;left:9787;top:7103;width:982;height:2" coordorigin="9787,7103" coordsize="982,2">
              <v:shape style="position:absolute;left:9787;top:7103;width:982;height:2" coordorigin="9787,7103" coordsize="982,0" path="m9787,7103l10768,7103e" filled="false" stroked="true" strokeweight=".48001pt" strokecolor="#000000">
                <v:path arrowok="t"/>
              </v:shape>
            </v:group>
            <v:group style="position:absolute;left:1138;top:8672;width:1057;height:2" coordorigin="1138,8672" coordsize="1057,2">
              <v:shape style="position:absolute;left:1138;top:8672;width:1057;height:2" coordorigin="1138,8672" coordsize="1057,0" path="m1138,8672l2194,8672e" filled="false" stroked="true" strokeweight=".47998pt" strokecolor="#000000">
                <v:path arrowok="t"/>
              </v:shape>
            </v:group>
            <v:group style="position:absolute;left:2204;top:8672;width:1054;height:2" coordorigin="2204,8672" coordsize="1054,2">
              <v:shape style="position:absolute;left:2204;top:8672;width:1054;height:2" coordorigin="2204,8672" coordsize="1054,0" path="m2204,8672l3257,8672e" filled="false" stroked="true" strokeweight=".47998pt" strokecolor="#000000">
                <v:path arrowok="t"/>
              </v:shape>
            </v:group>
            <v:group style="position:absolute;left:3267;top:8672;width:1055;height:2" coordorigin="3267,8672" coordsize="1055,2">
              <v:shape style="position:absolute;left:3267;top:8672;width:1055;height:2" coordorigin="3267,8672" coordsize="1055,0" path="m3267,8672l4321,8672e" filled="false" stroked="true" strokeweight=".47998pt" strokecolor="#000000">
                <v:path arrowok="t"/>
              </v:shape>
            </v:group>
            <v:group style="position:absolute;left:4331;top:8672;width:1054;height:2" coordorigin="4331,8672" coordsize="1054,2">
              <v:shape style="position:absolute;left:4331;top:8672;width:1054;height:2" coordorigin="4331,8672" coordsize="1054,0" path="m4331,8672l5384,8672e" filled="false" stroked="true" strokeweight=".47998pt" strokecolor="#000000">
                <v:path arrowok="t"/>
              </v:shape>
            </v:group>
            <v:group style="position:absolute;left:5394;top:8672;width:1052;height:2" coordorigin="5394,8672" coordsize="1052,2">
              <v:shape style="position:absolute;left:5394;top:8672;width:1052;height:2" coordorigin="5394,8672" coordsize="1052,0" path="m5394,8672l6445,8672e" filled="false" stroked="true" strokeweight=".47998pt" strokecolor="#000000">
                <v:path arrowok="t"/>
              </v:shape>
            </v:group>
            <v:group style="position:absolute;left:6455;top:8672;width:1054;height:2" coordorigin="6455,8672" coordsize="1054,2">
              <v:shape style="position:absolute;left:6455;top:8672;width:1054;height:2" coordorigin="6455,8672" coordsize="1054,0" path="m6455,8672l7509,8672e" filled="false" stroked="true" strokeweight=".47998pt" strokecolor="#000000">
                <v:path arrowok="t"/>
              </v:shape>
            </v:group>
            <v:group style="position:absolute;left:7518;top:8672;width:1054;height:2" coordorigin="7518,8672" coordsize="1054,2">
              <v:shape style="position:absolute;left:7518;top:8672;width:1054;height:2" coordorigin="7518,8672" coordsize="1054,0" path="m7518,8672l8572,8672e" filled="false" stroked="true" strokeweight=".47998pt" strokecolor="#000000">
                <v:path arrowok="t"/>
              </v:shape>
            </v:group>
            <v:group style="position:absolute;left:8581;top:8672;width:1196;height:2" coordorigin="8581,8672" coordsize="1196,2">
              <v:shape style="position:absolute;left:8581;top:8672;width:1196;height:2" coordorigin="8581,8672" coordsize="1196,0" path="m8581,8672l9777,8672e" filled="false" stroked="true" strokeweight=".47998pt" strokecolor="#000000">
                <v:path arrowok="t"/>
              </v:shape>
            </v:group>
            <v:group style="position:absolute;left:9787;top:8672;width:982;height:2" coordorigin="9787,8672" coordsize="982,2">
              <v:shape style="position:absolute;left:9787;top:8672;width:982;height:2" coordorigin="9787,8672" coordsize="982,0" path="m9787,8672l10768,8672e" filled="false" stroked="true" strokeweight=".47998pt" strokecolor="#000000">
                <v:path arrowok="t"/>
              </v:shape>
            </v:group>
            <v:group style="position:absolute;left:5394;top:10871;width:1055;height:468" coordorigin="5394,10871" coordsize="1055,468">
              <v:shape style="position:absolute;left:5394;top:10871;width:1055;height:468" coordorigin="5394,10871" coordsize="1055,468" path="m5394,11339l6448,11339,6448,10871,5394,10871,5394,11339xe" filled="true" fillcolor="#ffffff" stroked="false">
                <v:path arrowok="t"/>
                <v:fill type="solid"/>
              </v:shape>
            </v:group>
            <v:group style="position:absolute;left:1138;top:10866;width:1057;height:2" coordorigin="1138,10866" coordsize="1057,2">
              <v:shape style="position:absolute;left:1138;top:10866;width:1057;height:2" coordorigin="1138,10866" coordsize="1057,0" path="m1138,10866l2194,10866e" filled="false" stroked="true" strokeweight=".47998pt" strokecolor="#000000">
                <v:path arrowok="t"/>
              </v:shape>
            </v:group>
            <v:group style="position:absolute;left:2204;top:10866;width:1054;height:2" coordorigin="2204,10866" coordsize="1054,2">
              <v:shape style="position:absolute;left:2204;top:10866;width:1054;height:2" coordorigin="2204,10866" coordsize="1054,0" path="m2204,10866l3257,10866e" filled="false" stroked="true" strokeweight=".47998pt" strokecolor="#000000">
                <v:path arrowok="t"/>
              </v:shape>
            </v:group>
            <v:group style="position:absolute;left:3267;top:10866;width:1055;height:2" coordorigin="3267,10866" coordsize="1055,2">
              <v:shape style="position:absolute;left:3267;top:10866;width:1055;height:2" coordorigin="3267,10866" coordsize="1055,0" path="m3267,10866l4321,10866e" filled="false" stroked="true" strokeweight=".47998pt" strokecolor="#000000">
                <v:path arrowok="t"/>
              </v:shape>
            </v:group>
            <v:group style="position:absolute;left:4331;top:10866;width:1054;height:2" coordorigin="4331,10866" coordsize="1054,2">
              <v:shape style="position:absolute;left:4331;top:10866;width:1054;height:2" coordorigin="4331,10866" coordsize="1054,0" path="m4331,10866l5384,10866e" filled="false" stroked="true" strokeweight=".47998pt" strokecolor="#000000">
                <v:path arrowok="t"/>
              </v:shape>
            </v:group>
            <v:group style="position:absolute;left:5394;top:10866;width:1052;height:2" coordorigin="5394,10866" coordsize="1052,2">
              <v:shape style="position:absolute;left:5394;top:10866;width:1052;height:2" coordorigin="5394,10866" coordsize="1052,0" path="m5394,10866l6445,10866e" filled="false" stroked="true" strokeweight=".47998pt" strokecolor="#000000">
                <v:path arrowok="t"/>
              </v:shape>
            </v:group>
            <v:group style="position:absolute;left:6455;top:10866;width:1054;height:2" coordorigin="6455,10866" coordsize="1054,2">
              <v:shape style="position:absolute;left:6455;top:10866;width:1054;height:2" coordorigin="6455,10866" coordsize="1054,0" path="m6455,10866l7509,10866e" filled="false" stroked="true" strokeweight=".47998pt" strokecolor="#000000">
                <v:path arrowok="t"/>
              </v:shape>
            </v:group>
            <v:group style="position:absolute;left:7518;top:10866;width:1054;height:2" coordorigin="7518,10866" coordsize="1054,2">
              <v:shape style="position:absolute;left:7518;top:10866;width:1054;height:2" coordorigin="7518,10866" coordsize="1054,0" path="m7518,10866l8572,10866e" filled="false" stroked="true" strokeweight=".47998pt" strokecolor="#000000">
                <v:path arrowok="t"/>
              </v:shape>
            </v:group>
            <v:group style="position:absolute;left:8581;top:10866;width:1196;height:2" coordorigin="8581,10866" coordsize="1196,2">
              <v:shape style="position:absolute;left:8581;top:10866;width:1196;height:2" coordorigin="8581,10866" coordsize="1196,0" path="m8581,10866l9777,10866e" filled="false" stroked="true" strokeweight=".47998pt" strokecolor="#000000">
                <v:path arrowok="t"/>
              </v:shape>
            </v:group>
            <v:group style="position:absolute;left:9787;top:10866;width:982;height:2" coordorigin="9787,10866" coordsize="982,2">
              <v:shape style="position:absolute;left:9787;top:10866;width:982;height:2" coordorigin="9787,10866" coordsize="982,0" path="m9787,10866l10768,10866e" filled="false" stroked="true" strokeweight=".47998pt" strokecolor="#000000">
                <v:path arrowok="t"/>
              </v:shape>
            </v:group>
            <v:group style="position:absolute;left:5394;top:12129;width:1055;height:468" coordorigin="5394,12129" coordsize="1055,468">
              <v:shape style="position:absolute;left:5394;top:12129;width:1055;height:468" coordorigin="5394,12129" coordsize="1055,468" path="m5394,12597l6448,12597,6448,12129,5394,12129,5394,12597xe" filled="true" fillcolor="#ffffff" stroked="false">
                <v:path arrowok="t"/>
                <v:fill type="solid"/>
              </v:shape>
            </v:group>
            <v:group style="position:absolute;left:1138;top:12124;width:1057;height:2" coordorigin="1138,12124" coordsize="1057,2">
              <v:shape style="position:absolute;left:1138;top:12124;width:1057;height:2" coordorigin="1138,12124" coordsize="1057,0" path="m1138,12124l2194,12124e" filled="false" stroked="true" strokeweight=".47998pt" strokecolor="#000000">
                <v:path arrowok="t"/>
              </v:shape>
            </v:group>
            <v:group style="position:absolute;left:2204;top:12124;width:1054;height:2" coordorigin="2204,12124" coordsize="1054,2">
              <v:shape style="position:absolute;left:2204;top:12124;width:1054;height:2" coordorigin="2204,12124" coordsize="1054,0" path="m2204,12124l3257,12124e" filled="false" stroked="true" strokeweight=".47998pt" strokecolor="#000000">
                <v:path arrowok="t"/>
              </v:shape>
            </v:group>
            <v:group style="position:absolute;left:3267;top:12124;width:1055;height:2" coordorigin="3267,12124" coordsize="1055,2">
              <v:shape style="position:absolute;left:3267;top:12124;width:1055;height:2" coordorigin="3267,12124" coordsize="1055,0" path="m3267,12124l4321,12124e" filled="false" stroked="true" strokeweight=".47998pt" strokecolor="#000000">
                <v:path arrowok="t"/>
              </v:shape>
            </v:group>
            <v:group style="position:absolute;left:4331;top:12124;width:1054;height:2" coordorigin="4331,12124" coordsize="1054,2">
              <v:shape style="position:absolute;left:4331;top:12124;width:1054;height:2" coordorigin="4331,12124" coordsize="1054,0" path="m4331,12124l5384,12124e" filled="false" stroked="true" strokeweight=".47998pt" strokecolor="#000000">
                <v:path arrowok="t"/>
              </v:shape>
            </v:group>
            <v:group style="position:absolute;left:5394;top:12124;width:1052;height:2" coordorigin="5394,12124" coordsize="1052,2">
              <v:shape style="position:absolute;left:5394;top:12124;width:1052;height:2" coordorigin="5394,12124" coordsize="1052,0" path="m5394,12124l6445,12124e" filled="false" stroked="true" strokeweight=".47998pt" strokecolor="#000000">
                <v:path arrowok="t"/>
              </v:shape>
            </v:group>
            <v:group style="position:absolute;left:6455;top:12124;width:1054;height:2" coordorigin="6455,12124" coordsize="1054,2">
              <v:shape style="position:absolute;left:6455;top:12124;width:1054;height:2" coordorigin="6455,12124" coordsize="1054,0" path="m6455,12124l7509,12124e" filled="false" stroked="true" strokeweight=".47998pt" strokecolor="#000000">
                <v:path arrowok="t"/>
              </v:shape>
            </v:group>
            <v:group style="position:absolute;left:7518;top:12124;width:1054;height:2" coordorigin="7518,12124" coordsize="1054,2">
              <v:shape style="position:absolute;left:7518;top:12124;width:1054;height:2" coordorigin="7518,12124" coordsize="1054,0" path="m7518,12124l8572,12124e" filled="false" stroked="true" strokeweight=".47998pt" strokecolor="#000000">
                <v:path arrowok="t"/>
              </v:shape>
            </v:group>
            <v:group style="position:absolute;left:8581;top:12124;width:1196;height:2" coordorigin="8581,12124" coordsize="1196,2">
              <v:shape style="position:absolute;left:8581;top:12124;width:1196;height:2" coordorigin="8581,12124" coordsize="1196,0" path="m8581,12124l9777,12124e" filled="false" stroked="true" strokeweight=".47998pt" strokecolor="#000000">
                <v:path arrowok="t"/>
              </v:shape>
            </v:group>
            <v:group style="position:absolute;left:9787;top:12124;width:982;height:2" coordorigin="9787,12124" coordsize="982,2">
              <v:shape style="position:absolute;left:9787;top:12124;width:982;height:2" coordorigin="9787,12124" coordsize="982,0" path="m9787,12124l10768,12124e" filled="false" stroked="true" strokeweight=".47998pt" strokecolor="#000000">
                <v:path arrowok="t"/>
              </v:shape>
            </v:group>
            <v:group style="position:absolute;left:5394;top:13387;width:1055;height:468" coordorigin="5394,13387" coordsize="1055,468">
              <v:shape style="position:absolute;left:5394;top:13387;width:1055;height:468" coordorigin="5394,13387" coordsize="1055,468" path="m5394,13855l6448,13855,6448,13387,5394,13387,5394,13855xe" filled="true" fillcolor="#ffffff" stroked="false">
                <v:path arrowok="t"/>
                <v:fill type="solid"/>
              </v:shape>
            </v:group>
            <v:group style="position:absolute;left:1138;top:13382;width:1057;height:2" coordorigin="1138,13382" coordsize="1057,2">
              <v:shape style="position:absolute;left:1138;top:13382;width:1057;height:2" coordorigin="1138,13382" coordsize="1057,0" path="m1138,13382l2194,13382e" filled="false" stroked="true" strokeweight=".47998pt" strokecolor="#000000">
                <v:path arrowok="t"/>
              </v:shape>
            </v:group>
            <v:group style="position:absolute;left:2204;top:13382;width:1054;height:2" coordorigin="2204,13382" coordsize="1054,2">
              <v:shape style="position:absolute;left:2204;top:13382;width:1054;height:2" coordorigin="2204,13382" coordsize="1054,0" path="m2204,13382l3257,13382e" filled="false" stroked="true" strokeweight=".47998pt" strokecolor="#000000">
                <v:path arrowok="t"/>
              </v:shape>
            </v:group>
            <v:group style="position:absolute;left:3267;top:13382;width:1055;height:2" coordorigin="3267,13382" coordsize="1055,2">
              <v:shape style="position:absolute;left:3267;top:13382;width:1055;height:2" coordorigin="3267,13382" coordsize="1055,0" path="m3267,13382l4321,13382e" filled="false" stroked="true" strokeweight=".47998pt" strokecolor="#000000">
                <v:path arrowok="t"/>
              </v:shape>
            </v:group>
            <v:group style="position:absolute;left:4331;top:13382;width:1054;height:2" coordorigin="4331,13382" coordsize="1054,2">
              <v:shape style="position:absolute;left:4331;top:13382;width:1054;height:2" coordorigin="4331,13382" coordsize="1054,0" path="m4331,13382l5384,13382e" filled="false" stroked="true" strokeweight=".47998pt" strokecolor="#000000">
                <v:path arrowok="t"/>
              </v:shape>
            </v:group>
            <v:group style="position:absolute;left:5394;top:13382;width:1052;height:2" coordorigin="5394,13382" coordsize="1052,2">
              <v:shape style="position:absolute;left:5394;top:13382;width:1052;height:2" coordorigin="5394,13382" coordsize="1052,0" path="m5394,13382l6445,13382e" filled="false" stroked="true" strokeweight=".47998pt" strokecolor="#000000">
                <v:path arrowok="t"/>
              </v:shape>
            </v:group>
            <v:group style="position:absolute;left:6455;top:13382;width:1054;height:2" coordorigin="6455,13382" coordsize="1054,2">
              <v:shape style="position:absolute;left:6455;top:13382;width:1054;height:2" coordorigin="6455,13382" coordsize="1054,0" path="m6455,13382l7509,13382e" filled="false" stroked="true" strokeweight=".47998pt" strokecolor="#000000">
                <v:path arrowok="t"/>
              </v:shape>
            </v:group>
            <v:group style="position:absolute;left:7518;top:13382;width:1054;height:2" coordorigin="7518,13382" coordsize="1054,2">
              <v:shape style="position:absolute;left:7518;top:13382;width:1054;height:2" coordorigin="7518,13382" coordsize="1054,0" path="m7518,13382l8572,13382e" filled="false" stroked="true" strokeweight=".47998pt" strokecolor="#000000">
                <v:path arrowok="t"/>
              </v:shape>
            </v:group>
            <v:group style="position:absolute;left:8581;top:13382;width:1196;height:2" coordorigin="8581,13382" coordsize="1196,2">
              <v:shape style="position:absolute;left:8581;top:13382;width:1196;height:2" coordorigin="8581,13382" coordsize="1196,0" path="m8581,13382l9777,13382e" filled="false" stroked="true" strokeweight=".47998pt" strokecolor="#000000">
                <v:path arrowok="t"/>
              </v:shape>
            </v:group>
            <v:group style="position:absolute;left:9787;top:13382;width:982;height:2" coordorigin="9787,13382" coordsize="982,2">
              <v:shape style="position:absolute;left:9787;top:13382;width:982;height:2" coordorigin="9787,13382" coordsize="982,0" path="m9787,13382l10768,13382e" filled="false" stroked="true" strokeweight=".47998pt" strokecolor="#000000">
                <v:path arrowok="t"/>
              </v:shape>
            </v:group>
            <v:group style="position:absolute;left:1138;top:14640;width:1057;height:2" coordorigin="1138,14640" coordsize="1057,2">
              <v:shape style="position:absolute;left:1138;top:14640;width:1057;height:2" coordorigin="1138,14640" coordsize="1057,0" path="m1138,14640l2194,14640e" filled="false" stroked="true" strokeweight=".47998pt" strokecolor="#000000">
                <v:path arrowok="t"/>
              </v:shape>
            </v:group>
            <v:group style="position:absolute;left:2204;top:14640;width:1054;height:2" coordorigin="2204,14640" coordsize="1054,2">
              <v:shape style="position:absolute;left:2204;top:14640;width:1054;height:2" coordorigin="2204,14640" coordsize="1054,0" path="m2204,14640l3257,14640e" filled="false" stroked="true" strokeweight=".47998pt" strokecolor="#000000">
                <v:path arrowok="t"/>
              </v:shape>
            </v:group>
            <v:group style="position:absolute;left:3267;top:14640;width:1055;height:2" coordorigin="3267,14640" coordsize="1055,2">
              <v:shape style="position:absolute;left:3267;top:14640;width:1055;height:2" coordorigin="3267,14640" coordsize="1055,0" path="m3267,14640l4321,14640e" filled="false" stroked="true" strokeweight=".47998pt" strokecolor="#000000">
                <v:path arrowok="t"/>
              </v:shape>
            </v:group>
            <v:group style="position:absolute;left:4331;top:14640;width:1054;height:2" coordorigin="4331,14640" coordsize="1054,2">
              <v:shape style="position:absolute;left:4331;top:14640;width:1054;height:2" coordorigin="4331,14640" coordsize="1054,0" path="m4331,14640l5384,14640e" filled="false" stroked="true" strokeweight=".47998pt" strokecolor="#000000">
                <v:path arrowok="t"/>
              </v:shape>
            </v:group>
            <v:group style="position:absolute;left:5394;top:14640;width:1052;height:2" coordorigin="5394,14640" coordsize="1052,2">
              <v:shape style="position:absolute;left:5394;top:14640;width:1052;height:2" coordorigin="5394,14640" coordsize="1052,0" path="m5394,14640l6445,14640e" filled="false" stroked="true" strokeweight=".47998pt" strokecolor="#000000">
                <v:path arrowok="t"/>
              </v:shape>
            </v:group>
            <v:group style="position:absolute;left:6455;top:14640;width:1054;height:2" coordorigin="6455,14640" coordsize="1054,2">
              <v:shape style="position:absolute;left:6455;top:14640;width:1054;height:2" coordorigin="6455,14640" coordsize="1054,0" path="m6455,14640l7509,14640e" filled="false" stroked="true" strokeweight=".47998pt" strokecolor="#000000">
                <v:path arrowok="t"/>
              </v:shape>
            </v:group>
            <v:group style="position:absolute;left:7518;top:14640;width:1054;height:2" coordorigin="7518,14640" coordsize="1054,2">
              <v:shape style="position:absolute;left:7518;top:14640;width:1054;height:2" coordorigin="7518,14640" coordsize="1054,0" path="m7518,14640l8572,14640e" filled="false" stroked="true" strokeweight=".47998pt" strokecolor="#000000">
                <v:path arrowok="t"/>
              </v:shape>
            </v:group>
            <v:group style="position:absolute;left:8581;top:14640;width:1196;height:2" coordorigin="8581,14640" coordsize="1196,2">
              <v:shape style="position:absolute;left:8581;top:14640;width:1196;height:2" coordorigin="8581,14640" coordsize="1196,0" path="m8581,14640l9777,14640e" filled="false" stroked="true" strokeweight=".47998pt" strokecolor="#000000">
                <v:path arrowok="t"/>
              </v:shape>
            </v:group>
            <v:group style="position:absolute;left:9787;top:14640;width:982;height:2" coordorigin="9787,14640" coordsize="982,2">
              <v:shape style="position:absolute;left:9787;top:14640;width:982;height:2" coordorigin="9787,14640" coordsize="982,0" path="m9787,14640l10768,14640e" filled="false" stroked="true" strokeweight=".47998pt" strokecolor="#000000">
                <v:path arrowok="t"/>
              </v:shape>
            </v:group>
            <v:group style="position:absolute;left:1133;top:1440;width:2;height:13841" coordorigin="1133,1440" coordsize="2,13841">
              <v:shape style="position:absolute;left:1133;top:1440;width:2;height:13841" coordorigin="1133,1440" coordsize="0,13841" path="m1133,1440l1133,15280e" filled="false" stroked="true" strokeweight=".48pt" strokecolor="#000000">
                <v:path arrowok="t"/>
              </v:shape>
            </v:group>
            <v:group style="position:absolute;left:1138;top:15276;width:1057;height:2" coordorigin="1138,15276" coordsize="1057,2">
              <v:shape style="position:absolute;left:1138;top:15276;width:1057;height:2" coordorigin="1138,15276" coordsize="1057,0" path="m1138,15276l2194,15276e" filled="false" stroked="true" strokeweight=".47998pt" strokecolor="#000000">
                <v:path arrowok="t"/>
              </v:shape>
            </v:group>
            <v:group style="position:absolute;left:2199;top:1440;width:2;height:13841" coordorigin="2199,1440" coordsize="2,13841">
              <v:shape style="position:absolute;left:2199;top:1440;width:2;height:13841" coordorigin="2199,1440" coordsize="0,13841" path="m2199,1440l2199,15280e" filled="false" stroked="true" strokeweight=".48pt" strokecolor="#000000">
                <v:path arrowok="t"/>
              </v:shape>
            </v:group>
            <v:group style="position:absolute;left:2204;top:15276;width:1054;height:2" coordorigin="2204,15276" coordsize="1054,2">
              <v:shape style="position:absolute;left:2204;top:15276;width:1054;height:2" coordorigin="2204,15276" coordsize="1054,0" path="m2204,15276l3257,15276e" filled="false" stroked="true" strokeweight=".47998pt" strokecolor="#000000">
                <v:path arrowok="t"/>
              </v:shape>
            </v:group>
            <v:group style="position:absolute;left:3262;top:1440;width:2;height:13841" coordorigin="3262,1440" coordsize="2,13841">
              <v:shape style="position:absolute;left:3262;top:1440;width:2;height:13841" coordorigin="3262,1440" coordsize="0,13841" path="m3262,1440l3262,15280e" filled="false" stroked="true" strokeweight=".48pt" strokecolor="#000000">
                <v:path arrowok="t"/>
              </v:shape>
            </v:group>
            <v:group style="position:absolute;left:3267;top:15276;width:1055;height:2" coordorigin="3267,15276" coordsize="1055,2">
              <v:shape style="position:absolute;left:3267;top:15276;width:1055;height:2" coordorigin="3267,15276" coordsize="1055,0" path="m3267,15276l4321,15276e" filled="false" stroked="true" strokeweight=".47998pt" strokecolor="#000000">
                <v:path arrowok="t"/>
              </v:shape>
            </v:group>
            <v:group style="position:absolute;left:4326;top:1440;width:2;height:13841" coordorigin="4326,1440" coordsize="2,13841">
              <v:shape style="position:absolute;left:4326;top:1440;width:2;height:13841" coordorigin="4326,1440" coordsize="0,13841" path="m4326,1440l4326,15280e" filled="false" stroked="true" strokeweight=".48pt" strokecolor="#000000">
                <v:path arrowok="t"/>
              </v:shape>
            </v:group>
            <v:group style="position:absolute;left:4331;top:15276;width:1054;height:2" coordorigin="4331,15276" coordsize="1054,2">
              <v:shape style="position:absolute;left:4331;top:15276;width:1054;height:2" coordorigin="4331,15276" coordsize="1054,0" path="m4331,15276l5384,15276e" filled="false" stroked="true" strokeweight=".47998pt" strokecolor="#000000">
                <v:path arrowok="t"/>
              </v:shape>
            </v:group>
            <v:group style="position:absolute;left:5389;top:1440;width:2;height:13841" coordorigin="5389,1440" coordsize="2,13841">
              <v:shape style="position:absolute;left:5389;top:1440;width:2;height:13841" coordorigin="5389,1440" coordsize="0,13841" path="m5389,1440l5389,15280e" filled="false" stroked="true" strokeweight=".47998pt" strokecolor="#000000">
                <v:path arrowok="t"/>
              </v:shape>
            </v:group>
            <v:group style="position:absolute;left:5394;top:15276;width:1052;height:2" coordorigin="5394,15276" coordsize="1052,2">
              <v:shape style="position:absolute;left:5394;top:15276;width:1052;height:2" coordorigin="5394,15276" coordsize="1052,0" path="m5394,15276l6445,15276e" filled="false" stroked="true" strokeweight=".47998pt" strokecolor="#000000">
                <v:path arrowok="t"/>
              </v:shape>
            </v:group>
            <v:group style="position:absolute;left:6450;top:1440;width:2;height:13841" coordorigin="6450,1440" coordsize="2,13841">
              <v:shape style="position:absolute;left:6450;top:1440;width:2;height:13841" coordorigin="6450,1440" coordsize="0,13841" path="m6450,1440l6450,15280e" filled="false" stroked="true" strokeweight=".48001pt" strokecolor="#000000">
                <v:path arrowok="t"/>
              </v:shape>
            </v:group>
            <v:group style="position:absolute;left:6455;top:15276;width:1054;height:2" coordorigin="6455,15276" coordsize="1054,2">
              <v:shape style="position:absolute;left:6455;top:15276;width:1054;height:2" coordorigin="6455,15276" coordsize="1054,0" path="m6455,15276l7509,15276e" filled="false" stroked="true" strokeweight=".47998pt" strokecolor="#000000">
                <v:path arrowok="t"/>
              </v:shape>
            </v:group>
            <v:group style="position:absolute;left:7513;top:1440;width:2;height:13841" coordorigin="7513,1440" coordsize="2,13841">
              <v:shape style="position:absolute;left:7513;top:1440;width:2;height:13841" coordorigin="7513,1440" coordsize="0,13841" path="m7513,1440l7513,15280e" filled="false" stroked="true" strokeweight=".48001pt" strokecolor="#000000">
                <v:path arrowok="t"/>
              </v:shape>
            </v:group>
            <v:group style="position:absolute;left:7518;top:15276;width:1054;height:2" coordorigin="7518,15276" coordsize="1054,2">
              <v:shape style="position:absolute;left:7518;top:15276;width:1054;height:2" coordorigin="7518,15276" coordsize="1054,0" path="m7518,15276l8572,15276e" filled="false" stroked="true" strokeweight=".47998pt" strokecolor="#000000">
                <v:path arrowok="t"/>
              </v:shape>
            </v:group>
            <v:group style="position:absolute;left:8577;top:1440;width:2;height:13841" coordorigin="8577,1440" coordsize="2,13841">
              <v:shape style="position:absolute;left:8577;top:1440;width:2;height:13841" coordorigin="8577,1440" coordsize="0,13841" path="m8577,1440l8577,15280e" filled="false" stroked="true" strokeweight=".47998pt" strokecolor="#000000">
                <v:path arrowok="t"/>
              </v:shape>
            </v:group>
            <v:group style="position:absolute;left:8581;top:15276;width:1196;height:2" coordorigin="8581,15276" coordsize="1196,2">
              <v:shape style="position:absolute;left:8581;top:15276;width:1196;height:2" coordorigin="8581,15276" coordsize="1196,0" path="m8581,15276l9777,15276e" filled="false" stroked="true" strokeweight=".47998pt" strokecolor="#000000">
                <v:path arrowok="t"/>
              </v:shape>
            </v:group>
            <v:group style="position:absolute;left:9782;top:1440;width:2;height:13841" coordorigin="9782,1440" coordsize="2,13841">
              <v:shape style="position:absolute;left:9782;top:1440;width:2;height:13841" coordorigin="9782,1440" coordsize="0,13841" path="m9782,1440l9782,15280e" filled="false" stroked="true" strokeweight=".47998pt" strokecolor="#000000">
                <v:path arrowok="t"/>
              </v:shape>
            </v:group>
            <v:group style="position:absolute;left:9787;top:15276;width:982;height:2" coordorigin="9787,15276" coordsize="982,2">
              <v:shape style="position:absolute;left:9787;top:15276;width:982;height:2" coordorigin="9787,15276" coordsize="982,0" path="m9787,15276l10768,15276e" filled="false" stroked="true" strokeweight=".47998pt" strokecolor="#000000">
                <v:path arrowok="t"/>
              </v:shape>
            </v:group>
            <v:group style="position:absolute;left:10773;top:1440;width:2;height:13841" coordorigin="10773,1440" coordsize="2,13841">
              <v:shape style="position:absolute;left:10773;top:1440;width:2;height:13841" coordorigin="10773,1440" coordsize="0,13841" path="m10773,1440l10773,15280e" filled="false" stroked="true" strokeweight=".47998pt" strokecolor="#000000">
                <v:path arrowok="t"/>
              </v:shape>
            </v:group>
            <w10:wrap type="none"/>
          </v:group>
        </w:pict>
      </w:r>
      <w:r>
        <w:rPr>
          <w:rFonts w:ascii="宋体" w:hAnsi="宋体" w:cs="宋体" w:eastAsia="宋体" w:hint="default"/>
          <w:sz w:val="18"/>
          <w:szCs w:val="18"/>
        </w:rPr>
        <w:t>幻</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online</w:t>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8"/>
        <w:rPr>
          <w:rFonts w:ascii="Times New Roman" w:hAnsi="Times New Roman" w:cs="Times New Roman" w:eastAsia="Times New Roman" w:hint="default"/>
          <w:sz w:val="15"/>
          <w:szCs w:val="15"/>
        </w:rPr>
      </w:pPr>
    </w:p>
    <w:p>
      <w:pPr>
        <w:spacing w:before="0"/>
        <w:ind w:left="234" w:right="0" w:firstLine="0"/>
        <w:jc w:val="center"/>
        <w:rPr>
          <w:rFonts w:ascii="宋体" w:hAnsi="宋体" w:cs="宋体" w:eastAsia="宋体" w:hint="default"/>
          <w:sz w:val="18"/>
          <w:szCs w:val="18"/>
        </w:rPr>
      </w:pPr>
      <w:r>
        <w:rPr>
          <w:rFonts w:ascii="宋体" w:hAnsi="宋体" w:cs="宋体" w:eastAsia="宋体" w:hint="default"/>
          <w:sz w:val="18"/>
          <w:szCs w:val="18"/>
        </w:rPr>
        <w:t>但丁</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12"/>
          <w:szCs w:val="12"/>
        </w:rPr>
      </w:pPr>
    </w:p>
    <w:p>
      <w:pPr>
        <w:spacing w:line="316" w:lineRule="auto" w:before="0"/>
        <w:ind w:left="234" w:right="0" w:firstLine="0"/>
        <w:jc w:val="center"/>
        <w:rPr>
          <w:rFonts w:ascii="宋体" w:hAnsi="宋体" w:cs="宋体" w:eastAsia="宋体" w:hint="default"/>
          <w:sz w:val="18"/>
          <w:szCs w:val="18"/>
        </w:rPr>
      </w:pPr>
      <w:r>
        <w:rPr>
          <w:rFonts w:ascii="宋体" w:hAnsi="宋体" w:cs="宋体" w:eastAsia="宋体" w:hint="default"/>
          <w:sz w:val="18"/>
          <w:szCs w:val="18"/>
        </w:rPr>
        <w:t>工程技术研 究开发中心</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9"/>
          <w:szCs w:val="19"/>
        </w:rPr>
      </w:pPr>
    </w:p>
    <w:p>
      <w:pPr>
        <w:spacing w:before="0"/>
        <w:ind w:left="234" w:right="0" w:firstLine="0"/>
        <w:jc w:val="center"/>
        <w:rPr>
          <w:rFonts w:ascii="宋体" w:hAnsi="宋体" w:cs="宋体" w:eastAsia="宋体" w:hint="default"/>
          <w:sz w:val="18"/>
          <w:szCs w:val="18"/>
        </w:rPr>
      </w:pPr>
      <w:r>
        <w:rPr>
          <w:rFonts w:ascii="宋体" w:hAnsi="宋体" w:cs="宋体" w:eastAsia="宋体" w:hint="default"/>
          <w:sz w:val="18"/>
          <w:szCs w:val="18"/>
        </w:rPr>
        <w:t>邪域战灵</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8"/>
          <w:szCs w:val="18"/>
        </w:rPr>
      </w:pPr>
    </w:p>
    <w:p>
      <w:pPr>
        <w:spacing w:line="316" w:lineRule="auto" w:before="0"/>
        <w:ind w:left="234" w:right="0" w:firstLine="0"/>
        <w:jc w:val="center"/>
        <w:rPr>
          <w:rFonts w:ascii="宋体" w:hAnsi="宋体" w:cs="宋体" w:eastAsia="宋体" w:hint="default"/>
          <w:sz w:val="18"/>
          <w:szCs w:val="18"/>
        </w:rPr>
      </w:pPr>
      <w:r>
        <w:rPr>
          <w:rFonts w:ascii="宋体" w:hAnsi="宋体" w:cs="宋体" w:eastAsia="宋体" w:hint="default"/>
          <w:sz w:val="18"/>
          <w:szCs w:val="18"/>
        </w:rPr>
        <w:t>上海市浦东 新区财政局 浦东科技基 金</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9"/>
          <w:szCs w:val="19"/>
        </w:rPr>
      </w:pPr>
    </w:p>
    <w:p>
      <w:pPr>
        <w:spacing w:before="0"/>
        <w:ind w:left="237" w:right="0" w:firstLine="0"/>
        <w:jc w:val="center"/>
        <w:rPr>
          <w:rFonts w:ascii="宋体" w:hAnsi="宋体" w:cs="宋体" w:eastAsia="宋体" w:hint="default"/>
          <w:sz w:val="18"/>
          <w:szCs w:val="18"/>
        </w:rPr>
      </w:pPr>
      <w:r>
        <w:rPr>
          <w:rFonts w:ascii="宋体" w:hAnsi="宋体" w:cs="宋体" w:eastAsia="宋体" w:hint="default"/>
          <w:sz w:val="18"/>
          <w:szCs w:val="18"/>
        </w:rPr>
        <w:t>梦回山海</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24"/>
          <w:szCs w:val="24"/>
        </w:rPr>
      </w:pPr>
    </w:p>
    <w:p>
      <w:pPr>
        <w:spacing w:before="0"/>
        <w:ind w:left="235" w:right="0" w:firstLine="0"/>
        <w:jc w:val="center"/>
        <w:rPr>
          <w:rFonts w:ascii="宋体" w:hAnsi="宋体" w:cs="宋体" w:eastAsia="宋体" w:hint="default"/>
          <w:sz w:val="18"/>
          <w:szCs w:val="18"/>
        </w:rPr>
      </w:pPr>
      <w:r>
        <w:rPr>
          <w:rFonts w:ascii="宋体" w:hAnsi="宋体" w:cs="宋体" w:eastAsia="宋体" w:hint="default"/>
          <w:sz w:val="18"/>
          <w:szCs w:val="18"/>
        </w:rPr>
        <w:t>嘻哈堂</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4"/>
          <w:szCs w:val="24"/>
        </w:rPr>
      </w:pPr>
    </w:p>
    <w:p>
      <w:pPr>
        <w:spacing w:before="0"/>
        <w:ind w:left="234" w:right="0" w:firstLine="0"/>
        <w:jc w:val="center"/>
        <w:rPr>
          <w:rFonts w:ascii="宋体" w:hAnsi="宋体" w:cs="宋体" w:eastAsia="宋体" w:hint="default"/>
          <w:sz w:val="18"/>
          <w:szCs w:val="18"/>
        </w:rPr>
      </w:pPr>
      <w:r>
        <w:rPr>
          <w:rFonts w:ascii="宋体" w:hAnsi="宋体" w:cs="宋体" w:eastAsia="宋体" w:hint="default"/>
          <w:sz w:val="18"/>
          <w:szCs w:val="18"/>
        </w:rPr>
        <w:t>黑夜传说</w:t>
      </w: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24"/>
          <w:szCs w:val="24"/>
        </w:rPr>
      </w:pPr>
    </w:p>
    <w:p>
      <w:pPr>
        <w:spacing w:line="316" w:lineRule="auto" w:before="0"/>
        <w:ind w:left="234" w:right="0" w:firstLine="0"/>
        <w:jc w:val="center"/>
        <w:rPr>
          <w:rFonts w:ascii="宋体" w:hAnsi="宋体" w:cs="宋体" w:eastAsia="宋体" w:hint="default"/>
          <w:sz w:val="18"/>
          <w:szCs w:val="18"/>
        </w:rPr>
      </w:pPr>
      <w:r>
        <w:rPr>
          <w:rFonts w:ascii="宋体" w:hAnsi="宋体" w:cs="宋体" w:eastAsia="宋体" w:hint="default"/>
          <w:sz w:val="18"/>
          <w:szCs w:val="18"/>
        </w:rPr>
        <w:t>收深圳市经 济贸易和信</w:t>
      </w:r>
    </w:p>
    <w:p>
      <w:pPr>
        <w:tabs>
          <w:tab w:pos="1460" w:val="left" w:leader="none"/>
        </w:tabs>
        <w:spacing w:line="170" w:lineRule="exact" w:before="0"/>
        <w:ind w:left="159" w:right="-20" w:firstLine="0"/>
        <w:jc w:val="left"/>
        <w:rPr>
          <w:rFonts w:ascii="宋体" w:hAnsi="宋体" w:cs="宋体" w:eastAsia="宋体" w:hint="default"/>
          <w:sz w:val="18"/>
          <w:szCs w:val="18"/>
        </w:rPr>
      </w:pPr>
      <w:r>
        <w:rPr>
          <w:spacing w:val="-1"/>
        </w:rPr>
        <w:br w:type="column"/>
      </w:r>
      <w:r>
        <w:rPr>
          <w:rFonts w:ascii="Times New Roman" w:hAnsi="Times New Roman" w:cs="Times New Roman" w:eastAsia="Times New Roman" w:hint="default"/>
          <w:spacing w:val="-1"/>
          <w:sz w:val="18"/>
          <w:szCs w:val="18"/>
        </w:rPr>
        <w:t>[2011]1799</w:t>
        <w:tab/>
      </w:r>
      <w:r>
        <w:rPr>
          <w:rFonts w:ascii="宋体" w:hAnsi="宋体" w:cs="宋体" w:eastAsia="宋体" w:hint="default"/>
          <w:sz w:val="18"/>
          <w:szCs w:val="18"/>
        </w:rPr>
        <w:t>补助</w:t>
      </w:r>
    </w:p>
    <w:p>
      <w:pPr>
        <w:spacing w:before="63"/>
        <w:ind w:left="125" w:right="791" w:firstLine="0"/>
        <w:jc w:val="center"/>
        <w:rPr>
          <w:rFonts w:ascii="宋体" w:hAnsi="宋体" w:cs="宋体" w:eastAsia="宋体" w:hint="default"/>
          <w:sz w:val="18"/>
          <w:szCs w:val="18"/>
        </w:rPr>
      </w:pPr>
      <w:r>
        <w:rPr>
          <w:rFonts w:ascii="宋体" w:hAnsi="宋体" w:cs="宋体" w:eastAsia="宋体" w:hint="default"/>
          <w:sz w:val="18"/>
          <w:szCs w:val="18"/>
        </w:rPr>
        <w:t>号</w:t>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4"/>
          <w:szCs w:val="24"/>
        </w:rPr>
      </w:pPr>
    </w:p>
    <w:p>
      <w:pPr>
        <w:spacing w:line="196" w:lineRule="exact" w:before="0"/>
        <w:ind w:left="125" w:right="791" w:firstLine="0"/>
        <w:jc w:val="center"/>
        <w:rPr>
          <w:rFonts w:ascii="宋体" w:hAnsi="宋体" w:cs="宋体" w:eastAsia="宋体" w:hint="default"/>
          <w:sz w:val="18"/>
          <w:szCs w:val="18"/>
        </w:rPr>
      </w:pPr>
      <w:r>
        <w:rPr>
          <w:rFonts w:ascii="宋体" w:hAnsi="宋体" w:cs="宋体" w:eastAsia="宋体" w:hint="default"/>
          <w:sz w:val="18"/>
          <w:szCs w:val="18"/>
        </w:rPr>
        <w:t>深发改</w:t>
      </w:r>
    </w:p>
    <w:p>
      <w:pPr>
        <w:spacing w:line="156" w:lineRule="exact" w:before="0"/>
        <w:ind w:left="0" w:right="0" w:firstLine="0"/>
        <w:jc w:val="right"/>
        <w:rPr>
          <w:rFonts w:ascii="宋体" w:hAnsi="宋体" w:cs="宋体" w:eastAsia="宋体" w:hint="default"/>
          <w:sz w:val="18"/>
          <w:szCs w:val="18"/>
        </w:rPr>
      </w:pPr>
      <w:r>
        <w:rPr>
          <w:rFonts w:ascii="宋体" w:hAnsi="宋体" w:cs="宋体" w:eastAsia="宋体" w:hint="default"/>
          <w:sz w:val="18"/>
          <w:szCs w:val="18"/>
        </w:rPr>
        <w:t>补助</w:t>
      </w:r>
    </w:p>
    <w:p>
      <w:pPr>
        <w:spacing w:line="209" w:lineRule="exact" w:before="0"/>
        <w:ind w:left="89"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[2014]939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23"/>
          <w:szCs w:val="23"/>
        </w:rPr>
      </w:pPr>
    </w:p>
    <w:p>
      <w:pPr>
        <w:spacing w:before="0"/>
        <w:ind w:left="125" w:right="791" w:firstLine="0"/>
        <w:jc w:val="center"/>
        <w:rPr>
          <w:rFonts w:ascii="宋体" w:hAnsi="宋体" w:cs="宋体" w:eastAsia="宋体" w:hint="default"/>
          <w:sz w:val="18"/>
          <w:szCs w:val="18"/>
        </w:rPr>
      </w:pPr>
      <w:r>
        <w:rPr>
          <w:rFonts w:ascii="宋体" w:hAnsi="宋体" w:cs="宋体" w:eastAsia="宋体" w:hint="default"/>
          <w:sz w:val="18"/>
          <w:szCs w:val="18"/>
        </w:rPr>
        <w:t>深发改</w:t>
      </w:r>
    </w:p>
    <w:p>
      <w:pPr>
        <w:tabs>
          <w:tab w:pos="1460" w:val="left" w:leader="none"/>
        </w:tabs>
        <w:spacing w:line="300" w:lineRule="auto" w:before="76"/>
        <w:ind w:left="485" w:right="0" w:hanging="413"/>
        <w:jc w:val="left"/>
        <w:rPr>
          <w:rFonts w:ascii="宋体" w:hAnsi="宋体" w:cs="宋体" w:eastAsia="宋体" w:hint="default"/>
          <w:sz w:val="18"/>
          <w:szCs w:val="18"/>
        </w:rPr>
      </w:pP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2010</w:t>
      </w: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1324</w:t>
        <w:tab/>
      </w:r>
      <w:r>
        <w:rPr>
          <w:rFonts w:ascii="宋体" w:hAnsi="宋体" w:cs="宋体" w:eastAsia="宋体" w:hint="default"/>
          <w:sz w:val="18"/>
          <w:szCs w:val="18"/>
        </w:rPr>
        <w:t>补助 号</w:t>
      </w:r>
    </w:p>
    <w:p>
      <w:pPr>
        <w:spacing w:line="240" w:lineRule="auto" w:before="1"/>
        <w:rPr>
          <w:rFonts w:ascii="宋体" w:hAnsi="宋体" w:cs="宋体" w:eastAsia="宋体" w:hint="default"/>
          <w:sz w:val="15"/>
          <w:szCs w:val="15"/>
        </w:rPr>
      </w:pPr>
    </w:p>
    <w:p>
      <w:pPr>
        <w:spacing w:line="316" w:lineRule="auto" w:before="0"/>
        <w:ind w:left="125" w:right="792" w:firstLine="0"/>
        <w:jc w:val="center"/>
        <w:rPr>
          <w:rFonts w:ascii="宋体" w:hAnsi="宋体" w:cs="宋体" w:eastAsia="宋体" w:hint="default"/>
          <w:sz w:val="18"/>
          <w:szCs w:val="18"/>
        </w:rPr>
      </w:pPr>
      <w:r>
        <w:rPr>
          <w:rFonts w:ascii="宋体" w:hAnsi="宋体" w:cs="宋体" w:eastAsia="宋体" w:hint="default"/>
          <w:sz w:val="18"/>
          <w:szCs w:val="18"/>
        </w:rPr>
        <w:t>深圳市文化 创意发展专</w:t>
      </w:r>
    </w:p>
    <w:p>
      <w:pPr>
        <w:tabs>
          <w:tab w:pos="1460" w:val="left" w:leader="none"/>
        </w:tabs>
        <w:spacing w:line="300" w:lineRule="auto" w:before="19"/>
        <w:ind w:left="125" w:right="0" w:hanging="46"/>
        <w:jc w:val="left"/>
        <w:rPr>
          <w:rFonts w:ascii="宋体" w:hAnsi="宋体" w:cs="宋体" w:eastAsia="宋体" w:hint="default"/>
          <w:sz w:val="18"/>
          <w:szCs w:val="18"/>
        </w:rPr>
      </w:pPr>
      <w:r>
        <w:rPr>
          <w:rFonts w:ascii="宋体" w:hAnsi="宋体" w:cs="宋体" w:eastAsia="宋体" w:hint="default"/>
          <w:sz w:val="18"/>
          <w:szCs w:val="18"/>
        </w:rPr>
        <w:t>项资金</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2013</w:t>
        <w:tab/>
      </w:r>
      <w:r>
        <w:rPr>
          <w:rFonts w:ascii="宋体" w:hAnsi="宋体" w:cs="宋体" w:eastAsia="宋体" w:hint="default"/>
          <w:sz w:val="18"/>
          <w:szCs w:val="18"/>
        </w:rPr>
        <w:t>补助 年第一批扶</w:t>
      </w:r>
    </w:p>
    <w:p>
      <w:pPr>
        <w:spacing w:line="314" w:lineRule="auto" w:before="31"/>
        <w:ind w:left="104" w:right="749" w:firstLine="201"/>
        <w:jc w:val="left"/>
        <w:rPr>
          <w:rFonts w:ascii="宋体" w:hAnsi="宋体" w:cs="宋体" w:eastAsia="宋体" w:hint="default"/>
          <w:sz w:val="18"/>
          <w:szCs w:val="18"/>
        </w:rPr>
      </w:pPr>
      <w:r>
        <w:rPr>
          <w:rFonts w:ascii="宋体" w:hAnsi="宋体" w:cs="宋体" w:eastAsia="宋体" w:hint="default"/>
          <w:sz w:val="18"/>
          <w:szCs w:val="18"/>
        </w:rPr>
        <w:t>持计划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年度浦 东科技发展 基金重点科</w:t>
      </w:r>
    </w:p>
    <w:p>
      <w:pPr>
        <w:tabs>
          <w:tab w:pos="1460" w:val="left" w:leader="none"/>
        </w:tabs>
        <w:spacing w:line="316" w:lineRule="auto" w:before="20"/>
        <w:ind w:left="125" w:right="0" w:firstLine="0"/>
        <w:jc w:val="left"/>
        <w:rPr>
          <w:rFonts w:ascii="宋体" w:hAnsi="宋体" w:cs="宋体" w:eastAsia="宋体" w:hint="default"/>
          <w:sz w:val="18"/>
          <w:szCs w:val="18"/>
        </w:rPr>
      </w:pPr>
      <w:r>
        <w:rPr>
          <w:rFonts w:ascii="宋体" w:hAnsi="宋体" w:cs="宋体" w:eastAsia="宋体" w:hint="default"/>
          <w:sz w:val="18"/>
          <w:szCs w:val="18"/>
        </w:rPr>
        <w:t>技创业企业</w:t>
        <w:tab/>
        <w:t>奖励 专项资金拟 立项项目公</w:t>
      </w:r>
    </w:p>
    <w:p>
      <w:pPr>
        <w:spacing w:before="19"/>
        <w:ind w:left="125" w:right="791" w:firstLine="0"/>
        <w:jc w:val="center"/>
        <w:rPr>
          <w:rFonts w:ascii="宋体" w:hAnsi="宋体" w:cs="宋体" w:eastAsia="宋体" w:hint="default"/>
          <w:sz w:val="18"/>
          <w:szCs w:val="18"/>
        </w:rPr>
      </w:pPr>
      <w:r>
        <w:rPr>
          <w:rFonts w:ascii="宋体" w:hAnsi="宋体" w:cs="宋体" w:eastAsia="宋体" w:hint="default"/>
          <w:sz w:val="18"/>
          <w:szCs w:val="18"/>
        </w:rPr>
        <w:t>告</w:t>
      </w:r>
    </w:p>
    <w:p>
      <w:pPr>
        <w:spacing w:line="240" w:lineRule="auto" w:before="7"/>
        <w:rPr>
          <w:rFonts w:ascii="宋体" w:hAnsi="宋体" w:cs="宋体" w:eastAsia="宋体" w:hint="default"/>
          <w:sz w:val="18"/>
          <w:szCs w:val="18"/>
        </w:rPr>
      </w:pPr>
    </w:p>
    <w:p>
      <w:pPr>
        <w:spacing w:before="0"/>
        <w:ind w:left="125" w:right="791" w:firstLine="0"/>
        <w:jc w:val="center"/>
        <w:rPr>
          <w:rFonts w:ascii="宋体" w:hAnsi="宋体" w:cs="宋体" w:eastAsia="宋体" w:hint="default"/>
          <w:sz w:val="18"/>
          <w:szCs w:val="18"/>
        </w:rPr>
      </w:pPr>
      <w:r>
        <w:rPr>
          <w:rFonts w:ascii="宋体" w:hAnsi="宋体" w:cs="宋体" w:eastAsia="宋体" w:hint="default"/>
          <w:sz w:val="18"/>
          <w:szCs w:val="18"/>
        </w:rPr>
        <w:t>深发改</w:t>
      </w:r>
    </w:p>
    <w:p>
      <w:pPr>
        <w:tabs>
          <w:tab w:pos="1460" w:val="left" w:leader="none"/>
        </w:tabs>
        <w:spacing w:before="76"/>
        <w:ind w:left="157" w:right="-20" w:firstLine="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[2010]1932</w:t>
        <w:tab/>
      </w:r>
      <w:r>
        <w:rPr>
          <w:rFonts w:ascii="宋体" w:hAnsi="宋体" w:cs="宋体" w:eastAsia="宋体" w:hint="default"/>
          <w:sz w:val="18"/>
          <w:szCs w:val="18"/>
        </w:rPr>
        <w:t>补助</w:t>
      </w:r>
    </w:p>
    <w:p>
      <w:pPr>
        <w:spacing w:before="63"/>
        <w:ind w:left="125" w:right="791" w:firstLine="0"/>
        <w:jc w:val="center"/>
        <w:rPr>
          <w:rFonts w:ascii="宋体" w:hAnsi="宋体" w:cs="宋体" w:eastAsia="宋体" w:hint="default"/>
          <w:sz w:val="18"/>
          <w:szCs w:val="18"/>
        </w:rPr>
      </w:pPr>
      <w:r>
        <w:rPr>
          <w:rFonts w:ascii="宋体" w:hAnsi="宋体" w:cs="宋体" w:eastAsia="宋体" w:hint="default"/>
          <w:sz w:val="18"/>
          <w:szCs w:val="18"/>
        </w:rPr>
        <w:t>号</w:t>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4"/>
          <w:szCs w:val="24"/>
        </w:rPr>
      </w:pPr>
    </w:p>
    <w:p>
      <w:pPr>
        <w:spacing w:line="196" w:lineRule="exact" w:before="0"/>
        <w:ind w:left="217" w:right="-20" w:firstLine="0"/>
        <w:jc w:val="left"/>
        <w:rPr>
          <w:rFonts w:ascii="宋体" w:hAnsi="宋体" w:cs="宋体" w:eastAsia="宋体" w:hint="default"/>
          <w:sz w:val="18"/>
          <w:szCs w:val="18"/>
        </w:rPr>
      </w:pPr>
      <w:r>
        <w:rPr>
          <w:rFonts w:ascii="宋体" w:hAnsi="宋体" w:cs="宋体" w:eastAsia="宋体" w:hint="default"/>
          <w:sz w:val="18"/>
          <w:szCs w:val="18"/>
        </w:rPr>
        <w:t>深文体旅</w:t>
      </w:r>
    </w:p>
    <w:p>
      <w:pPr>
        <w:spacing w:line="156" w:lineRule="exact" w:before="0"/>
        <w:ind w:left="0" w:right="0" w:firstLine="0"/>
        <w:jc w:val="right"/>
        <w:rPr>
          <w:rFonts w:ascii="宋体" w:hAnsi="宋体" w:cs="宋体" w:eastAsia="宋体" w:hint="default"/>
          <w:sz w:val="18"/>
          <w:szCs w:val="18"/>
        </w:rPr>
      </w:pPr>
      <w:r>
        <w:rPr>
          <w:rFonts w:ascii="宋体" w:hAnsi="宋体" w:cs="宋体" w:eastAsia="宋体" w:hint="default"/>
          <w:sz w:val="18"/>
          <w:szCs w:val="18"/>
        </w:rPr>
        <w:t>补助</w:t>
      </w:r>
    </w:p>
    <w:p>
      <w:pPr>
        <w:spacing w:line="209" w:lineRule="exact" w:before="0"/>
        <w:ind w:left="92"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[2011]108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号</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17"/>
          <w:szCs w:val="17"/>
        </w:rPr>
      </w:pPr>
    </w:p>
    <w:p>
      <w:pPr>
        <w:spacing w:line="196" w:lineRule="exact" w:before="0"/>
        <w:ind w:left="125" w:right="791" w:firstLine="0"/>
        <w:jc w:val="center"/>
        <w:rPr>
          <w:rFonts w:ascii="宋体" w:hAnsi="宋体" w:cs="宋体" w:eastAsia="宋体" w:hint="default"/>
          <w:sz w:val="18"/>
          <w:szCs w:val="18"/>
        </w:rPr>
      </w:pPr>
      <w:r>
        <w:rPr>
          <w:rFonts w:ascii="宋体" w:hAnsi="宋体" w:cs="宋体" w:eastAsia="宋体" w:hint="default"/>
          <w:sz w:val="18"/>
          <w:szCs w:val="18"/>
        </w:rPr>
        <w:t>深财科</w:t>
      </w:r>
    </w:p>
    <w:p>
      <w:pPr>
        <w:spacing w:line="156" w:lineRule="exact" w:before="0"/>
        <w:ind w:left="0" w:right="0" w:firstLine="0"/>
        <w:jc w:val="right"/>
        <w:rPr>
          <w:rFonts w:ascii="宋体" w:hAnsi="宋体" w:cs="宋体" w:eastAsia="宋体" w:hint="default"/>
          <w:sz w:val="18"/>
          <w:szCs w:val="18"/>
        </w:rPr>
      </w:pPr>
      <w:r>
        <w:rPr>
          <w:rFonts w:ascii="宋体" w:hAnsi="宋体" w:cs="宋体" w:eastAsia="宋体" w:hint="default"/>
          <w:sz w:val="18"/>
          <w:szCs w:val="18"/>
        </w:rPr>
        <w:t>补助</w:t>
      </w:r>
    </w:p>
    <w:p>
      <w:pPr>
        <w:spacing w:line="209" w:lineRule="exact" w:before="0"/>
        <w:ind w:left="89"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[2015]150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p>
      <w:pPr>
        <w:spacing w:line="240" w:lineRule="auto" w:before="0"/>
        <w:rPr>
          <w:rFonts w:ascii="宋体" w:hAnsi="宋体" w:cs="宋体" w:eastAsia="宋体" w:hint="default"/>
          <w:sz w:val="18"/>
          <w:szCs w:val="18"/>
        </w:rPr>
      </w:pPr>
    </w:p>
    <w:p>
      <w:pPr>
        <w:spacing w:line="196" w:lineRule="exact" w:before="151"/>
        <w:ind w:left="125" w:right="-20" w:firstLine="0"/>
        <w:jc w:val="left"/>
        <w:rPr>
          <w:rFonts w:ascii="宋体" w:hAnsi="宋体" w:cs="宋体" w:eastAsia="宋体" w:hint="default"/>
          <w:sz w:val="18"/>
          <w:szCs w:val="18"/>
        </w:rPr>
      </w:pPr>
      <w:r>
        <w:rPr>
          <w:rFonts w:ascii="宋体" w:hAnsi="宋体" w:cs="宋体" w:eastAsia="宋体" w:hint="default"/>
          <w:sz w:val="18"/>
          <w:szCs w:val="18"/>
        </w:rPr>
        <w:t>深圳市经贸</w:t>
      </w:r>
    </w:p>
    <w:p>
      <w:pPr>
        <w:spacing w:line="156" w:lineRule="exact" w:before="0"/>
        <w:ind w:left="0" w:right="0" w:firstLine="0"/>
        <w:jc w:val="right"/>
        <w:rPr>
          <w:rFonts w:ascii="宋体" w:hAnsi="宋体" w:cs="宋体" w:eastAsia="宋体" w:hint="default"/>
          <w:sz w:val="18"/>
          <w:szCs w:val="18"/>
        </w:rPr>
      </w:pPr>
      <w:r>
        <w:rPr>
          <w:rFonts w:ascii="宋体" w:hAnsi="宋体" w:cs="宋体" w:eastAsia="宋体" w:hint="default"/>
          <w:sz w:val="18"/>
          <w:szCs w:val="18"/>
        </w:rPr>
        <w:t>奖励</w:t>
      </w:r>
    </w:p>
    <w:p>
      <w:pPr>
        <w:spacing w:line="196" w:lineRule="exact" w:before="0"/>
        <w:ind w:left="125" w:right="-20" w:firstLine="0"/>
        <w:jc w:val="left"/>
        <w:rPr>
          <w:rFonts w:ascii="宋体" w:hAnsi="宋体" w:cs="宋体" w:eastAsia="宋体" w:hint="default"/>
          <w:sz w:val="18"/>
          <w:szCs w:val="18"/>
        </w:rPr>
      </w:pPr>
      <w:r>
        <w:rPr>
          <w:rFonts w:ascii="宋体" w:hAnsi="宋体" w:cs="宋体" w:eastAsia="宋体" w:hint="default"/>
          <w:sz w:val="18"/>
          <w:szCs w:val="18"/>
        </w:rPr>
        <w:t>信息委关于</w:t>
      </w:r>
    </w:p>
    <w:p>
      <w:pPr>
        <w:spacing w:line="321" w:lineRule="auto" w:before="76"/>
        <w:ind w:left="234" w:right="0" w:hanging="75"/>
        <w:jc w:val="center"/>
        <w:rPr>
          <w:rFonts w:ascii="宋体" w:hAnsi="宋体" w:cs="宋体" w:eastAsia="宋体" w:hint="default"/>
          <w:sz w:val="18"/>
          <w:szCs w:val="18"/>
        </w:rPr>
      </w:pPr>
      <w:r>
        <w:rPr/>
        <w:br w:type="column"/>
      </w:r>
      <w:r>
        <w:rPr>
          <w:rFonts w:ascii="宋体" w:hAnsi="宋体" w:cs="宋体" w:eastAsia="宋体" w:hint="default"/>
          <w:sz w:val="18"/>
          <w:szCs w:val="18"/>
        </w:rPr>
        <w:t>改造等获得 的补助 因研究开发、 技术更新及 改造等获得 的补助 因研究开发、 技术更新及 改造等获得 的补助</w:t>
      </w:r>
    </w:p>
    <w:p>
      <w:pPr>
        <w:spacing w:line="240" w:lineRule="auto" w:before="11"/>
        <w:rPr>
          <w:rFonts w:ascii="宋体" w:hAnsi="宋体" w:cs="宋体" w:eastAsia="宋体" w:hint="default"/>
          <w:sz w:val="13"/>
          <w:szCs w:val="13"/>
        </w:rPr>
      </w:pPr>
    </w:p>
    <w:p>
      <w:pPr>
        <w:spacing w:line="316" w:lineRule="auto" w:before="0"/>
        <w:ind w:left="234" w:right="0" w:firstLine="0"/>
        <w:jc w:val="center"/>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p>
      <w:pPr>
        <w:spacing w:line="240" w:lineRule="auto" w:before="1"/>
        <w:rPr>
          <w:rFonts w:ascii="宋体" w:hAnsi="宋体" w:cs="宋体" w:eastAsia="宋体" w:hint="default"/>
          <w:sz w:val="14"/>
          <w:szCs w:val="14"/>
        </w:rPr>
      </w:pPr>
    </w:p>
    <w:p>
      <w:pPr>
        <w:spacing w:line="319" w:lineRule="auto" w:before="0"/>
        <w:ind w:left="234" w:right="0" w:hanging="75"/>
        <w:jc w:val="center"/>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2"/>
          <w:sz w:val="18"/>
          <w:szCs w:val="18"/>
        </w:rPr>
        <w:t>特定行业、产</w:t>
      </w:r>
      <w:r>
        <w:rPr>
          <w:rFonts w:ascii="宋体" w:hAnsi="宋体" w:cs="宋体" w:eastAsia="宋体" w:hint="default"/>
          <w:sz w:val="18"/>
          <w:szCs w:val="18"/>
        </w:rPr>
        <w:t> 业而获得的 </w:t>
      </w:r>
      <w:r>
        <w:rPr>
          <w:rFonts w:ascii="宋体" w:hAnsi="宋体" w:cs="宋体" w:eastAsia="宋体" w:hint="default"/>
          <w:spacing w:val="-12"/>
          <w:sz w:val="18"/>
          <w:szCs w:val="18"/>
        </w:rPr>
        <w:t>补助（按国家</w:t>
      </w:r>
      <w:r>
        <w:rPr>
          <w:rFonts w:ascii="宋体" w:hAnsi="宋体" w:cs="宋体" w:eastAsia="宋体" w:hint="default"/>
          <w:sz w:val="18"/>
          <w:szCs w:val="18"/>
        </w:rPr>
        <w:t> 级政策规定 依法取得） 因研究开发、 技术更新及 改造等获得 的补助 因研究开发、 技术更新及 改造等获得 的补助 因研究开发、 技术更新及 改造等获得 的补助 因从事国家 鼓励和扶持</w:t>
      </w:r>
    </w:p>
    <w:p>
      <w:pPr>
        <w:tabs>
          <w:tab w:pos="1297" w:val="left" w:leader="none"/>
          <w:tab w:pos="3177" w:val="left" w:leader="none"/>
          <w:tab w:pos="4231" w:val="left" w:leader="none"/>
        </w:tabs>
        <w:spacing w:line="170" w:lineRule="exact" w:before="0"/>
        <w:ind w:left="234" w:right="0" w:firstLine="0"/>
        <w:jc w:val="left"/>
        <w:rPr>
          <w:rFonts w:ascii="宋体" w:hAnsi="宋体" w:cs="宋体" w:eastAsia="宋体" w:hint="default"/>
          <w:sz w:val="18"/>
          <w:szCs w:val="18"/>
        </w:rPr>
      </w:pPr>
      <w:r>
        <w:rPr/>
        <w:br w:type="column"/>
      </w:r>
      <w:r>
        <w:rPr>
          <w:rFonts w:ascii="宋体" w:hAnsi="宋体" w:cs="宋体" w:eastAsia="宋体" w:hint="default"/>
          <w:sz w:val="18"/>
          <w:szCs w:val="18"/>
        </w:rPr>
        <w:t>是</w:t>
        <w:tab/>
        <w:t>否</w:t>
        <w:tab/>
      </w:r>
      <w:r>
        <w:rPr>
          <w:rFonts w:ascii="Times New Roman" w:hAnsi="Times New Roman" w:cs="Times New Roman" w:eastAsia="Times New Roman" w:hint="default"/>
          <w:spacing w:val="-1"/>
          <w:sz w:val="18"/>
          <w:szCs w:val="18"/>
        </w:rPr>
        <w:t>600,000.00</w:t>
        <w:tab/>
      </w:r>
      <w:r>
        <w:rPr>
          <w:rFonts w:ascii="宋体" w:hAnsi="宋体" w:cs="宋体" w:eastAsia="宋体" w:hint="default"/>
          <w:sz w:val="18"/>
          <w:szCs w:val="18"/>
        </w:rPr>
        <w:t>与资产相关</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23"/>
          <w:szCs w:val="23"/>
        </w:rPr>
      </w:pPr>
    </w:p>
    <w:p>
      <w:pPr>
        <w:tabs>
          <w:tab w:pos="1297" w:val="left" w:leader="none"/>
          <w:tab w:pos="3177" w:val="left" w:leader="none"/>
          <w:tab w:pos="4231" w:val="left" w:leader="none"/>
        </w:tabs>
        <w:spacing w:before="0"/>
        <w:ind w:left="234" w:right="0" w:firstLine="0"/>
        <w:jc w:val="left"/>
        <w:rPr>
          <w:rFonts w:ascii="宋体" w:hAnsi="宋体" w:cs="宋体" w:eastAsia="宋体" w:hint="default"/>
          <w:sz w:val="18"/>
          <w:szCs w:val="18"/>
        </w:rPr>
      </w:pPr>
      <w:r>
        <w:rPr>
          <w:rFonts w:ascii="宋体" w:hAnsi="宋体" w:cs="宋体" w:eastAsia="宋体" w:hint="default"/>
          <w:sz w:val="18"/>
          <w:szCs w:val="18"/>
        </w:rPr>
        <w:t>否</w:t>
        <w:tab/>
        <w:t>否</w:t>
        <w:tab/>
      </w:r>
      <w:r>
        <w:rPr>
          <w:rFonts w:ascii="Times New Roman" w:hAnsi="Times New Roman" w:cs="Times New Roman" w:eastAsia="Times New Roman" w:hint="default"/>
          <w:spacing w:val="-1"/>
          <w:sz w:val="18"/>
          <w:szCs w:val="18"/>
        </w:rPr>
        <w:t>533,333.32</w:t>
        <w:tab/>
      </w:r>
      <w:r>
        <w:rPr>
          <w:rFonts w:ascii="宋体" w:hAnsi="宋体" w:cs="宋体" w:eastAsia="宋体" w:hint="default"/>
          <w:sz w:val="18"/>
          <w:szCs w:val="18"/>
        </w:rPr>
        <w:t>与资产相关</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3"/>
          <w:szCs w:val="23"/>
        </w:rPr>
      </w:pPr>
    </w:p>
    <w:p>
      <w:pPr>
        <w:tabs>
          <w:tab w:pos="1297" w:val="left" w:leader="none"/>
          <w:tab w:pos="3177" w:val="left" w:leader="none"/>
          <w:tab w:pos="4231" w:val="left" w:leader="none"/>
        </w:tabs>
        <w:spacing w:before="0"/>
        <w:ind w:left="234" w:right="0" w:firstLine="0"/>
        <w:jc w:val="left"/>
        <w:rPr>
          <w:rFonts w:ascii="宋体" w:hAnsi="宋体" w:cs="宋体" w:eastAsia="宋体" w:hint="default"/>
          <w:sz w:val="18"/>
          <w:szCs w:val="18"/>
        </w:rPr>
      </w:pPr>
      <w:r>
        <w:rPr>
          <w:rFonts w:ascii="宋体" w:hAnsi="宋体" w:cs="宋体" w:eastAsia="宋体" w:hint="default"/>
          <w:sz w:val="18"/>
          <w:szCs w:val="18"/>
        </w:rPr>
        <w:t>是</w:t>
        <w:tab/>
        <w:t>否</w:t>
        <w:tab/>
      </w:r>
      <w:r>
        <w:rPr>
          <w:rFonts w:ascii="Times New Roman" w:hAnsi="Times New Roman" w:cs="Times New Roman" w:eastAsia="Times New Roman" w:hint="default"/>
          <w:spacing w:val="-1"/>
          <w:sz w:val="18"/>
          <w:szCs w:val="18"/>
        </w:rPr>
        <w:t>521,600.04</w:t>
        <w:tab/>
      </w:r>
      <w:r>
        <w:rPr>
          <w:rFonts w:ascii="宋体" w:hAnsi="宋体" w:cs="宋体" w:eastAsia="宋体" w:hint="default"/>
          <w:sz w:val="18"/>
          <w:szCs w:val="18"/>
        </w:rPr>
        <w:t>与资产相关</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3"/>
        <w:rPr>
          <w:rFonts w:ascii="宋体" w:hAnsi="宋体" w:cs="宋体" w:eastAsia="宋体" w:hint="default"/>
          <w:sz w:val="16"/>
          <w:szCs w:val="16"/>
        </w:rPr>
      </w:pPr>
    </w:p>
    <w:p>
      <w:pPr>
        <w:tabs>
          <w:tab w:pos="1297" w:val="left" w:leader="none"/>
          <w:tab w:pos="3177" w:val="left" w:leader="none"/>
          <w:tab w:pos="4231" w:val="left" w:leader="none"/>
        </w:tabs>
        <w:spacing w:before="0"/>
        <w:ind w:left="234" w:right="0" w:firstLine="0"/>
        <w:jc w:val="left"/>
        <w:rPr>
          <w:rFonts w:ascii="宋体" w:hAnsi="宋体" w:cs="宋体" w:eastAsia="宋体" w:hint="default"/>
          <w:sz w:val="18"/>
          <w:szCs w:val="18"/>
        </w:rPr>
      </w:pPr>
      <w:r>
        <w:rPr>
          <w:rFonts w:ascii="宋体" w:hAnsi="宋体" w:cs="宋体" w:eastAsia="宋体" w:hint="default"/>
          <w:sz w:val="18"/>
          <w:szCs w:val="18"/>
        </w:rPr>
        <w:t>否</w:t>
        <w:tab/>
        <w:t>否</w:t>
        <w:tab/>
      </w:r>
      <w:r>
        <w:rPr>
          <w:rFonts w:ascii="Times New Roman" w:hAnsi="Times New Roman" w:cs="Times New Roman" w:eastAsia="Times New Roman" w:hint="default"/>
          <w:spacing w:val="-1"/>
          <w:sz w:val="18"/>
          <w:szCs w:val="18"/>
        </w:rPr>
        <w:t>521,333.42</w:t>
        <w:tab/>
      </w:r>
      <w:r>
        <w:rPr>
          <w:rFonts w:ascii="宋体" w:hAnsi="宋体" w:cs="宋体" w:eastAsia="宋体" w:hint="default"/>
          <w:sz w:val="18"/>
          <w:szCs w:val="18"/>
        </w:rPr>
        <w:t>与资产相关</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1"/>
          <w:szCs w:val="21"/>
        </w:rPr>
      </w:pPr>
    </w:p>
    <w:tbl>
      <w:tblPr>
        <w:tblW w:w="0" w:type="auto"/>
        <w:jc w:val="left"/>
        <w:tblInd w:w="199" w:type="dxa"/>
        <w:tblLayout w:type="fixed"/>
        <w:tblCellMar>
          <w:top w:w="0" w:type="dxa"/>
          <w:left w:w="0" w:type="dxa"/>
          <w:bottom w:w="0" w:type="dxa"/>
          <w:right w:w="0" w:type="dxa"/>
        </w:tblCellMar>
        <w:tblLook w:val="01E0"/>
      </w:tblPr>
      <w:tblGrid>
        <w:gridCol w:w="655"/>
        <w:gridCol w:w="1063"/>
        <w:gridCol w:w="1063"/>
        <w:gridCol w:w="1205"/>
        <w:gridCol w:w="991"/>
      </w:tblGrid>
      <w:tr>
        <w:trPr>
          <w:trHeight w:val="1281" w:hRule="exact"/>
        </w:trPr>
        <w:tc>
          <w:tcPr>
            <w:tcW w:w="655" w:type="dxa"/>
            <w:tcBorders>
              <w:top w:val="nil" w:sz="6" w:space="0" w:color="auto"/>
              <w:left w:val="nil" w:sz="6" w:space="0" w:color="auto"/>
              <w:bottom w:val="nil" w:sz="6" w:space="0" w:color="auto"/>
              <w:right w:val="nil" w:sz="6" w:space="0" w:color="auto"/>
            </w:tcBorders>
          </w:tcPr>
          <w:p>
            <w:pPr>
              <w:pStyle w:val="TableParagraph"/>
              <w:spacing w:line="240" w:lineRule="auto" w:before="36"/>
              <w:ind w:left="3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nil" w:sz="6" w:space="0" w:color="auto"/>
              <w:left w:val="nil" w:sz="6" w:space="0" w:color="auto"/>
              <w:bottom w:val="nil" w:sz="6" w:space="0" w:color="auto"/>
              <w:right w:val="nil" w:sz="6" w:space="0" w:color="auto"/>
            </w:tcBorders>
          </w:tcPr>
          <w:p>
            <w:pPr>
              <w:pStyle w:val="TableParagraph"/>
              <w:spacing w:line="240" w:lineRule="auto" w:before="36"/>
              <w:ind w:left="44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nil" w:sz="6" w:space="0" w:color="auto"/>
              <w:left w:val="nil" w:sz="6" w:space="0" w:color="auto"/>
              <w:bottom w:val="nil" w:sz="6" w:space="0" w:color="auto"/>
              <w:right w:val="nil" w:sz="6" w:space="0" w:color="auto"/>
            </w:tcBorders>
          </w:tcPr>
          <w:p>
            <w:pPr/>
          </w:p>
        </w:tc>
        <w:tc>
          <w:tcPr>
            <w:tcW w:w="1205"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194"/>
              <w:jc w:val="right"/>
              <w:rPr>
                <w:rFonts w:ascii="Times New Roman" w:hAnsi="Times New Roman" w:cs="Times New Roman" w:eastAsia="Times New Roman" w:hint="default"/>
                <w:sz w:val="18"/>
                <w:szCs w:val="18"/>
              </w:rPr>
            </w:pPr>
            <w:r>
              <w:rPr>
                <w:rFonts w:ascii="Times New Roman"/>
                <w:spacing w:val="-1"/>
                <w:sz w:val="18"/>
              </w:rPr>
              <w:t>500,000.00</w:t>
            </w:r>
          </w:p>
        </w:tc>
        <w:tc>
          <w:tcPr>
            <w:tcW w:w="991"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0"/>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826" w:hRule="exact"/>
        </w:trPr>
        <w:tc>
          <w:tcPr>
            <w:tcW w:w="65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3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44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nil" w:sz="6" w:space="0" w:color="auto"/>
              <w:left w:val="nil" w:sz="6" w:space="0" w:color="auto"/>
              <w:bottom w:val="nil" w:sz="6" w:space="0" w:color="auto"/>
              <w:right w:val="nil" w:sz="6" w:space="0" w:color="auto"/>
            </w:tcBorders>
          </w:tcPr>
          <w:p>
            <w:pPr/>
          </w:p>
        </w:tc>
        <w:tc>
          <w:tcPr>
            <w:tcW w:w="120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94"/>
              <w:jc w:val="right"/>
              <w:rPr>
                <w:rFonts w:ascii="Times New Roman" w:hAnsi="Times New Roman" w:cs="Times New Roman" w:eastAsia="Times New Roman" w:hint="default"/>
                <w:sz w:val="18"/>
                <w:szCs w:val="18"/>
              </w:rPr>
            </w:pPr>
            <w:r>
              <w:rPr>
                <w:rFonts w:ascii="Times New Roman"/>
                <w:spacing w:val="-1"/>
                <w:sz w:val="18"/>
              </w:rPr>
              <w:t>416,666.79</w:t>
            </w:r>
          </w:p>
        </w:tc>
        <w:tc>
          <w:tcPr>
            <w:tcW w:w="99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与资产相关</w:t>
            </w:r>
          </w:p>
        </w:tc>
      </w:tr>
    </w:tbl>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5"/>
          <w:szCs w:val="15"/>
        </w:rPr>
      </w:pPr>
    </w:p>
    <w:p>
      <w:pPr>
        <w:tabs>
          <w:tab w:pos="1297" w:val="left" w:leader="none"/>
          <w:tab w:pos="3177" w:val="left" w:leader="none"/>
          <w:tab w:pos="4231" w:val="left" w:leader="none"/>
        </w:tabs>
        <w:spacing w:before="0"/>
        <w:ind w:left="234" w:right="0" w:firstLine="0"/>
        <w:jc w:val="left"/>
        <w:rPr>
          <w:rFonts w:ascii="宋体" w:hAnsi="宋体" w:cs="宋体" w:eastAsia="宋体" w:hint="default"/>
          <w:sz w:val="18"/>
          <w:szCs w:val="18"/>
        </w:rPr>
      </w:pPr>
      <w:r>
        <w:rPr>
          <w:rFonts w:ascii="宋体" w:hAnsi="宋体" w:cs="宋体" w:eastAsia="宋体" w:hint="default"/>
          <w:sz w:val="18"/>
          <w:szCs w:val="18"/>
        </w:rPr>
        <w:t>否</w:t>
        <w:tab/>
        <w:t>否</w:t>
        <w:tab/>
      </w:r>
      <w:r>
        <w:rPr>
          <w:rFonts w:ascii="Times New Roman" w:hAnsi="Times New Roman" w:cs="Times New Roman" w:eastAsia="Times New Roman" w:hint="default"/>
          <w:spacing w:val="-1"/>
          <w:sz w:val="18"/>
          <w:szCs w:val="18"/>
        </w:rPr>
        <w:t>397,216.38</w:t>
        <w:tab/>
      </w:r>
      <w:r>
        <w:rPr>
          <w:rFonts w:ascii="宋体" w:hAnsi="宋体" w:cs="宋体" w:eastAsia="宋体" w:hint="default"/>
          <w:sz w:val="18"/>
          <w:szCs w:val="18"/>
        </w:rPr>
        <w:t>与资产相关</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23"/>
          <w:szCs w:val="23"/>
        </w:rPr>
      </w:pPr>
    </w:p>
    <w:p>
      <w:pPr>
        <w:tabs>
          <w:tab w:pos="1297" w:val="left" w:leader="none"/>
          <w:tab w:pos="3177" w:val="left" w:leader="none"/>
          <w:tab w:pos="4231" w:val="left" w:leader="none"/>
        </w:tabs>
        <w:spacing w:before="0"/>
        <w:ind w:left="234" w:right="0" w:firstLine="0"/>
        <w:jc w:val="left"/>
        <w:rPr>
          <w:rFonts w:ascii="宋体" w:hAnsi="宋体" w:cs="宋体" w:eastAsia="宋体" w:hint="default"/>
          <w:sz w:val="18"/>
          <w:szCs w:val="18"/>
        </w:rPr>
      </w:pPr>
      <w:r>
        <w:rPr>
          <w:rFonts w:ascii="宋体" w:hAnsi="宋体" w:cs="宋体" w:eastAsia="宋体" w:hint="default"/>
          <w:sz w:val="18"/>
          <w:szCs w:val="18"/>
        </w:rPr>
        <w:t>否</w:t>
        <w:tab/>
        <w:t>否</w:t>
        <w:tab/>
      </w:r>
      <w:r>
        <w:rPr>
          <w:rFonts w:ascii="Times New Roman" w:hAnsi="Times New Roman" w:cs="Times New Roman" w:eastAsia="Times New Roman" w:hint="default"/>
          <w:spacing w:val="-1"/>
          <w:sz w:val="18"/>
          <w:szCs w:val="18"/>
        </w:rPr>
        <w:t>385,000.00</w:t>
        <w:tab/>
      </w:r>
      <w:r>
        <w:rPr>
          <w:rFonts w:ascii="宋体" w:hAnsi="宋体" w:cs="宋体" w:eastAsia="宋体" w:hint="default"/>
          <w:sz w:val="18"/>
          <w:szCs w:val="18"/>
        </w:rPr>
        <w:t>与资产相关</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17"/>
          <w:szCs w:val="17"/>
        </w:rPr>
      </w:pPr>
    </w:p>
    <w:p>
      <w:pPr>
        <w:tabs>
          <w:tab w:pos="1297" w:val="left" w:leader="none"/>
          <w:tab w:pos="3177" w:val="left" w:leader="none"/>
          <w:tab w:pos="4231" w:val="left" w:leader="none"/>
        </w:tabs>
        <w:spacing w:before="0"/>
        <w:ind w:left="234" w:right="0" w:firstLine="0"/>
        <w:jc w:val="left"/>
        <w:rPr>
          <w:rFonts w:ascii="宋体" w:hAnsi="宋体" w:cs="宋体" w:eastAsia="宋体" w:hint="default"/>
          <w:sz w:val="18"/>
          <w:szCs w:val="18"/>
        </w:rPr>
      </w:pPr>
      <w:r>
        <w:rPr>
          <w:rFonts w:ascii="宋体" w:hAnsi="宋体" w:cs="宋体" w:eastAsia="宋体" w:hint="default"/>
          <w:sz w:val="18"/>
          <w:szCs w:val="18"/>
        </w:rPr>
        <w:t>否</w:t>
        <w:tab/>
        <w:t>否</w:t>
        <w:tab/>
      </w:r>
      <w:r>
        <w:rPr>
          <w:rFonts w:ascii="Times New Roman" w:hAnsi="Times New Roman" w:cs="Times New Roman" w:eastAsia="Times New Roman" w:hint="default"/>
          <w:spacing w:val="-1"/>
          <w:sz w:val="18"/>
          <w:szCs w:val="18"/>
        </w:rPr>
        <w:t>320,000.00</w:t>
        <w:tab/>
      </w:r>
      <w:r>
        <w:rPr>
          <w:rFonts w:ascii="宋体" w:hAnsi="宋体" w:cs="宋体" w:eastAsia="宋体" w:hint="default"/>
          <w:sz w:val="18"/>
          <w:szCs w:val="18"/>
        </w:rPr>
        <w:t>与收益相关</w:t>
      </w:r>
    </w:p>
    <w:p>
      <w:pPr>
        <w:spacing w:after="0"/>
        <w:jc w:val="left"/>
        <w:rPr>
          <w:rFonts w:ascii="宋体" w:hAnsi="宋体" w:cs="宋体" w:eastAsia="宋体" w:hint="default"/>
          <w:sz w:val="18"/>
          <w:szCs w:val="18"/>
        </w:rPr>
        <w:sectPr>
          <w:type w:val="continuous"/>
          <w:pgSz w:w="11910" w:h="16840"/>
          <w:pgMar w:top="1060" w:bottom="1160" w:left="980" w:right="980"/>
          <w:cols w:num="4" w:equalWidth="0">
            <w:col w:w="1135" w:space="40"/>
            <w:col w:w="1821" w:space="145"/>
            <w:col w:w="1315" w:space="161"/>
            <w:col w:w="5333"/>
          </w:cols>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066"/>
        <w:gridCol w:w="1063"/>
        <w:gridCol w:w="1064"/>
        <w:gridCol w:w="1063"/>
        <w:gridCol w:w="1061"/>
        <w:gridCol w:w="1063"/>
        <w:gridCol w:w="1063"/>
        <w:gridCol w:w="1205"/>
        <w:gridCol w:w="991"/>
      </w:tblGrid>
      <w:tr>
        <w:trPr>
          <w:trHeight w:val="157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57" w:right="77" w:hanging="181"/>
              <w:jc w:val="left"/>
              <w:rPr>
                <w:rFonts w:ascii="宋体" w:hAnsi="宋体" w:cs="宋体" w:eastAsia="宋体" w:hint="default"/>
                <w:sz w:val="18"/>
                <w:szCs w:val="18"/>
              </w:rPr>
            </w:pPr>
            <w:r>
              <w:rPr>
                <w:rFonts w:ascii="宋体" w:hAnsi="宋体" w:cs="宋体" w:eastAsia="宋体" w:hint="default"/>
                <w:sz w:val="18"/>
                <w:szCs w:val="18"/>
              </w:rPr>
              <w:t>息化委员会 补贴款</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76" w:right="74"/>
              <w:jc w:val="both"/>
              <w:rPr>
                <w:rFonts w:ascii="宋体" w:hAnsi="宋体" w:cs="宋体" w:eastAsia="宋体" w:hint="default"/>
                <w:sz w:val="18"/>
                <w:szCs w:val="18"/>
              </w:rPr>
            </w:pPr>
            <w:r>
              <w:rPr>
                <w:rFonts w:ascii="宋体" w:hAnsi="宋体" w:cs="宋体" w:eastAsia="宋体" w:hint="default"/>
                <w:sz w:val="18"/>
                <w:szCs w:val="18"/>
              </w:rPr>
              <w:t>战略性新兴 产业发展专 项资金互联 网项目资助 申请的批复</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3" w:right="19"/>
              <w:jc w:val="both"/>
              <w:rPr>
                <w:rFonts w:ascii="宋体" w:hAnsi="宋体" w:cs="宋体" w:eastAsia="宋体" w:hint="default"/>
                <w:sz w:val="18"/>
                <w:szCs w:val="18"/>
              </w:rPr>
            </w:pPr>
            <w:r>
              <w:rPr>
                <w:rFonts w:ascii="宋体" w:hAnsi="宋体" w:cs="宋体" w:eastAsia="宋体" w:hint="default"/>
                <w:spacing w:val="-12"/>
                <w:sz w:val="18"/>
                <w:szCs w:val="18"/>
              </w:rPr>
              <w:t>特定行业、产</w:t>
            </w:r>
            <w:r>
              <w:rPr>
                <w:rFonts w:ascii="宋体" w:hAnsi="宋体" w:cs="宋体" w:eastAsia="宋体" w:hint="default"/>
                <w:sz w:val="18"/>
                <w:szCs w:val="18"/>
              </w:rPr>
              <w:t> 业而获得的 </w:t>
            </w:r>
            <w:r>
              <w:rPr>
                <w:rFonts w:ascii="宋体" w:hAnsi="宋体" w:cs="宋体" w:eastAsia="宋体" w:hint="default"/>
                <w:spacing w:val="-12"/>
                <w:sz w:val="18"/>
                <w:szCs w:val="18"/>
              </w:rPr>
              <w:t>补助（按国家</w:t>
            </w:r>
            <w:r>
              <w:rPr>
                <w:rFonts w:ascii="宋体" w:hAnsi="宋体" w:cs="宋体" w:eastAsia="宋体" w:hint="default"/>
                <w:sz w:val="18"/>
                <w:szCs w:val="18"/>
              </w:rPr>
              <w:t> 级政策规定 依法取得）</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r>
      <w:tr>
        <w:trPr>
          <w:trHeight w:val="157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right="0"/>
              <w:jc w:val="center"/>
              <w:rPr>
                <w:rFonts w:ascii="宋体" w:hAnsi="宋体" w:cs="宋体" w:eastAsia="宋体" w:hint="default"/>
                <w:sz w:val="18"/>
                <w:szCs w:val="18"/>
              </w:rPr>
            </w:pPr>
            <w:r>
              <w:rPr>
                <w:rFonts w:ascii="宋体" w:hAnsi="宋体" w:cs="宋体" w:eastAsia="宋体" w:hint="default"/>
                <w:sz w:val="18"/>
                <w:szCs w:val="18"/>
              </w:rPr>
              <w:t>裂天之刃</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8"/>
              <w:ind w:left="55" w:right="49" w:hanging="4"/>
              <w:jc w:val="center"/>
              <w:rPr>
                <w:rFonts w:ascii="宋体" w:hAnsi="宋体" w:cs="宋体" w:eastAsia="宋体" w:hint="default"/>
                <w:sz w:val="18"/>
                <w:szCs w:val="18"/>
              </w:rPr>
            </w:pPr>
            <w:r>
              <w:rPr>
                <w:rFonts w:ascii="宋体" w:hAnsi="宋体" w:cs="宋体" w:eastAsia="宋体" w:hint="default"/>
                <w:sz w:val="18"/>
                <w:szCs w:val="18"/>
              </w:rPr>
              <w:t>深圳市文化 创意发展专 项资金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2012 </w:t>
            </w:r>
            <w:r>
              <w:rPr>
                <w:rFonts w:ascii="宋体" w:hAnsi="宋体" w:cs="宋体" w:eastAsia="宋体" w:hint="default"/>
                <w:sz w:val="18"/>
                <w:szCs w:val="18"/>
              </w:rPr>
              <w:t>年第二批扶 持计划</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left="1" w:right="0"/>
              <w:jc w:val="center"/>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316" w:lineRule="auto"/>
              <w:ind w:left="23" w:right="74" w:hanging="53"/>
              <w:jc w:val="center"/>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40"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left="439"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256,666.60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right="0"/>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25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319" w:lineRule="auto"/>
              <w:ind w:left="76" w:right="77"/>
              <w:jc w:val="center"/>
              <w:rPr>
                <w:rFonts w:ascii="宋体" w:hAnsi="宋体" w:cs="宋体" w:eastAsia="宋体" w:hint="default"/>
                <w:sz w:val="18"/>
                <w:szCs w:val="18"/>
              </w:rPr>
            </w:pPr>
            <w:r>
              <w:rPr>
                <w:rFonts w:ascii="宋体" w:hAnsi="宋体" w:cs="宋体" w:eastAsia="宋体" w:hint="default"/>
                <w:sz w:val="18"/>
                <w:szCs w:val="18"/>
              </w:rPr>
              <w:t>中青宝游戏 云服务开放 平台</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深发改</w:t>
            </w:r>
          </w:p>
          <w:p>
            <w:pPr>
              <w:pStyle w:val="TableParagraph"/>
              <w:spacing w:line="240" w:lineRule="auto" w:before="118"/>
              <w:ind w:right="0"/>
              <w:jc w:val="center"/>
              <w:rPr>
                <w:rFonts w:ascii="Times New Roman" w:hAnsi="Times New Roman" w:cs="Times New Roman" w:eastAsia="Times New Roman" w:hint="default"/>
                <w:sz w:val="18"/>
                <w:szCs w:val="18"/>
              </w:rPr>
            </w:pPr>
            <w:r>
              <w:rPr>
                <w:rFonts w:ascii="Times New Roman"/>
                <w:sz w:val="18"/>
              </w:rPr>
              <w:t>[2011]1673</w:t>
            </w:r>
          </w:p>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sz w:val="18"/>
                <w:szCs w:val="18"/>
              </w:rPr>
              <w:t>号</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3" w:right="74" w:hanging="53"/>
              <w:jc w:val="center"/>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40"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439"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240,000.00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26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幻世英雄</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深发改</w:t>
            </w:r>
          </w:p>
          <w:p>
            <w:pPr>
              <w:pStyle w:val="TableParagraph"/>
              <w:spacing w:line="240" w:lineRule="auto" w:before="118"/>
              <w:ind w:left="2" w:right="0"/>
              <w:jc w:val="center"/>
              <w:rPr>
                <w:rFonts w:ascii="Times New Roman" w:hAnsi="Times New Roman" w:cs="Times New Roman" w:eastAsia="Times New Roman" w:hint="default"/>
                <w:sz w:val="18"/>
                <w:szCs w:val="18"/>
              </w:rPr>
            </w:pPr>
            <w:r>
              <w:rPr>
                <w:rFonts w:ascii="Times New Roman"/>
                <w:sz w:val="18"/>
              </w:rPr>
              <w:t>[2012]1065</w:t>
            </w:r>
          </w:p>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sz w:val="18"/>
                <w:szCs w:val="18"/>
              </w:rPr>
              <w:t>号</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3" w:right="74" w:hanging="53"/>
              <w:jc w:val="center"/>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40"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439"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240,000.00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219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316" w:lineRule="auto"/>
              <w:ind w:left="76" w:right="77"/>
              <w:jc w:val="both"/>
              <w:rPr>
                <w:rFonts w:ascii="宋体" w:hAnsi="宋体" w:cs="宋体" w:eastAsia="宋体" w:hint="default"/>
                <w:sz w:val="18"/>
                <w:szCs w:val="18"/>
              </w:rPr>
            </w:pPr>
            <w:r>
              <w:rPr>
                <w:rFonts w:ascii="宋体" w:hAnsi="宋体" w:cs="宋体" w:eastAsia="宋体" w:hint="default"/>
                <w:sz w:val="18"/>
                <w:szCs w:val="18"/>
              </w:rPr>
              <w:t>收深圳市福 田区国库中 心企业资质 认定支持</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76" w:right="74"/>
              <w:jc w:val="center"/>
              <w:rPr>
                <w:rFonts w:ascii="宋体" w:hAnsi="宋体" w:cs="宋体" w:eastAsia="宋体" w:hint="default"/>
                <w:sz w:val="18"/>
                <w:szCs w:val="18"/>
              </w:rPr>
            </w:pPr>
            <w:r>
              <w:rPr>
                <w:rFonts w:ascii="宋体" w:hAnsi="宋体" w:cs="宋体" w:eastAsia="宋体" w:hint="default"/>
                <w:sz w:val="18"/>
                <w:szCs w:val="18"/>
              </w:rPr>
              <w:t>福田区产业 发展专项资 金文化产业 分项第二批 拟支持企业 及项目汇总 表</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奖励</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19" w:firstLine="52"/>
              <w:jc w:val="both"/>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2"/>
                <w:sz w:val="18"/>
                <w:szCs w:val="18"/>
              </w:rPr>
              <w:t>特定行业、产</w:t>
            </w:r>
            <w:r>
              <w:rPr>
                <w:rFonts w:ascii="宋体" w:hAnsi="宋体" w:cs="宋体" w:eastAsia="宋体" w:hint="default"/>
                <w:sz w:val="18"/>
                <w:szCs w:val="18"/>
              </w:rPr>
              <w:t> 业而获得的 </w:t>
            </w:r>
            <w:r>
              <w:rPr>
                <w:rFonts w:ascii="宋体" w:hAnsi="宋体" w:cs="宋体" w:eastAsia="宋体" w:hint="default"/>
                <w:spacing w:val="-12"/>
                <w:sz w:val="18"/>
                <w:szCs w:val="18"/>
              </w:rPr>
              <w:t>补助（按国家</w:t>
            </w:r>
            <w:r>
              <w:rPr>
                <w:rFonts w:ascii="宋体" w:hAnsi="宋体" w:cs="宋体" w:eastAsia="宋体" w:hint="default"/>
                <w:sz w:val="18"/>
                <w:szCs w:val="18"/>
              </w:rPr>
              <w:t> 级政策规定 依法取得）</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439"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200,000.00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19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316" w:lineRule="auto"/>
              <w:ind w:left="76" w:right="77"/>
              <w:jc w:val="both"/>
              <w:rPr>
                <w:rFonts w:ascii="宋体" w:hAnsi="宋体" w:cs="宋体" w:eastAsia="宋体" w:hint="default"/>
                <w:sz w:val="18"/>
                <w:szCs w:val="18"/>
              </w:rPr>
            </w:pPr>
            <w:r>
              <w:rPr>
                <w:rFonts w:ascii="宋体" w:hAnsi="宋体" w:cs="宋体" w:eastAsia="宋体" w:hint="default"/>
                <w:sz w:val="18"/>
                <w:szCs w:val="18"/>
              </w:rPr>
              <w:t>上海市浦东 新区世博地 区开发管理 委员会开发 扶持资金</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316" w:lineRule="auto"/>
              <w:ind w:left="23" w:right="19" w:hanging="3"/>
              <w:jc w:val="center"/>
              <w:rPr>
                <w:rFonts w:ascii="宋体" w:hAnsi="宋体" w:cs="宋体" w:eastAsia="宋体" w:hint="default"/>
                <w:sz w:val="18"/>
                <w:szCs w:val="18"/>
              </w:rPr>
            </w:pPr>
            <w:r>
              <w:rPr>
                <w:rFonts w:ascii="宋体" w:hAnsi="宋体" w:cs="宋体" w:eastAsia="宋体" w:hint="default"/>
                <w:sz w:val="18"/>
                <w:szCs w:val="18"/>
              </w:rPr>
              <w:t>浦东新区财 政扶持综合 </w:t>
            </w:r>
            <w:r>
              <w:rPr>
                <w:rFonts w:ascii="宋体" w:hAnsi="宋体" w:cs="宋体" w:eastAsia="宋体" w:hint="default"/>
                <w:spacing w:val="-12"/>
                <w:sz w:val="18"/>
                <w:szCs w:val="18"/>
              </w:rPr>
              <w:t>评价表、申请</w:t>
            </w:r>
            <w:r>
              <w:rPr>
                <w:rFonts w:ascii="宋体" w:hAnsi="宋体" w:cs="宋体" w:eastAsia="宋体" w:hint="default"/>
                <w:sz w:val="18"/>
                <w:szCs w:val="18"/>
              </w:rPr>
              <w:t> 表</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奖励</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19" w:firstLine="52"/>
              <w:jc w:val="both"/>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2"/>
                <w:sz w:val="18"/>
                <w:szCs w:val="18"/>
              </w:rPr>
              <w:t>特定行业、产</w:t>
            </w:r>
            <w:r>
              <w:rPr>
                <w:rFonts w:ascii="宋体" w:hAnsi="宋体" w:cs="宋体" w:eastAsia="宋体" w:hint="default"/>
                <w:sz w:val="18"/>
                <w:szCs w:val="18"/>
              </w:rPr>
              <w:t> 业而获得的 </w:t>
            </w:r>
            <w:r>
              <w:rPr>
                <w:rFonts w:ascii="宋体" w:hAnsi="宋体" w:cs="宋体" w:eastAsia="宋体" w:hint="default"/>
                <w:spacing w:val="-12"/>
                <w:sz w:val="18"/>
                <w:szCs w:val="18"/>
              </w:rPr>
              <w:t>补助（按国家</w:t>
            </w:r>
            <w:r>
              <w:rPr>
                <w:rFonts w:ascii="宋体" w:hAnsi="宋体" w:cs="宋体" w:eastAsia="宋体" w:hint="default"/>
                <w:sz w:val="18"/>
                <w:szCs w:val="18"/>
              </w:rPr>
              <w:t> 级政策规定 依法取得）</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439"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179,000.00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22" w:hRule="exact"/>
        </w:trPr>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Times New Roman" w:hAnsi="Times New Roman" w:cs="Times New Roman" w:eastAsia="Times New Roman" w:hint="default"/>
                <w:sz w:val="18"/>
                <w:szCs w:val="18"/>
              </w:rPr>
            </w:pPr>
            <w:r>
              <w:rPr>
                <w:rFonts w:ascii="Times New Roman"/>
                <w:sz w:val="18"/>
              </w:rPr>
              <w:t>--</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 w:right="0"/>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Times New Roman" w:hAnsi="Times New Roman" w:cs="Times New Roman" w:eastAsia="Times New Roman" w:hint="default"/>
                <w:sz w:val="18"/>
                <w:szCs w:val="18"/>
              </w:rPr>
            </w:pPr>
            <w:r>
              <w:rPr>
                <w:rFonts w:ascii="Times New Roman"/>
                <w:sz w:val="18"/>
              </w:rPr>
              <w:t>--</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 w:right="0"/>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70" w:right="0"/>
              <w:jc w:val="left"/>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55" w:right="0"/>
              <w:jc w:val="left"/>
              <w:rPr>
                <w:rFonts w:ascii="Times New Roman" w:hAnsi="Times New Roman" w:cs="Times New Roman" w:eastAsia="Times New Roman" w:hint="default"/>
                <w:sz w:val="18"/>
                <w:szCs w:val="18"/>
              </w:rPr>
            </w:pPr>
            <w:r>
              <w:rPr>
                <w:rFonts w:ascii="Times New Roman"/>
                <w:sz w:val="18"/>
              </w:rPr>
              <w:t>2,574,252.51</w:t>
            </w:r>
          </w:p>
        </w:tc>
        <w:tc>
          <w:tcPr>
            <w:tcW w:w="1205"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0"/>
              <w:ind w:left="8" w:right="0"/>
              <w:jc w:val="center"/>
              <w:rPr>
                <w:rFonts w:ascii="Times New Roman" w:hAnsi="Times New Roman" w:cs="Times New Roman" w:eastAsia="Times New Roman" w:hint="default"/>
                <w:sz w:val="18"/>
                <w:szCs w:val="18"/>
              </w:rPr>
            </w:pPr>
            <w:r>
              <w:rPr>
                <w:rFonts w:ascii="Times New Roman"/>
                <w:sz w:val="18"/>
              </w:rPr>
              <w:t>17,022,925.74</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78" w:lineRule="exact" w:before="0"/>
        <w:ind w:left="152" w:right="-10" w:firstLine="0"/>
        <w:jc w:val="left"/>
        <w:rPr>
          <w:rFonts w:ascii="宋体" w:hAnsi="宋体" w:cs="宋体" w:eastAsia="宋体" w:hint="default"/>
          <w:sz w:val="21"/>
          <w:szCs w:val="21"/>
        </w:rPr>
      </w:pPr>
      <w:r>
        <w:rPr>
          <w:rFonts w:ascii="Times New Roman" w:hAnsi="Times New Roman" w:cs="Times New Roman" w:eastAsia="Times New Roman" w:hint="default"/>
          <w:b/>
          <w:bCs/>
          <w:spacing w:val="-1"/>
          <w:sz w:val="21"/>
          <w:szCs w:val="21"/>
        </w:rPr>
        <w:t>40</w:t>
      </w:r>
      <w:r>
        <w:rPr>
          <w:rFonts w:ascii="宋体" w:hAnsi="宋体" w:cs="宋体" w:eastAsia="宋体" w:hint="default"/>
          <w:b/>
          <w:bCs/>
          <w:spacing w:val="-1"/>
          <w:sz w:val="21"/>
          <w:szCs w:val="21"/>
        </w:rPr>
        <w:t>、营业外支出</w:t>
      </w:r>
      <w:r>
        <w:rPr>
          <w:rFonts w:ascii="宋体" w:hAnsi="宋体" w:cs="宋体" w:eastAsia="宋体" w:hint="default"/>
          <w:spacing w:val="-1"/>
          <w:sz w:val="21"/>
          <w:szCs w:val="21"/>
        </w:rPr>
      </w:r>
    </w:p>
    <w:p>
      <w:pPr>
        <w:spacing w:line="240" w:lineRule="auto" w:before="9"/>
        <w:rPr>
          <w:rFonts w:ascii="宋体" w:hAnsi="宋体" w:cs="宋体" w:eastAsia="宋体" w:hint="default"/>
          <w:b/>
          <w:bCs/>
          <w:sz w:val="24"/>
          <w:szCs w:val="24"/>
        </w:rPr>
      </w:pPr>
      <w:r>
        <w:rPr/>
        <w:br w:type="column"/>
      </w:r>
      <w:r>
        <w:rPr>
          <w:rFonts w:ascii="宋体"/>
          <w:b/>
          <w:sz w:val="24"/>
        </w:rPr>
      </w: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980"/>
          <w:cols w:num="2" w:equalWidth="0">
            <w:col w:w="1630" w:space="7199"/>
            <w:col w:w="1121"/>
          </w:cols>
        </w:sectPr>
      </w:pPr>
    </w:p>
    <w:p>
      <w:pPr>
        <w:spacing w:line="240" w:lineRule="auto" w:before="3"/>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2388"/>
        <w:gridCol w:w="2396"/>
        <w:gridCol w:w="2393"/>
        <w:gridCol w:w="2393"/>
      </w:tblGrid>
      <w:tr>
        <w:trPr>
          <w:trHeight w:val="634"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74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741"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1102" w:right="111" w:hanging="992"/>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22"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罚款支出（及违约金）</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6"/>
              <w:jc w:val="right"/>
              <w:rPr>
                <w:rFonts w:ascii="Times New Roman" w:hAnsi="Times New Roman" w:cs="Times New Roman" w:eastAsia="Times New Roman" w:hint="default"/>
                <w:sz w:val="18"/>
                <w:szCs w:val="18"/>
              </w:rPr>
            </w:pPr>
            <w:r>
              <w:rPr>
                <w:rFonts w:ascii="Times New Roman"/>
                <w:spacing w:val="-1"/>
                <w:sz w:val="18"/>
              </w:rPr>
              <w:t>94,558.42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w w:val="95"/>
                <w:sz w:val="18"/>
              </w:rPr>
              <w:t>1,802.54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94,558.42</w:t>
            </w:r>
          </w:p>
        </w:tc>
      </w:tr>
      <w:tr>
        <w:trPr>
          <w:trHeight w:val="322"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诉讼赔偿</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2,199,055.00</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6"/>
              <w:jc w:val="right"/>
              <w:rPr>
                <w:rFonts w:ascii="Times New Roman" w:hAnsi="Times New Roman" w:cs="Times New Roman" w:eastAsia="Times New Roman" w:hint="default"/>
                <w:sz w:val="18"/>
                <w:szCs w:val="18"/>
              </w:rPr>
            </w:pPr>
            <w:r>
              <w:rPr>
                <w:rFonts w:ascii="Times New Roman"/>
                <w:spacing w:val="-1"/>
                <w:sz w:val="18"/>
              </w:rPr>
              <w:t>186,216.25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272,138.73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186,216.25</w:t>
            </w:r>
          </w:p>
        </w:tc>
      </w:tr>
      <w:tr>
        <w:trPr>
          <w:trHeight w:val="324"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6"/>
              <w:jc w:val="right"/>
              <w:rPr>
                <w:rFonts w:ascii="Times New Roman" w:hAnsi="Times New Roman" w:cs="Times New Roman" w:eastAsia="Times New Roman" w:hint="default"/>
                <w:sz w:val="18"/>
                <w:szCs w:val="18"/>
              </w:rPr>
            </w:pPr>
            <w:r>
              <w:rPr>
                <w:rFonts w:ascii="Times New Roman"/>
                <w:spacing w:val="-1"/>
                <w:sz w:val="18"/>
              </w:rPr>
              <w:t>280,774.67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pacing w:val="-1"/>
                <w:sz w:val="18"/>
              </w:rPr>
              <w:t>2,472,996.27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pacing w:val="-1"/>
                <w:sz w:val="18"/>
              </w:rPr>
              <w:t>280,774.67</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980"/>
        </w:sectPr>
      </w:pPr>
    </w:p>
    <w:p>
      <w:pPr>
        <w:spacing w:line="278" w:lineRule="exact" w:before="0"/>
        <w:ind w:left="152" w:right="-16" w:firstLine="0"/>
        <w:jc w:val="left"/>
        <w:rPr>
          <w:rFonts w:ascii="宋体" w:hAnsi="宋体" w:cs="宋体" w:eastAsia="宋体" w:hint="default"/>
          <w:sz w:val="21"/>
          <w:szCs w:val="21"/>
        </w:rPr>
      </w:pPr>
      <w:r>
        <w:rPr/>
        <w:pict>
          <v:group style="position:absolute;margin-left:269.690002pt;margin-top:150.979980pt;width:52.75pt;height:31.2pt;mso-position-horizontal-relative:page;mso-position-vertical-relative:page;z-index:-1165096" coordorigin="5394,3020" coordsize="1055,624">
            <v:shape style="position:absolute;left:5394;top:3020;width:1055;height:624" coordorigin="5394,3020" coordsize="1055,624" path="m5394,3644l6448,3644,6448,3020,5394,3020,5394,3644xe" filled="true" fillcolor="#ffffff" stroked="false">
              <v:path arrowok="t"/>
              <v:fill type="solid"/>
            </v:shape>
            <w10:wrap type="none"/>
          </v:group>
        </w:pict>
      </w:r>
      <w:r>
        <w:rPr/>
        <w:pict>
          <v:group style="position:absolute;margin-left:269.690002pt;margin-top:229.459976pt;width:52.75pt;height:23.4pt;mso-position-horizontal-relative:page;mso-position-vertical-relative:page;z-index:-1165072" coordorigin="5394,4589" coordsize="1055,468">
            <v:shape style="position:absolute;left:5394;top:4589;width:1055;height:468" coordorigin="5394,4589" coordsize="1055,468" path="m5394,5057l6448,5057,6448,4589,5394,4589,5394,5057xe" filled="true" fillcolor="#ffffff" stroked="false">
              <v:path arrowok="t"/>
              <v:fill type="solid"/>
            </v:shape>
            <w10:wrap type="none"/>
          </v:group>
        </w:pict>
      </w:r>
      <w:r>
        <w:rPr/>
        <w:pict>
          <v:group style="position:absolute;margin-left:269.690002pt;margin-top:292.489990pt;width:52.75pt;height:23.4pt;mso-position-horizontal-relative:page;mso-position-vertical-relative:page;z-index:-1165048" coordorigin="5394,5850" coordsize="1055,468">
            <v:shape style="position:absolute;left:5394;top:5850;width:1055;height:468" coordorigin="5394,5850" coordsize="1055,468" path="m5394,6318l6448,6318,6448,5850,5394,5850,5394,6318xe" filled="true" fillcolor="#ffffff" stroked="false">
              <v:path arrowok="t"/>
              <v:fill type="solid"/>
            </v:shape>
            <w10:wrap type="none"/>
          </v:group>
        </w:pict>
      </w:r>
      <w:r>
        <w:rPr>
          <w:rFonts w:ascii="Times New Roman" w:hAnsi="Times New Roman" w:cs="Times New Roman" w:eastAsia="Times New Roman" w:hint="default"/>
          <w:b/>
          <w:bCs/>
          <w:sz w:val="21"/>
          <w:szCs w:val="21"/>
        </w:rPr>
        <w:t>41</w:t>
      </w:r>
      <w:r>
        <w:rPr>
          <w:rFonts w:ascii="宋体" w:hAnsi="宋体" w:cs="宋体" w:eastAsia="宋体" w:hint="default"/>
          <w:b/>
          <w:bCs/>
          <w:sz w:val="21"/>
          <w:szCs w:val="21"/>
        </w:rPr>
        <w:t>、所得税费用</w:t>
      </w:r>
      <w:r>
        <w:rPr>
          <w:rFonts w:ascii="宋体" w:hAnsi="宋体" w:cs="宋体" w:eastAsia="宋体" w:hint="default"/>
          <w:sz w:val="21"/>
          <w:szCs w:val="21"/>
        </w:rPr>
      </w:r>
    </w:p>
    <w:p>
      <w:pPr>
        <w:spacing w:before="21"/>
        <w:ind w:left="152" w:right="-16"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）所得税费用表</w:t>
      </w:r>
      <w:r>
        <w:rPr>
          <w:rFonts w:ascii="宋体" w:hAnsi="宋体" w:cs="宋体" w:eastAsia="宋体" w:hint="default"/>
          <w:sz w:val="21"/>
          <w:szCs w:val="21"/>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line="240" w:lineRule="auto" w:before="0"/>
        <w:rPr>
          <w:rFonts w:ascii="宋体" w:hAnsi="宋体" w:cs="宋体" w:eastAsia="宋体" w:hint="default"/>
          <w:b/>
          <w:bCs/>
          <w:sz w:val="18"/>
          <w:szCs w:val="18"/>
        </w:rPr>
      </w:pPr>
    </w:p>
    <w:p>
      <w:pPr>
        <w:spacing w:line="240" w:lineRule="auto" w:before="6"/>
        <w:rPr>
          <w:rFonts w:ascii="宋体" w:hAnsi="宋体" w:cs="宋体" w:eastAsia="宋体" w:hint="default"/>
          <w:b/>
          <w:bCs/>
          <w:sz w:val="12"/>
          <w:szCs w:val="12"/>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980"/>
          <w:cols w:num="2" w:equalWidth="0">
            <w:col w:w="1949" w:space="6880"/>
            <w:col w:w="1121"/>
          </w:cols>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322"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22"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187,249.27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4,545,183.87</w:t>
            </w:r>
          </w:p>
        </w:tc>
      </w:tr>
      <w:tr>
        <w:trPr>
          <w:trHeight w:val="322"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5,544,913.38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18,011,887.86</w:t>
            </w:r>
          </w:p>
        </w:tc>
      </w:tr>
      <w:tr>
        <w:trPr>
          <w:trHeight w:val="324"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5,732,162.65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Times New Roman" w:hAnsi="Times New Roman" w:cs="Times New Roman" w:eastAsia="Times New Roman" w:hint="default"/>
                <w:sz w:val="18"/>
                <w:szCs w:val="18"/>
              </w:rPr>
            </w:pPr>
            <w:r>
              <w:rPr>
                <w:rFonts w:ascii="Times New Roman"/>
                <w:spacing w:val="-1"/>
                <w:sz w:val="18"/>
              </w:rPr>
              <w:t>22,557,071.73</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78" w:lineRule="exact" w:before="0"/>
        <w:ind w:left="152" w:right="0" w:firstLine="0"/>
        <w:jc w:val="left"/>
        <w:rPr>
          <w:rFonts w:ascii="宋体" w:hAnsi="宋体" w:cs="宋体" w:eastAsia="宋体" w:hint="default"/>
          <w:sz w:val="21"/>
          <w:szCs w:val="21"/>
        </w:rPr>
      </w:pPr>
      <w:r>
        <w:rPr>
          <w:rFonts w:ascii="宋体" w:hAnsi="宋体" w:cs="宋体" w:eastAsia="宋体" w:hint="default"/>
          <w:b/>
          <w:bCs/>
          <w:spacing w:val="-1"/>
          <w:sz w:val="21"/>
          <w:szCs w:val="21"/>
        </w:rPr>
        <w:t>（</w:t>
      </w:r>
      <w:r>
        <w:rPr>
          <w:rFonts w:ascii="Times New Roman" w:hAnsi="Times New Roman" w:cs="Times New Roman" w:eastAsia="Times New Roman" w:hint="default"/>
          <w:b/>
          <w:bCs/>
          <w:spacing w:val="-1"/>
          <w:sz w:val="21"/>
          <w:szCs w:val="21"/>
        </w:rPr>
        <w:t>2</w:t>
      </w:r>
      <w:r>
        <w:rPr>
          <w:rFonts w:ascii="宋体" w:hAnsi="宋体" w:cs="宋体" w:eastAsia="宋体" w:hint="default"/>
          <w:b/>
          <w:bCs/>
          <w:spacing w:val="-1"/>
          <w:sz w:val="21"/>
          <w:szCs w:val="21"/>
        </w:rPr>
        <w:t>）会计利润与所得税费用调整过程</w:t>
      </w:r>
      <w:r>
        <w:rPr>
          <w:rFonts w:ascii="宋体" w:hAnsi="宋体" w:cs="宋体" w:eastAsia="宋体" w:hint="default"/>
          <w:spacing w:val="-1"/>
          <w:sz w:val="21"/>
          <w:szCs w:val="21"/>
        </w:rPr>
      </w:r>
    </w:p>
    <w:p>
      <w:pPr>
        <w:spacing w:line="240" w:lineRule="auto" w:before="6"/>
        <w:rPr>
          <w:rFonts w:ascii="宋体" w:hAnsi="宋体" w:cs="宋体" w:eastAsia="宋体" w:hint="default"/>
          <w:b/>
          <w:bCs/>
          <w:sz w:val="24"/>
          <w:szCs w:val="24"/>
        </w:rPr>
      </w:pPr>
      <w:r>
        <w:rPr/>
        <w:br w:type="column"/>
      </w:r>
      <w:r>
        <w:rPr>
          <w:rFonts w:ascii="宋体"/>
          <w:b/>
          <w:sz w:val="24"/>
        </w:rPr>
      </w: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980"/>
          <w:cols w:num="2" w:equalWidth="0">
            <w:col w:w="3634" w:space="5195"/>
            <w:col w:w="1121"/>
          </w:cols>
        </w:sectPr>
      </w:pPr>
    </w:p>
    <w:p>
      <w:pPr>
        <w:spacing w:line="240" w:lineRule="auto" w:before="3"/>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4757"/>
        <w:gridCol w:w="4802"/>
      </w:tblGrid>
      <w:tr>
        <w:trPr>
          <w:trHeight w:val="324"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8"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32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54,939,568.49</w:t>
            </w:r>
          </w:p>
        </w:tc>
      </w:tr>
      <w:tr>
        <w:trPr>
          <w:trHeight w:val="32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Times New Roman" w:hAnsi="Times New Roman" w:cs="Times New Roman" w:eastAsia="Times New Roman" w:hint="default"/>
                <w:sz w:val="18"/>
                <w:szCs w:val="18"/>
              </w:rPr>
              <w:t>/</w:t>
            </w:r>
            <w:r>
              <w:rPr>
                <w:rFonts w:ascii="宋体" w:hAnsi="宋体" w:cs="宋体" w:eastAsia="宋体" w:hint="default"/>
                <w:sz w:val="18"/>
                <w:szCs w:val="18"/>
              </w:rPr>
              <w:t>适用税率计算的所得税费用</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8,240,935.27</w:t>
            </w:r>
          </w:p>
        </w:tc>
      </w:tr>
      <w:tr>
        <w:trPr>
          <w:trHeight w:val="32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子公司适用不同税率的影响</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2,648,667.53</w:t>
            </w:r>
          </w:p>
        </w:tc>
      </w:tr>
      <w:tr>
        <w:trPr>
          <w:trHeight w:val="32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调整以前期间所得税的影响</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-4,508,139.66</w:t>
            </w:r>
          </w:p>
        </w:tc>
      </w:tr>
      <w:tr>
        <w:trPr>
          <w:trHeight w:val="323"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36,979.84</w:t>
            </w:r>
          </w:p>
        </w:tc>
      </w:tr>
      <w:tr>
        <w:trPr>
          <w:trHeight w:val="635"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9"/>
              <w:ind w:left="12" w:right="54"/>
              <w:jc w:val="left"/>
              <w:rPr>
                <w:rFonts w:ascii="宋体" w:hAnsi="宋体" w:cs="宋体" w:eastAsia="宋体" w:hint="default"/>
                <w:sz w:val="18"/>
                <w:szCs w:val="18"/>
              </w:rPr>
            </w:pPr>
            <w:r>
              <w:rPr>
                <w:rFonts w:ascii="宋体" w:hAnsi="宋体" w:cs="宋体" w:eastAsia="宋体" w:hint="default"/>
                <w:sz w:val="18"/>
                <w:szCs w:val="18"/>
              </w:rPr>
              <w:t>本期未确认递延所得税资产的可抵扣暂时性差异或可抵扣亏 损的影响</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1,632,219.95</w:t>
            </w:r>
          </w:p>
        </w:tc>
      </w:tr>
      <w:tr>
        <w:trPr>
          <w:trHeight w:val="322" w:hRule="exact"/>
        </w:trPr>
        <w:tc>
          <w:tcPr>
            <w:tcW w:w="4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研发费用加计扣除</w:t>
            </w:r>
          </w:p>
        </w:tc>
        <w:tc>
          <w:tcPr>
            <w:tcW w:w="4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-2,323,888.76</w:t>
            </w:r>
          </w:p>
        </w:tc>
      </w:tr>
      <w:tr>
        <w:trPr>
          <w:trHeight w:val="322" w:hRule="exact"/>
        </w:trPr>
        <w:tc>
          <w:tcPr>
            <w:tcW w:w="4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4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w w:val="95"/>
                <w:sz w:val="18"/>
              </w:rPr>
              <w:t>5,388.48</w:t>
            </w:r>
          </w:p>
        </w:tc>
      </w:tr>
      <w:tr>
        <w:trPr>
          <w:trHeight w:val="32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5,732,162.65</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980"/>
        </w:sectPr>
      </w:pPr>
    </w:p>
    <w:p>
      <w:pPr>
        <w:spacing w:line="278" w:lineRule="exact"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42</w:t>
      </w:r>
      <w:r>
        <w:rPr>
          <w:rFonts w:ascii="宋体" w:hAnsi="宋体" w:cs="宋体" w:eastAsia="宋体" w:hint="default"/>
          <w:b/>
          <w:bCs/>
          <w:sz w:val="21"/>
          <w:szCs w:val="21"/>
        </w:rPr>
        <w:t>、其他综合收益</w:t>
      </w:r>
      <w:r>
        <w:rPr>
          <w:rFonts w:ascii="宋体" w:hAnsi="宋体" w:cs="宋体" w:eastAsia="宋体" w:hint="default"/>
          <w:sz w:val="21"/>
          <w:szCs w:val="21"/>
        </w:rPr>
      </w: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详见附注</w:t>
      </w:r>
      <w:r>
        <w:rPr>
          <w:rFonts w:ascii="Times New Roman" w:hAnsi="Times New Roman" w:cs="Times New Roman" w:eastAsia="Times New Roman" w:hint="default"/>
          <w:sz w:val="18"/>
          <w:szCs w:val="18"/>
        </w:rPr>
        <w:t>“</w:t>
      </w:r>
      <w:r>
        <w:rPr>
          <w:rFonts w:ascii="宋体" w:hAnsi="宋体" w:cs="宋体" w:eastAsia="宋体" w:hint="default"/>
          <w:sz w:val="18"/>
          <w:szCs w:val="18"/>
        </w:rPr>
        <w:t>七、</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其他综合收益</w:t>
      </w:r>
      <w:r>
        <w:rPr>
          <w:rFonts w:ascii="Times New Roman" w:hAnsi="Times New Roman" w:cs="Times New Roman" w:eastAsia="Times New Roman" w:hint="default"/>
          <w:sz w:val="18"/>
          <w:szCs w:val="18"/>
        </w:rPr>
        <w:t>”</w:t>
      </w:r>
      <w:r>
        <w:rPr>
          <w:rFonts w:ascii="宋体" w:hAnsi="宋体" w:cs="宋体" w:eastAsia="宋体" w:hint="default"/>
          <w:sz w:val="18"/>
          <w:szCs w:val="18"/>
        </w:rPr>
        <w:t>相关内容。</w:t>
      </w:r>
    </w:p>
    <w:p>
      <w:pPr>
        <w:spacing w:before="42"/>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43</w:t>
      </w:r>
      <w:r>
        <w:rPr>
          <w:rFonts w:ascii="宋体" w:hAnsi="宋体" w:cs="宋体" w:eastAsia="宋体" w:hint="default"/>
          <w:b/>
          <w:bCs/>
          <w:sz w:val="21"/>
          <w:szCs w:val="21"/>
        </w:rPr>
        <w:t>、现金流量表项目</w:t>
      </w:r>
      <w:r>
        <w:rPr>
          <w:rFonts w:ascii="宋体" w:hAnsi="宋体" w:cs="宋体" w:eastAsia="宋体" w:hint="default"/>
          <w:sz w:val="21"/>
          <w:szCs w:val="21"/>
        </w:rPr>
      </w:r>
    </w:p>
    <w:p>
      <w:pPr>
        <w:spacing w:before="21"/>
        <w:ind w:left="152" w:right="0" w:firstLine="0"/>
        <w:jc w:val="left"/>
        <w:rPr>
          <w:rFonts w:ascii="宋体" w:hAnsi="宋体" w:cs="宋体" w:eastAsia="宋体" w:hint="default"/>
          <w:sz w:val="21"/>
          <w:szCs w:val="21"/>
        </w:rPr>
      </w:pPr>
      <w:r>
        <w:rPr>
          <w:rFonts w:ascii="宋体" w:hAnsi="宋体" w:cs="宋体" w:eastAsia="宋体" w:hint="default"/>
          <w:b/>
          <w:bCs/>
          <w:spacing w:val="-1"/>
          <w:sz w:val="21"/>
          <w:szCs w:val="21"/>
        </w:rPr>
        <w:t>（</w:t>
      </w:r>
      <w:r>
        <w:rPr>
          <w:rFonts w:ascii="Times New Roman" w:hAnsi="Times New Roman" w:cs="Times New Roman" w:eastAsia="Times New Roman" w:hint="default"/>
          <w:b/>
          <w:bCs/>
          <w:spacing w:val="-1"/>
          <w:sz w:val="21"/>
          <w:szCs w:val="21"/>
        </w:rPr>
        <w:t>1</w:t>
      </w:r>
      <w:r>
        <w:rPr>
          <w:rFonts w:ascii="宋体" w:hAnsi="宋体" w:cs="宋体" w:eastAsia="宋体" w:hint="default"/>
          <w:b/>
          <w:bCs/>
          <w:spacing w:val="-1"/>
          <w:sz w:val="21"/>
          <w:szCs w:val="21"/>
        </w:rPr>
        <w:t>）收到的其他与经营活动有关的现金</w:t>
      </w:r>
      <w:r>
        <w:rPr>
          <w:rFonts w:ascii="宋体" w:hAnsi="宋体" w:cs="宋体" w:eastAsia="宋体" w:hint="default"/>
          <w:spacing w:val="-1"/>
          <w:sz w:val="21"/>
          <w:szCs w:val="21"/>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5"/>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980"/>
          <w:cols w:num="2" w:equalWidth="0">
            <w:col w:w="3845" w:space="4984"/>
            <w:col w:w="1121"/>
          </w:cols>
        </w:sectPr>
      </w:pPr>
    </w:p>
    <w:p>
      <w:pPr>
        <w:spacing w:line="240" w:lineRule="auto" w:before="3"/>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32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2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40,481,106.29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9,688,910.28</w:t>
            </w:r>
          </w:p>
        </w:tc>
      </w:tr>
      <w:tr>
        <w:trPr>
          <w:trHeight w:val="32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2,575,867.44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7,109,826.99</w:t>
            </w:r>
          </w:p>
        </w:tc>
      </w:tr>
      <w:tr>
        <w:trPr>
          <w:trHeight w:val="32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699,630.58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1,510,975.25</w:t>
            </w:r>
          </w:p>
        </w:tc>
      </w:tr>
      <w:tr>
        <w:trPr>
          <w:trHeight w:val="32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575.08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pacing w:val="-1"/>
                <w:sz w:val="18"/>
              </w:rPr>
              <w:t>262,748.60</w:t>
            </w:r>
          </w:p>
        </w:tc>
      </w:tr>
      <w:tr>
        <w:trPr>
          <w:trHeight w:val="32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43,757,179.39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18,572,461.12</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980"/>
        </w:sectPr>
      </w:pPr>
    </w:p>
    <w:p>
      <w:pPr>
        <w:spacing w:line="278" w:lineRule="exact" w:before="0"/>
        <w:ind w:left="152" w:right="0" w:firstLine="0"/>
        <w:jc w:val="left"/>
        <w:rPr>
          <w:rFonts w:ascii="宋体" w:hAnsi="宋体" w:cs="宋体" w:eastAsia="宋体" w:hint="default"/>
          <w:sz w:val="21"/>
          <w:szCs w:val="21"/>
        </w:rPr>
      </w:pPr>
      <w:r>
        <w:rPr>
          <w:rFonts w:ascii="宋体" w:hAnsi="宋体" w:cs="宋体" w:eastAsia="宋体" w:hint="default"/>
          <w:b/>
          <w:bCs/>
          <w:spacing w:val="-1"/>
          <w:sz w:val="21"/>
          <w:szCs w:val="21"/>
        </w:rPr>
        <w:t>（</w:t>
      </w:r>
      <w:r>
        <w:rPr>
          <w:rFonts w:ascii="Times New Roman" w:hAnsi="Times New Roman" w:cs="Times New Roman" w:eastAsia="Times New Roman" w:hint="default"/>
          <w:b/>
          <w:bCs/>
          <w:spacing w:val="-1"/>
          <w:sz w:val="21"/>
          <w:szCs w:val="21"/>
        </w:rPr>
        <w:t>2</w:t>
      </w:r>
      <w:r>
        <w:rPr>
          <w:rFonts w:ascii="宋体" w:hAnsi="宋体" w:cs="宋体" w:eastAsia="宋体" w:hint="default"/>
          <w:b/>
          <w:bCs/>
          <w:spacing w:val="-1"/>
          <w:sz w:val="21"/>
          <w:szCs w:val="21"/>
        </w:rPr>
        <w:t>）支付的其他与经营活动有关的现金</w:t>
      </w:r>
      <w:r>
        <w:rPr>
          <w:rFonts w:ascii="宋体" w:hAnsi="宋体" w:cs="宋体" w:eastAsia="宋体" w:hint="default"/>
          <w:spacing w:val="-1"/>
          <w:sz w:val="21"/>
          <w:szCs w:val="21"/>
        </w:rPr>
      </w:r>
    </w:p>
    <w:p>
      <w:pPr>
        <w:spacing w:line="240" w:lineRule="auto" w:before="9"/>
        <w:rPr>
          <w:rFonts w:ascii="宋体" w:hAnsi="宋体" w:cs="宋体" w:eastAsia="宋体" w:hint="default"/>
          <w:b/>
          <w:bCs/>
          <w:sz w:val="24"/>
          <w:szCs w:val="24"/>
        </w:rPr>
      </w:pPr>
      <w:r>
        <w:rPr/>
        <w:br w:type="column"/>
      </w:r>
      <w:r>
        <w:rPr>
          <w:rFonts w:ascii="宋体"/>
          <w:b/>
          <w:sz w:val="24"/>
        </w:rPr>
      </w: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980"/>
          <w:cols w:num="2" w:equalWidth="0">
            <w:col w:w="3845" w:space="4984"/>
            <w:col w:w="1121"/>
          </w:cols>
        </w:sectPr>
      </w:pPr>
    </w:p>
    <w:p>
      <w:pPr>
        <w:spacing w:line="240" w:lineRule="auto" w:before="3"/>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32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2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23,951,527.50</w:t>
            </w:r>
          </w:p>
        </w:tc>
      </w:tr>
      <w:tr>
        <w:trPr>
          <w:trHeight w:val="32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广告推广费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16,625,162.05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28,920,074.06</w:t>
            </w:r>
          </w:p>
        </w:tc>
      </w:tr>
      <w:tr>
        <w:trPr>
          <w:trHeight w:val="32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16,286,874.51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12,762,214.58</w:t>
            </w:r>
          </w:p>
        </w:tc>
      </w:tr>
      <w:tr>
        <w:trPr>
          <w:trHeight w:val="32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租赁费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6,519,943.98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9,162,885.76</w:t>
            </w:r>
          </w:p>
        </w:tc>
      </w:tr>
      <w:tr>
        <w:trPr>
          <w:trHeight w:val="32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2,472,715.05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2,281,631.47</w:t>
            </w:r>
          </w:p>
        </w:tc>
      </w:tr>
      <w:tr>
        <w:trPr>
          <w:trHeight w:val="325"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9"/>
              <w:jc w:val="right"/>
              <w:rPr>
                <w:rFonts w:ascii="Times New Roman" w:hAnsi="Times New Roman" w:cs="Times New Roman" w:eastAsia="Times New Roman" w:hint="default"/>
                <w:sz w:val="18"/>
                <w:szCs w:val="18"/>
              </w:rPr>
            </w:pPr>
            <w:r>
              <w:rPr>
                <w:rFonts w:ascii="Times New Roman"/>
                <w:spacing w:val="-1"/>
                <w:sz w:val="18"/>
              </w:rPr>
              <w:t>2,415,601.37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1"/>
              <w:jc w:val="right"/>
              <w:rPr>
                <w:rFonts w:ascii="Times New Roman" w:hAnsi="Times New Roman" w:cs="Times New Roman" w:eastAsia="Times New Roman" w:hint="default"/>
                <w:sz w:val="18"/>
                <w:szCs w:val="18"/>
              </w:rPr>
            </w:pPr>
            <w:r>
              <w:rPr>
                <w:rFonts w:ascii="Times New Roman"/>
                <w:spacing w:val="-1"/>
                <w:sz w:val="18"/>
              </w:rPr>
              <w:t>3,886,293.61</w:t>
            </w:r>
          </w:p>
        </w:tc>
      </w:tr>
      <w:tr>
        <w:trPr>
          <w:trHeight w:val="32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2,299,336.42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2,658,262.49</w:t>
            </w:r>
          </w:p>
        </w:tc>
      </w:tr>
      <w:tr>
        <w:trPr>
          <w:trHeight w:val="32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中介服务费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1,794,184.79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2,069,121.40</w:t>
            </w:r>
          </w:p>
        </w:tc>
      </w:tr>
      <w:tr>
        <w:trPr>
          <w:trHeight w:val="32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外部服务费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1,296,193.34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2,692,735.44</w:t>
            </w:r>
          </w:p>
        </w:tc>
      </w:tr>
      <w:tr>
        <w:trPr>
          <w:trHeight w:val="32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财务费用手续费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488,908.40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319,389.92</w:t>
            </w:r>
          </w:p>
        </w:tc>
      </w:tr>
      <w:tr>
        <w:trPr>
          <w:trHeight w:val="32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3,155,585.26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2,508,203.05</w:t>
            </w:r>
          </w:p>
        </w:tc>
      </w:tr>
      <w:tr>
        <w:trPr>
          <w:trHeight w:val="32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53,354,505.17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Times New Roman" w:hAnsi="Times New Roman" w:cs="Times New Roman" w:eastAsia="Times New Roman" w:hint="default"/>
                <w:sz w:val="18"/>
                <w:szCs w:val="18"/>
              </w:rPr>
            </w:pPr>
            <w:r>
              <w:rPr>
                <w:rFonts w:ascii="Times New Roman"/>
                <w:spacing w:val="-1"/>
                <w:sz w:val="18"/>
              </w:rPr>
              <w:t>91,212,339.28</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980"/>
        </w:sectPr>
      </w:pPr>
    </w:p>
    <w:p>
      <w:pPr>
        <w:spacing w:line="240" w:lineRule="auto" w:before="10"/>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pgSz w:w="11910" w:h="16840"/>
          <w:pgMar w:header="745" w:footer="980" w:top="1060" w:bottom="1160" w:left="980" w:right="980"/>
        </w:sectPr>
      </w:pPr>
    </w:p>
    <w:p>
      <w:pPr>
        <w:spacing w:before="36"/>
        <w:ind w:left="152" w:right="0" w:firstLine="0"/>
        <w:jc w:val="left"/>
        <w:rPr>
          <w:rFonts w:ascii="宋体" w:hAnsi="宋体" w:cs="宋体" w:eastAsia="宋体" w:hint="default"/>
          <w:sz w:val="21"/>
          <w:szCs w:val="21"/>
        </w:rPr>
      </w:pPr>
      <w:r>
        <w:rPr>
          <w:rFonts w:ascii="宋体" w:hAnsi="宋体" w:cs="宋体" w:eastAsia="宋体" w:hint="default"/>
          <w:b/>
          <w:bCs/>
          <w:spacing w:val="-1"/>
          <w:sz w:val="21"/>
          <w:szCs w:val="21"/>
        </w:rPr>
        <w:t>（</w:t>
      </w:r>
      <w:r>
        <w:rPr>
          <w:rFonts w:ascii="Times New Roman" w:hAnsi="Times New Roman" w:cs="Times New Roman" w:eastAsia="Times New Roman" w:hint="default"/>
          <w:b/>
          <w:bCs/>
          <w:spacing w:val="-1"/>
          <w:sz w:val="21"/>
          <w:szCs w:val="21"/>
        </w:rPr>
        <w:t>3</w:t>
      </w:r>
      <w:r>
        <w:rPr>
          <w:rFonts w:ascii="宋体" w:hAnsi="宋体" w:cs="宋体" w:eastAsia="宋体" w:hint="default"/>
          <w:b/>
          <w:bCs/>
          <w:spacing w:val="-1"/>
          <w:sz w:val="21"/>
          <w:szCs w:val="21"/>
        </w:rPr>
        <w:t>）收到的其他与投资活动有关的现金</w:t>
      </w:r>
      <w:r>
        <w:rPr>
          <w:rFonts w:ascii="宋体" w:hAnsi="宋体" w:cs="宋体" w:eastAsia="宋体" w:hint="default"/>
          <w:spacing w:val="-1"/>
          <w:sz w:val="21"/>
          <w:szCs w:val="21"/>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before="136"/>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980"/>
          <w:cols w:num="2" w:equalWidth="0">
            <w:col w:w="3845" w:space="4984"/>
            <w:col w:w="1121"/>
          </w:cols>
        </w:sectPr>
      </w:pPr>
    </w:p>
    <w:p>
      <w:pPr>
        <w:spacing w:line="240" w:lineRule="auto" w:before="3"/>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32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2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收回股权投资款</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93,299,178.08</w:t>
            </w:r>
          </w:p>
        </w:tc>
      </w:tr>
      <w:tr>
        <w:trPr>
          <w:trHeight w:val="32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93,299,178.08</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980"/>
        </w:sectPr>
      </w:pPr>
    </w:p>
    <w:p>
      <w:pPr>
        <w:spacing w:line="278" w:lineRule="exact" w:before="0"/>
        <w:ind w:left="152" w:right="0" w:firstLine="0"/>
        <w:jc w:val="left"/>
        <w:rPr>
          <w:rFonts w:ascii="宋体" w:hAnsi="宋体" w:cs="宋体" w:eastAsia="宋体" w:hint="default"/>
          <w:sz w:val="21"/>
          <w:szCs w:val="21"/>
        </w:rPr>
      </w:pPr>
      <w:r>
        <w:rPr>
          <w:rFonts w:ascii="宋体" w:hAnsi="宋体" w:cs="宋体" w:eastAsia="宋体" w:hint="default"/>
          <w:b/>
          <w:bCs/>
          <w:spacing w:val="-1"/>
          <w:sz w:val="21"/>
          <w:szCs w:val="21"/>
        </w:rPr>
        <w:t>（</w:t>
      </w:r>
      <w:r>
        <w:rPr>
          <w:rFonts w:ascii="Times New Roman" w:hAnsi="Times New Roman" w:cs="Times New Roman" w:eastAsia="Times New Roman" w:hint="default"/>
          <w:b/>
          <w:bCs/>
          <w:spacing w:val="-1"/>
          <w:sz w:val="21"/>
          <w:szCs w:val="21"/>
        </w:rPr>
        <w:t>4</w:t>
      </w:r>
      <w:r>
        <w:rPr>
          <w:rFonts w:ascii="宋体" w:hAnsi="宋体" w:cs="宋体" w:eastAsia="宋体" w:hint="default"/>
          <w:b/>
          <w:bCs/>
          <w:spacing w:val="-1"/>
          <w:sz w:val="21"/>
          <w:szCs w:val="21"/>
        </w:rPr>
        <w:t>）支付的其他与投资活动有关的现金</w:t>
      </w:r>
      <w:r>
        <w:rPr>
          <w:rFonts w:ascii="宋体" w:hAnsi="宋体" w:cs="宋体" w:eastAsia="宋体" w:hint="default"/>
          <w:spacing w:val="-1"/>
          <w:sz w:val="21"/>
          <w:szCs w:val="21"/>
        </w:rPr>
      </w:r>
    </w:p>
    <w:p>
      <w:pPr>
        <w:spacing w:line="240" w:lineRule="auto" w:before="9"/>
        <w:rPr>
          <w:rFonts w:ascii="宋体" w:hAnsi="宋体" w:cs="宋体" w:eastAsia="宋体" w:hint="default"/>
          <w:b/>
          <w:bCs/>
          <w:sz w:val="24"/>
          <w:szCs w:val="24"/>
        </w:rPr>
      </w:pPr>
      <w:r>
        <w:rPr/>
        <w:br w:type="column"/>
      </w:r>
      <w:r>
        <w:rPr>
          <w:rFonts w:ascii="宋体"/>
          <w:b/>
          <w:sz w:val="24"/>
        </w:rPr>
      </w: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980"/>
          <w:cols w:num="2" w:equalWidth="0">
            <w:col w:w="3845" w:space="4984"/>
            <w:col w:w="1121"/>
          </w:cols>
        </w:sectPr>
      </w:pPr>
    </w:p>
    <w:p>
      <w:pPr>
        <w:spacing w:line="240" w:lineRule="auto" w:before="3"/>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32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2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中介服务费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674,000.00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2,098,000.00</w:t>
            </w:r>
          </w:p>
        </w:tc>
      </w:tr>
      <w:tr>
        <w:trPr>
          <w:trHeight w:val="32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674,000.00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2,098,000.00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980"/>
        </w:sectPr>
      </w:pPr>
    </w:p>
    <w:p>
      <w:pPr>
        <w:spacing w:line="278" w:lineRule="exact" w:before="0"/>
        <w:ind w:left="152" w:right="0" w:firstLine="0"/>
        <w:jc w:val="left"/>
        <w:rPr>
          <w:rFonts w:ascii="宋体" w:hAnsi="宋体" w:cs="宋体" w:eastAsia="宋体" w:hint="default"/>
          <w:sz w:val="21"/>
          <w:szCs w:val="21"/>
        </w:rPr>
      </w:pPr>
      <w:r>
        <w:rPr>
          <w:rFonts w:ascii="宋体" w:hAnsi="宋体" w:cs="宋体" w:eastAsia="宋体" w:hint="default"/>
          <w:b/>
          <w:bCs/>
          <w:spacing w:val="-1"/>
          <w:sz w:val="21"/>
          <w:szCs w:val="21"/>
        </w:rPr>
        <w:t>（</w:t>
      </w:r>
      <w:r>
        <w:rPr>
          <w:rFonts w:ascii="Times New Roman" w:hAnsi="Times New Roman" w:cs="Times New Roman" w:eastAsia="Times New Roman" w:hint="default"/>
          <w:b/>
          <w:bCs/>
          <w:spacing w:val="-1"/>
          <w:sz w:val="21"/>
          <w:szCs w:val="21"/>
        </w:rPr>
        <w:t>5</w:t>
      </w:r>
      <w:r>
        <w:rPr>
          <w:rFonts w:ascii="宋体" w:hAnsi="宋体" w:cs="宋体" w:eastAsia="宋体" w:hint="default"/>
          <w:b/>
          <w:bCs/>
          <w:spacing w:val="-1"/>
          <w:sz w:val="21"/>
          <w:szCs w:val="21"/>
        </w:rPr>
        <w:t>）收到的其他与筹资活动有关的现金</w:t>
      </w:r>
      <w:r>
        <w:rPr>
          <w:rFonts w:ascii="宋体" w:hAnsi="宋体" w:cs="宋体" w:eastAsia="宋体" w:hint="default"/>
          <w:spacing w:val="-1"/>
          <w:sz w:val="21"/>
          <w:szCs w:val="21"/>
        </w:rPr>
      </w:r>
    </w:p>
    <w:p>
      <w:pPr>
        <w:spacing w:line="240" w:lineRule="auto" w:before="9"/>
        <w:rPr>
          <w:rFonts w:ascii="宋体" w:hAnsi="宋体" w:cs="宋体" w:eastAsia="宋体" w:hint="default"/>
          <w:b/>
          <w:bCs/>
          <w:sz w:val="24"/>
          <w:szCs w:val="24"/>
        </w:rPr>
      </w:pPr>
      <w:r>
        <w:rPr/>
        <w:br w:type="column"/>
      </w:r>
      <w:r>
        <w:rPr>
          <w:rFonts w:ascii="宋体"/>
          <w:b/>
          <w:sz w:val="24"/>
        </w:rPr>
      </w: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980"/>
          <w:cols w:num="2" w:equalWidth="0">
            <w:col w:w="3845" w:space="4984"/>
            <w:col w:w="1121"/>
          </w:cols>
        </w:sectPr>
      </w:pPr>
    </w:p>
    <w:p>
      <w:pPr>
        <w:spacing w:line="240" w:lineRule="auto" w:before="3"/>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32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2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股东代偿款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5,600,000.00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8,000,000.00</w:t>
            </w:r>
          </w:p>
        </w:tc>
      </w:tr>
      <w:tr>
        <w:trPr>
          <w:trHeight w:val="32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宝德科技划拨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8,759,912.89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3"/>
              <w:jc w:val="right"/>
              <w:rPr>
                <w:rFonts w:ascii="Times New Roman" w:hAnsi="Times New Roman" w:cs="Times New Roman" w:eastAsia="Times New Roman" w:hint="default"/>
                <w:sz w:val="18"/>
                <w:szCs w:val="18"/>
              </w:rPr>
            </w:pPr>
            <w:r>
              <w:rPr>
                <w:rFonts w:ascii="Times New Roman"/>
                <w:spacing w:val="-1"/>
                <w:sz w:val="18"/>
              </w:rPr>
              <w:t>61,902,225.11</w:t>
            </w:r>
          </w:p>
        </w:tc>
      </w:tr>
      <w:tr>
        <w:trPr>
          <w:trHeight w:val="32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14,359,912.89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Times New Roman" w:hAnsi="Times New Roman" w:cs="Times New Roman" w:eastAsia="Times New Roman" w:hint="default"/>
                <w:sz w:val="18"/>
                <w:szCs w:val="18"/>
              </w:rPr>
            </w:pPr>
            <w:r>
              <w:rPr>
                <w:rFonts w:ascii="Times New Roman"/>
                <w:spacing w:val="-1"/>
                <w:sz w:val="18"/>
              </w:rPr>
              <w:t>69,902,225.11</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980"/>
        </w:sectPr>
      </w:pPr>
    </w:p>
    <w:p>
      <w:pPr>
        <w:spacing w:line="278" w:lineRule="exact" w:before="0"/>
        <w:ind w:left="152" w:right="0" w:firstLine="0"/>
        <w:jc w:val="left"/>
        <w:rPr>
          <w:rFonts w:ascii="宋体" w:hAnsi="宋体" w:cs="宋体" w:eastAsia="宋体" w:hint="default"/>
          <w:sz w:val="21"/>
          <w:szCs w:val="21"/>
        </w:rPr>
      </w:pPr>
      <w:r>
        <w:rPr>
          <w:rFonts w:ascii="宋体" w:hAnsi="宋体" w:cs="宋体" w:eastAsia="宋体" w:hint="default"/>
          <w:b/>
          <w:bCs/>
          <w:spacing w:val="-1"/>
          <w:sz w:val="21"/>
          <w:szCs w:val="21"/>
        </w:rPr>
        <w:t>（</w:t>
      </w:r>
      <w:r>
        <w:rPr>
          <w:rFonts w:ascii="Times New Roman" w:hAnsi="Times New Roman" w:cs="Times New Roman" w:eastAsia="Times New Roman" w:hint="default"/>
          <w:b/>
          <w:bCs/>
          <w:spacing w:val="-1"/>
          <w:sz w:val="21"/>
          <w:szCs w:val="21"/>
        </w:rPr>
        <w:t>6</w:t>
      </w:r>
      <w:r>
        <w:rPr>
          <w:rFonts w:ascii="宋体" w:hAnsi="宋体" w:cs="宋体" w:eastAsia="宋体" w:hint="default"/>
          <w:b/>
          <w:bCs/>
          <w:spacing w:val="-1"/>
          <w:sz w:val="21"/>
          <w:szCs w:val="21"/>
        </w:rPr>
        <w:t>）支付的其他与筹资活动有关的现金</w:t>
      </w:r>
      <w:r>
        <w:rPr>
          <w:rFonts w:ascii="宋体" w:hAnsi="宋体" w:cs="宋体" w:eastAsia="宋体" w:hint="default"/>
          <w:spacing w:val="-1"/>
          <w:sz w:val="21"/>
          <w:szCs w:val="21"/>
        </w:rPr>
      </w:r>
    </w:p>
    <w:p>
      <w:pPr>
        <w:spacing w:line="240" w:lineRule="auto" w:before="6"/>
        <w:rPr>
          <w:rFonts w:ascii="宋体" w:hAnsi="宋体" w:cs="宋体" w:eastAsia="宋体" w:hint="default"/>
          <w:b/>
          <w:bCs/>
          <w:sz w:val="24"/>
          <w:szCs w:val="24"/>
        </w:rPr>
      </w:pPr>
      <w:r>
        <w:rPr/>
        <w:br w:type="column"/>
      </w:r>
      <w:r>
        <w:rPr>
          <w:rFonts w:ascii="宋体"/>
          <w:b/>
          <w:sz w:val="24"/>
        </w:rPr>
      </w: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980"/>
          <w:cols w:num="2" w:equalWidth="0">
            <w:col w:w="3845" w:space="4984"/>
            <w:col w:w="1121"/>
          </w:cols>
        </w:sectPr>
      </w:pPr>
    </w:p>
    <w:p>
      <w:pPr>
        <w:spacing w:line="240" w:lineRule="auto" w:before="3"/>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32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2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同一控制下企业合并支付的对价</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130,000,000.00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130,000,000.00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0.00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980"/>
        </w:sectPr>
      </w:pPr>
    </w:p>
    <w:p>
      <w:pPr>
        <w:spacing w:line="278" w:lineRule="exact" w:before="0"/>
        <w:ind w:left="152" w:right="-5"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44</w:t>
      </w:r>
      <w:r>
        <w:rPr>
          <w:rFonts w:ascii="宋体" w:hAnsi="宋体" w:cs="宋体" w:eastAsia="宋体" w:hint="default"/>
          <w:b/>
          <w:bCs/>
          <w:sz w:val="21"/>
          <w:szCs w:val="21"/>
        </w:rPr>
        <w:t>、现金流量表补充资料</w:t>
      </w:r>
      <w:r>
        <w:rPr>
          <w:rFonts w:ascii="宋体" w:hAnsi="宋体" w:cs="宋体" w:eastAsia="宋体" w:hint="default"/>
          <w:sz w:val="21"/>
          <w:szCs w:val="21"/>
        </w:rPr>
      </w:r>
    </w:p>
    <w:p>
      <w:pPr>
        <w:spacing w:before="23"/>
        <w:ind w:left="152" w:right="-5" w:firstLine="0"/>
        <w:jc w:val="left"/>
        <w:rPr>
          <w:rFonts w:ascii="宋体" w:hAnsi="宋体" w:cs="宋体" w:eastAsia="宋体" w:hint="default"/>
          <w:sz w:val="21"/>
          <w:szCs w:val="21"/>
        </w:rPr>
      </w:pPr>
      <w:r>
        <w:rPr>
          <w:rFonts w:ascii="宋体" w:hAnsi="宋体" w:cs="宋体" w:eastAsia="宋体" w:hint="default"/>
          <w:b/>
          <w:bCs/>
          <w:spacing w:val="-1"/>
          <w:sz w:val="21"/>
          <w:szCs w:val="21"/>
        </w:rPr>
        <w:t>（</w:t>
      </w:r>
      <w:r>
        <w:rPr>
          <w:rFonts w:ascii="Times New Roman" w:hAnsi="Times New Roman" w:cs="Times New Roman" w:eastAsia="Times New Roman" w:hint="default"/>
          <w:b/>
          <w:bCs/>
          <w:spacing w:val="-1"/>
          <w:sz w:val="21"/>
          <w:szCs w:val="21"/>
        </w:rPr>
        <w:t>1</w:t>
      </w:r>
      <w:r>
        <w:rPr>
          <w:rFonts w:ascii="宋体" w:hAnsi="宋体" w:cs="宋体" w:eastAsia="宋体" w:hint="default"/>
          <w:b/>
          <w:bCs/>
          <w:spacing w:val="-1"/>
          <w:sz w:val="21"/>
          <w:szCs w:val="21"/>
        </w:rPr>
        <w:t>）现金流量表补充资料</w:t>
      </w:r>
      <w:r>
        <w:rPr>
          <w:rFonts w:ascii="宋体" w:hAnsi="宋体" w:cs="宋体" w:eastAsia="宋体" w:hint="default"/>
          <w:spacing w:val="-1"/>
          <w:sz w:val="21"/>
          <w:szCs w:val="21"/>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line="240" w:lineRule="auto" w:before="0"/>
        <w:rPr>
          <w:rFonts w:ascii="宋体" w:hAnsi="宋体" w:cs="宋体" w:eastAsia="宋体" w:hint="default"/>
          <w:b/>
          <w:bCs/>
          <w:sz w:val="18"/>
          <w:szCs w:val="18"/>
        </w:rPr>
      </w:pPr>
    </w:p>
    <w:p>
      <w:pPr>
        <w:spacing w:line="240" w:lineRule="auto" w:before="6"/>
        <w:rPr>
          <w:rFonts w:ascii="宋体" w:hAnsi="宋体" w:cs="宋体" w:eastAsia="宋体" w:hint="default"/>
          <w:b/>
          <w:bCs/>
          <w:sz w:val="12"/>
          <w:szCs w:val="12"/>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980"/>
          <w:cols w:num="2" w:equalWidth="0">
            <w:col w:w="2580" w:space="6249"/>
            <w:col w:w="1121"/>
          </w:cols>
        </w:sectPr>
      </w:pPr>
    </w:p>
    <w:p>
      <w:pPr>
        <w:spacing w:line="240" w:lineRule="auto" w:before="3"/>
        <w:rPr>
          <w:rFonts w:ascii="宋体" w:hAnsi="宋体" w:cs="宋体" w:eastAsia="宋体" w:hint="default"/>
          <w:sz w:val="5"/>
          <w:szCs w:val="5"/>
        </w:rPr>
      </w:pPr>
      <w:r>
        <w:rPr/>
        <w:pict>
          <v:group style="position:absolute;margin-left:223.369995pt;margin-top:647.536011pt;width:151.25pt;height:16.75pt;mso-position-horizontal-relative:page;mso-position-vertical-relative:page;z-index:-1165024" coordorigin="4467,12951" coordsize="3025,335">
            <v:group style="position:absolute;left:4478;top:12962;width:2;height:313" coordorigin="4478,12962" coordsize="2,313">
              <v:shape style="position:absolute;left:4478;top:12962;width:2;height:313" coordorigin="4478,12962" coordsize="0,313" path="m4478,12962l4478,13274e" filled="false" stroked="true" strokeweight="1.08pt" strokecolor="#ffffff">
                <v:path arrowok="t"/>
              </v:shape>
            </v:group>
            <v:group style="position:absolute;left:4489;top:12962;width:3003;height:313" coordorigin="4489,12962" coordsize="3003,313">
              <v:shape style="position:absolute;left:4489;top:12962;width:3003;height:313" coordorigin="4489,12962" coordsize="3003,313" path="m4489,13274l7492,13274,7492,12962,4489,12962,4489,13274xe" filled="true" fillcolor="#ffffff" stroked="false">
                <v:path arrowok="t"/>
                <v:fill type="solid"/>
              </v:shape>
            </v:group>
            <w10:wrap type="none"/>
          </v:group>
        </w:pict>
      </w:r>
    </w:p>
    <w:tbl>
      <w:tblPr>
        <w:tblW w:w="0" w:type="auto"/>
        <w:jc w:val="left"/>
        <w:tblInd w:w="160" w:type="dxa"/>
        <w:tblLayout w:type="fixed"/>
        <w:tblCellMar>
          <w:top w:w="0" w:type="dxa"/>
          <w:left w:w="0" w:type="dxa"/>
          <w:bottom w:w="0" w:type="dxa"/>
          <w:right w:w="0" w:type="dxa"/>
        </w:tblCellMar>
        <w:tblLook w:val="01E0"/>
      </w:tblPr>
      <w:tblGrid>
        <w:gridCol w:w="3305"/>
        <w:gridCol w:w="1084"/>
        <w:gridCol w:w="1985"/>
        <w:gridCol w:w="3185"/>
      </w:tblGrid>
      <w:tr>
        <w:trPr>
          <w:trHeight w:val="32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 w:right="1"/>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30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32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30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w:t>
            </w:r>
          </w:p>
        </w:tc>
      </w:tr>
      <w:tr>
        <w:trPr>
          <w:trHeight w:val="32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52"/>
              <w:ind w:left="1993" w:right="0"/>
              <w:jc w:val="left"/>
              <w:rPr>
                <w:rFonts w:ascii="Times New Roman" w:hAnsi="Times New Roman" w:cs="Times New Roman" w:eastAsia="Times New Roman" w:hint="default"/>
                <w:sz w:val="18"/>
                <w:szCs w:val="18"/>
              </w:rPr>
            </w:pPr>
            <w:r>
              <w:rPr>
                <w:rFonts w:ascii="Times New Roman"/>
                <w:sz w:val="18"/>
              </w:rPr>
              <w:t>49,207,405.84</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pacing w:val="-1"/>
                <w:sz w:val="18"/>
              </w:rPr>
              <w:t>-52,214,911.51</w:t>
            </w:r>
          </w:p>
        </w:tc>
      </w:tr>
      <w:tr>
        <w:trPr>
          <w:trHeight w:val="32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left="1993" w:right="0"/>
              <w:jc w:val="left"/>
              <w:rPr>
                <w:rFonts w:ascii="Times New Roman" w:hAnsi="Times New Roman" w:cs="Times New Roman" w:eastAsia="Times New Roman" w:hint="default"/>
                <w:sz w:val="18"/>
                <w:szCs w:val="18"/>
              </w:rPr>
            </w:pPr>
            <w:r>
              <w:rPr>
                <w:rFonts w:ascii="Times New Roman"/>
                <w:sz w:val="18"/>
              </w:rPr>
              <w:t>18,062,419.89</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135,695,276.74</w:t>
            </w:r>
          </w:p>
        </w:tc>
      </w:tr>
      <w:tr>
        <w:trPr>
          <w:trHeight w:val="63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12" w:right="42"/>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 物资产折旧</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993" w:right="0"/>
              <w:jc w:val="left"/>
              <w:rPr>
                <w:rFonts w:ascii="Times New Roman" w:hAnsi="Times New Roman" w:cs="Times New Roman" w:eastAsia="Times New Roman" w:hint="default"/>
                <w:sz w:val="18"/>
                <w:szCs w:val="18"/>
              </w:rPr>
            </w:pPr>
            <w:r>
              <w:rPr>
                <w:rFonts w:ascii="Times New Roman"/>
                <w:sz w:val="18"/>
              </w:rPr>
              <w:t>21,355,638.13</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19,429,860.32</w:t>
            </w:r>
          </w:p>
        </w:tc>
      </w:tr>
      <w:tr>
        <w:trPr>
          <w:trHeight w:val="32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left="1993" w:right="0"/>
              <w:jc w:val="left"/>
              <w:rPr>
                <w:rFonts w:ascii="Times New Roman" w:hAnsi="Times New Roman" w:cs="Times New Roman" w:eastAsia="Times New Roman" w:hint="default"/>
                <w:sz w:val="18"/>
                <w:szCs w:val="18"/>
              </w:rPr>
            </w:pPr>
            <w:r>
              <w:rPr>
                <w:rFonts w:ascii="Times New Roman"/>
                <w:sz w:val="18"/>
              </w:rPr>
              <w:t>24,398,926.80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41,159,138.89</w:t>
            </w:r>
          </w:p>
        </w:tc>
      </w:tr>
      <w:tr>
        <w:trPr>
          <w:trHeight w:val="32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2,769,135.35</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12,899,331.62</w:t>
            </w:r>
          </w:p>
        </w:tc>
      </w:tr>
      <w:tr>
        <w:trPr>
          <w:trHeight w:val="63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12" w:right="42"/>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 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462,958.71</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-79,112.89</w:t>
            </w:r>
          </w:p>
        </w:tc>
      </w:tr>
      <w:tr>
        <w:trPr>
          <w:trHeight w:val="32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2"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0" w:space="0" w:color="D2D2D2"/>
              <w:bottom w:val="single" w:sz="4" w:space="0" w:color="000000"/>
              <w:right w:val="single" w:sz="4" w:space="0" w:color="000000"/>
            </w:tcBorders>
          </w:tcPr>
          <w:p>
            <w:pP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Times New Roman" w:hAnsi="Times New Roman" w:cs="Times New Roman" w:eastAsia="Times New Roman" w:hint="default"/>
                <w:sz w:val="18"/>
                <w:szCs w:val="18"/>
              </w:rPr>
            </w:pPr>
            <w:r>
              <w:rPr>
                <w:rFonts w:ascii="Times New Roman"/>
                <w:spacing w:val="-1"/>
                <w:sz w:val="18"/>
              </w:rPr>
              <w:t>-3,167,936.45</w:t>
            </w:r>
          </w:p>
        </w:tc>
      </w:tr>
      <w:tr>
        <w:trPr>
          <w:trHeight w:val="32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left="1933" w:right="0"/>
              <w:jc w:val="left"/>
              <w:rPr>
                <w:rFonts w:ascii="Times New Roman" w:hAnsi="Times New Roman" w:cs="Times New Roman" w:eastAsia="Times New Roman" w:hint="default"/>
                <w:sz w:val="18"/>
                <w:szCs w:val="18"/>
              </w:rPr>
            </w:pPr>
            <w:r>
              <w:rPr>
                <w:rFonts w:ascii="Times New Roman"/>
                <w:sz w:val="18"/>
              </w:rPr>
              <w:t>-39,102,789.59</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4,306,175.72</w:t>
            </w:r>
          </w:p>
        </w:tc>
      </w:tr>
      <w:tr>
        <w:trPr>
          <w:trHeight w:val="32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pacing w:val="-3"/>
                <w:sz w:val="18"/>
                <w:szCs w:val="18"/>
              </w:rPr>
              <w:t>递延所得税资产减少（增加以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1084" w:type="dxa"/>
            <w:tcBorders>
              <w:top w:val="single" w:sz="4" w:space="0" w:color="000000"/>
              <w:left w:val="single" w:sz="10" w:space="0" w:color="D2D2D2"/>
              <w:bottom w:val="single" w:sz="4" w:space="0" w:color="000000"/>
              <w:right w:val="nil" w:sz="6" w:space="0" w:color="auto"/>
            </w:tcBorders>
          </w:tcPr>
          <w:p>
            <w:pPr>
              <w:pStyle w:val="TableParagraph"/>
              <w:spacing w:line="240" w:lineRule="auto" w:before="8"/>
              <w:ind w:left="-119" w:right="0"/>
              <w:jc w:val="left"/>
              <w:rPr>
                <w:rFonts w:ascii="宋体" w:hAnsi="宋体" w:cs="宋体" w:eastAsia="宋体" w:hint="default"/>
                <w:sz w:val="18"/>
                <w:szCs w:val="18"/>
              </w:rPr>
            </w:pPr>
            <w:r>
              <w:rPr>
                <w:rFonts w:ascii="宋体" w:hAnsi="宋体" w:cs="宋体" w:eastAsia="宋体" w:hint="default"/>
                <w:sz w:val="18"/>
                <w:szCs w:val="18"/>
              </w:rPr>
              <w:t>）</w:t>
            </w:r>
          </w:p>
        </w:tc>
        <w:tc>
          <w:tcPr>
            <w:tcW w:w="19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010" w:right="0"/>
              <w:jc w:val="left"/>
              <w:rPr>
                <w:rFonts w:ascii="Times New Roman" w:hAnsi="Times New Roman" w:cs="Times New Roman" w:eastAsia="Times New Roman" w:hint="default"/>
                <w:sz w:val="18"/>
                <w:szCs w:val="18"/>
              </w:rPr>
            </w:pPr>
            <w:r>
              <w:rPr>
                <w:rFonts w:ascii="Times New Roman"/>
                <w:sz w:val="18"/>
              </w:rPr>
              <w:t>5,544,913.38</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Times New Roman" w:hAnsi="Times New Roman" w:cs="Times New Roman" w:eastAsia="Times New Roman" w:hint="default"/>
                <w:sz w:val="18"/>
                <w:szCs w:val="18"/>
              </w:rPr>
            </w:pPr>
            <w:r>
              <w:rPr>
                <w:rFonts w:ascii="Times New Roman"/>
                <w:spacing w:val="-1"/>
                <w:sz w:val="18"/>
              </w:rPr>
              <w:t>18,551,674.90</w:t>
            </w:r>
          </w:p>
        </w:tc>
      </w:tr>
      <w:tr>
        <w:trPr>
          <w:trHeight w:val="63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8"/>
              <w:ind w:left="12" w:right="61"/>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993" w:right="0"/>
              <w:jc w:val="left"/>
              <w:rPr>
                <w:rFonts w:ascii="Times New Roman" w:hAnsi="Times New Roman" w:cs="Times New Roman" w:eastAsia="Times New Roman" w:hint="default"/>
                <w:sz w:val="18"/>
                <w:szCs w:val="18"/>
              </w:rPr>
            </w:pPr>
            <w:r>
              <w:rPr>
                <w:rFonts w:ascii="Times New Roman"/>
                <w:sz w:val="18"/>
              </w:rPr>
              <w:t>44,875,956.46</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-92,202,626.64</w:t>
            </w:r>
          </w:p>
        </w:tc>
      </w:tr>
      <w:tr>
        <w:trPr>
          <w:trHeight w:val="63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8"/>
              <w:ind w:left="12" w:right="61"/>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933" w:right="0"/>
              <w:jc w:val="left"/>
              <w:rPr>
                <w:rFonts w:ascii="Times New Roman" w:hAnsi="Times New Roman" w:cs="Times New Roman" w:eastAsia="Times New Roman" w:hint="default"/>
                <w:sz w:val="18"/>
                <w:szCs w:val="18"/>
              </w:rPr>
            </w:pPr>
            <w:r>
              <w:rPr>
                <w:rFonts w:ascii="Times New Roman"/>
                <w:sz w:val="18"/>
              </w:rPr>
              <w:t>-20,868,535.34</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24,436,248.63</w:t>
            </w:r>
          </w:p>
        </w:tc>
      </w:tr>
      <w:tr>
        <w:trPr>
          <w:trHeight w:val="32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069" w:type="dxa"/>
            <w:gridSpan w:val="2"/>
            <w:tcBorders>
              <w:top w:val="single" w:sz="4" w:space="0" w:color="000000"/>
              <w:left w:val="single" w:sz="10" w:space="0" w:color="D2D2D2"/>
              <w:bottom w:val="single" w:sz="4" w:space="0" w:color="000000"/>
              <w:right w:val="single" w:sz="4" w:space="0" w:color="000000"/>
            </w:tcBorders>
          </w:tcPr>
          <w:p>
            <w:pP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2,653,245.25</w:t>
            </w:r>
          </w:p>
        </w:tc>
      </w:tr>
      <w:tr>
        <w:trPr>
          <w:trHeight w:val="32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52"/>
              <w:ind w:left="1902" w:right="0"/>
              <w:jc w:val="left"/>
              <w:rPr>
                <w:rFonts w:ascii="Times New Roman" w:hAnsi="Times New Roman" w:cs="Times New Roman" w:eastAsia="Times New Roman" w:hint="default"/>
                <w:sz w:val="18"/>
                <w:szCs w:val="18"/>
              </w:rPr>
            </w:pPr>
            <w:r>
              <w:rPr>
                <w:rFonts w:ascii="Times New Roman"/>
                <w:sz w:val="18"/>
              </w:rPr>
              <w:t>106,706,029.63</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pacing w:val="-2"/>
                <w:sz w:val="18"/>
              </w:rPr>
              <w:t>111,466,364.58</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98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5"/>
      </w:tblGrid>
      <w:tr>
        <w:trPr>
          <w:trHeight w:val="161" w:hRule="exact"/>
        </w:trPr>
        <w:tc>
          <w:tcPr>
            <w:tcW w:w="3305" w:type="dxa"/>
            <w:vMerge w:val="restart"/>
            <w:tcBorders>
              <w:top w:val="single" w:sz="4" w:space="0" w:color="000000"/>
              <w:left w:val="single" w:sz="4" w:space="0" w:color="000000"/>
              <w:right w:val="single" w:sz="4" w:space="0" w:color="000000"/>
            </w:tcBorders>
            <w:shd w:val="clear" w:color="auto" w:fill="D2D2D2"/>
          </w:tcPr>
          <w:p>
            <w:pPr>
              <w:pStyle w:val="TableParagraph"/>
              <w:spacing w:line="300" w:lineRule="auto" w:before="8"/>
              <w:ind w:left="12" w:right="129"/>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 动：</w:t>
            </w:r>
          </w:p>
        </w:tc>
        <w:tc>
          <w:tcPr>
            <w:tcW w:w="3069" w:type="dxa"/>
            <w:tcBorders>
              <w:top w:val="single" w:sz="4" w:space="0" w:color="000000"/>
              <w:left w:val="single" w:sz="4" w:space="0" w:color="000000"/>
              <w:bottom w:val="nil" w:sz="6" w:space="0" w:color="auto"/>
              <w:right w:val="single" w:sz="4" w:space="0" w:color="000000"/>
            </w:tcBorders>
            <w:shd w:val="clear" w:color="auto" w:fill="D2D2D2"/>
          </w:tcPr>
          <w:p>
            <w:pPr/>
          </w:p>
        </w:tc>
        <w:tc>
          <w:tcPr>
            <w:tcW w:w="318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12" w:hRule="exact"/>
        </w:trPr>
        <w:tc>
          <w:tcPr>
            <w:tcW w:w="3305" w:type="dxa"/>
            <w:vMerge/>
            <w:tcBorders>
              <w:left w:val="single" w:sz="4" w:space="0" w:color="000000"/>
              <w:right w:val="single" w:sz="4" w:space="0" w:color="000000"/>
            </w:tcBorders>
            <w:shd w:val="clear" w:color="auto" w:fill="D2D2D2"/>
          </w:tcPr>
          <w:p>
            <w:pPr/>
          </w:p>
        </w:tc>
        <w:tc>
          <w:tcPr>
            <w:tcW w:w="306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0"/>
              <w:ind w:left="1474" w:right="0"/>
              <w:jc w:val="left"/>
              <w:rPr>
                <w:rFonts w:ascii="Times New Roman" w:hAnsi="Times New Roman" w:cs="Times New Roman" w:eastAsia="Times New Roman" w:hint="default"/>
                <w:sz w:val="18"/>
                <w:szCs w:val="18"/>
              </w:rPr>
            </w:pPr>
            <w:r>
              <w:rPr>
                <w:rFonts w:ascii="Times New Roman"/>
                <w:sz w:val="18"/>
              </w:rPr>
              <w:t>--</w:t>
            </w:r>
          </w:p>
        </w:tc>
        <w:tc>
          <w:tcPr>
            <w:tcW w:w="318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0"/>
              <w:ind w:left="1526" w:right="0"/>
              <w:jc w:val="left"/>
              <w:rPr>
                <w:rFonts w:ascii="Times New Roman" w:hAnsi="Times New Roman" w:cs="Times New Roman" w:eastAsia="Times New Roman" w:hint="default"/>
                <w:sz w:val="18"/>
                <w:szCs w:val="18"/>
              </w:rPr>
            </w:pPr>
            <w:r>
              <w:rPr>
                <w:rFonts w:ascii="Times New Roman"/>
                <w:sz w:val="18"/>
              </w:rPr>
              <w:t>--</w:t>
            </w:r>
          </w:p>
        </w:tc>
      </w:tr>
      <w:tr>
        <w:trPr>
          <w:trHeight w:val="161" w:hRule="exact"/>
        </w:trPr>
        <w:tc>
          <w:tcPr>
            <w:tcW w:w="3305" w:type="dxa"/>
            <w:vMerge/>
            <w:tcBorders>
              <w:left w:val="single" w:sz="4" w:space="0" w:color="000000"/>
              <w:bottom w:val="single" w:sz="4" w:space="0" w:color="000000"/>
              <w:right w:val="single" w:sz="4" w:space="0" w:color="000000"/>
            </w:tcBorders>
            <w:shd w:val="clear" w:color="auto" w:fill="D2D2D2"/>
          </w:tcPr>
          <w:p>
            <w:pPr/>
          </w:p>
        </w:tc>
        <w:tc>
          <w:tcPr>
            <w:tcW w:w="3069" w:type="dxa"/>
            <w:tcBorders>
              <w:top w:val="nil" w:sz="6" w:space="0" w:color="auto"/>
              <w:left w:val="single" w:sz="4" w:space="0" w:color="000000"/>
              <w:bottom w:val="single" w:sz="4" w:space="0" w:color="000000"/>
              <w:right w:val="single" w:sz="4" w:space="0" w:color="000000"/>
            </w:tcBorders>
            <w:shd w:val="clear" w:color="auto" w:fill="D2D2D2"/>
          </w:tcPr>
          <w:p>
            <w:pPr/>
          </w:p>
        </w:tc>
        <w:tc>
          <w:tcPr>
            <w:tcW w:w="318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2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474" w:right="0"/>
              <w:jc w:val="left"/>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526" w:right="0"/>
              <w:jc w:val="left"/>
              <w:rPr>
                <w:rFonts w:ascii="Times New Roman" w:hAnsi="Times New Roman" w:cs="Times New Roman" w:eastAsia="Times New Roman" w:hint="default"/>
                <w:sz w:val="18"/>
                <w:szCs w:val="18"/>
              </w:rPr>
            </w:pPr>
            <w:r>
              <w:rPr>
                <w:rFonts w:ascii="Times New Roman"/>
                <w:sz w:val="18"/>
              </w:rPr>
              <w:t>--</w:t>
            </w:r>
          </w:p>
        </w:tc>
      </w:tr>
      <w:tr>
        <w:trPr>
          <w:trHeight w:val="32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178,208,494.22</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159,030,361.12</w:t>
            </w:r>
          </w:p>
        </w:tc>
      </w:tr>
      <w:tr>
        <w:trPr>
          <w:trHeight w:val="32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2"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2"/>
              <w:ind w:right="22"/>
              <w:jc w:val="right"/>
              <w:rPr>
                <w:rFonts w:ascii="Times New Roman" w:hAnsi="Times New Roman" w:cs="Times New Roman" w:eastAsia="Times New Roman" w:hint="default"/>
                <w:sz w:val="18"/>
                <w:szCs w:val="18"/>
              </w:rPr>
            </w:pPr>
            <w:r>
              <w:rPr>
                <w:rFonts w:ascii="Times New Roman"/>
                <w:spacing w:val="-1"/>
                <w:sz w:val="18"/>
              </w:rPr>
              <w:t>159,030,361.12</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Times New Roman" w:hAnsi="Times New Roman" w:cs="Times New Roman" w:eastAsia="Times New Roman" w:hint="default"/>
                <w:sz w:val="18"/>
                <w:szCs w:val="18"/>
              </w:rPr>
            </w:pPr>
            <w:r>
              <w:rPr>
                <w:rFonts w:ascii="Times New Roman"/>
                <w:spacing w:val="-1"/>
                <w:sz w:val="18"/>
              </w:rPr>
              <w:t>291,297,673.48</w:t>
            </w:r>
          </w:p>
        </w:tc>
      </w:tr>
      <w:tr>
        <w:trPr>
          <w:trHeight w:val="32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19,178,133.10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-132,267,312.36</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78" w:lineRule="exact" w:before="0"/>
        <w:ind w:left="152" w:right="0" w:firstLine="0"/>
        <w:jc w:val="left"/>
        <w:rPr>
          <w:rFonts w:ascii="宋体" w:hAnsi="宋体" w:cs="宋体" w:eastAsia="宋体" w:hint="default"/>
          <w:sz w:val="21"/>
          <w:szCs w:val="21"/>
        </w:rPr>
      </w:pPr>
      <w:r>
        <w:rPr>
          <w:rFonts w:ascii="宋体" w:hAnsi="宋体" w:cs="宋体" w:eastAsia="宋体" w:hint="default"/>
          <w:b/>
          <w:bCs/>
          <w:spacing w:val="-1"/>
          <w:sz w:val="21"/>
          <w:szCs w:val="21"/>
        </w:rPr>
        <w:t>（</w:t>
      </w:r>
      <w:r>
        <w:rPr>
          <w:rFonts w:ascii="Times New Roman" w:hAnsi="Times New Roman" w:cs="Times New Roman" w:eastAsia="Times New Roman" w:hint="default"/>
          <w:b/>
          <w:bCs/>
          <w:spacing w:val="-1"/>
          <w:sz w:val="21"/>
          <w:szCs w:val="21"/>
        </w:rPr>
        <w:t>2</w:t>
      </w:r>
      <w:r>
        <w:rPr>
          <w:rFonts w:ascii="宋体" w:hAnsi="宋体" w:cs="宋体" w:eastAsia="宋体" w:hint="default"/>
          <w:b/>
          <w:bCs/>
          <w:spacing w:val="-1"/>
          <w:sz w:val="21"/>
          <w:szCs w:val="21"/>
        </w:rPr>
        <w:t>）本期收到的处置子公司的现金净额</w:t>
      </w:r>
      <w:r>
        <w:rPr>
          <w:rFonts w:ascii="宋体" w:hAnsi="宋体" w:cs="宋体" w:eastAsia="宋体" w:hint="default"/>
          <w:spacing w:val="-1"/>
          <w:sz w:val="21"/>
          <w:szCs w:val="21"/>
        </w:rPr>
      </w:r>
    </w:p>
    <w:p>
      <w:pPr>
        <w:spacing w:line="240" w:lineRule="auto" w:before="9"/>
        <w:rPr>
          <w:rFonts w:ascii="宋体" w:hAnsi="宋体" w:cs="宋体" w:eastAsia="宋体" w:hint="default"/>
          <w:b/>
          <w:bCs/>
          <w:sz w:val="24"/>
          <w:szCs w:val="24"/>
        </w:rPr>
      </w:pPr>
      <w:r>
        <w:rPr/>
        <w:br w:type="column"/>
      </w:r>
      <w:r>
        <w:rPr>
          <w:rFonts w:ascii="宋体"/>
          <w:b/>
          <w:sz w:val="24"/>
        </w:rPr>
      </w: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980"/>
          <w:cols w:num="2" w:equalWidth="0">
            <w:col w:w="3845" w:space="4984"/>
            <w:col w:w="1121"/>
          </w:cols>
        </w:sectPr>
      </w:pPr>
    </w:p>
    <w:p>
      <w:pPr>
        <w:spacing w:line="240" w:lineRule="auto" w:before="3"/>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4976"/>
        <w:gridCol w:w="4583"/>
      </w:tblGrid>
      <w:tr>
        <w:trPr>
          <w:trHeight w:val="322" w:hRule="exact"/>
        </w:trPr>
        <w:tc>
          <w:tcPr>
            <w:tcW w:w="497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322" w:hRule="exact"/>
        </w:trPr>
        <w:tc>
          <w:tcPr>
            <w:tcW w:w="49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本期处置子公司于本期收到的现金或现金等价物</w:t>
            </w:r>
          </w:p>
        </w:tc>
        <w:tc>
          <w:tcPr>
            <w:tcW w:w="458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130,000,000.00</w:t>
            </w:r>
          </w:p>
        </w:tc>
      </w:tr>
      <w:tr>
        <w:trPr>
          <w:trHeight w:val="322" w:hRule="exact"/>
        </w:trPr>
        <w:tc>
          <w:tcPr>
            <w:tcW w:w="49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w:t>
            </w:r>
          </w:p>
        </w:tc>
      </w:tr>
      <w:tr>
        <w:trPr>
          <w:trHeight w:val="322" w:hRule="exact"/>
        </w:trPr>
        <w:tc>
          <w:tcPr>
            <w:tcW w:w="4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其中：上海美峰数码科技有限公司</w:t>
            </w:r>
          </w:p>
        </w:tc>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130,000,000.00</w:t>
            </w:r>
          </w:p>
        </w:tc>
      </w:tr>
      <w:tr>
        <w:trPr>
          <w:trHeight w:val="323" w:hRule="exact"/>
        </w:trPr>
        <w:tc>
          <w:tcPr>
            <w:tcW w:w="49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减：丧失控制权日子公司持有的现金及现金等价物</w:t>
            </w:r>
          </w:p>
        </w:tc>
        <w:tc>
          <w:tcPr>
            <w:tcW w:w="458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3,294,302.30</w:t>
            </w:r>
          </w:p>
        </w:tc>
      </w:tr>
      <w:tr>
        <w:trPr>
          <w:trHeight w:val="323" w:hRule="exact"/>
        </w:trPr>
        <w:tc>
          <w:tcPr>
            <w:tcW w:w="49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1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w:t>
            </w:r>
          </w:p>
        </w:tc>
      </w:tr>
      <w:tr>
        <w:trPr>
          <w:trHeight w:val="322" w:hRule="exact"/>
        </w:trPr>
        <w:tc>
          <w:tcPr>
            <w:tcW w:w="4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其中：上海美峰数码科技有限公司</w:t>
            </w:r>
          </w:p>
        </w:tc>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3,294,302.30</w:t>
            </w:r>
          </w:p>
        </w:tc>
      </w:tr>
      <w:tr>
        <w:trPr>
          <w:trHeight w:val="322" w:hRule="exact"/>
        </w:trPr>
        <w:tc>
          <w:tcPr>
            <w:tcW w:w="49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w:t>
            </w:r>
          </w:p>
        </w:tc>
      </w:tr>
      <w:tr>
        <w:trPr>
          <w:trHeight w:val="322" w:hRule="exact"/>
        </w:trPr>
        <w:tc>
          <w:tcPr>
            <w:tcW w:w="49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处置子公司收到的现金净额</w:t>
            </w:r>
          </w:p>
        </w:tc>
        <w:tc>
          <w:tcPr>
            <w:tcW w:w="458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126,705,697.70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980"/>
        </w:sectPr>
      </w:pPr>
    </w:p>
    <w:p>
      <w:pPr>
        <w:spacing w:line="278" w:lineRule="exact" w:before="0"/>
        <w:ind w:left="152" w:right="-4" w:firstLine="0"/>
        <w:jc w:val="left"/>
        <w:rPr>
          <w:rFonts w:ascii="宋体" w:hAnsi="宋体" w:cs="宋体" w:eastAsia="宋体" w:hint="default"/>
          <w:sz w:val="21"/>
          <w:szCs w:val="21"/>
        </w:rPr>
      </w:pPr>
      <w:r>
        <w:rPr>
          <w:rFonts w:ascii="宋体" w:hAnsi="宋体" w:cs="宋体" w:eastAsia="宋体" w:hint="default"/>
          <w:b/>
          <w:bCs/>
          <w:spacing w:val="-1"/>
          <w:sz w:val="21"/>
          <w:szCs w:val="21"/>
        </w:rPr>
        <w:t>（</w:t>
      </w:r>
      <w:r>
        <w:rPr>
          <w:rFonts w:ascii="Times New Roman" w:hAnsi="Times New Roman" w:cs="Times New Roman" w:eastAsia="Times New Roman" w:hint="default"/>
          <w:b/>
          <w:bCs/>
          <w:spacing w:val="-1"/>
          <w:sz w:val="21"/>
          <w:szCs w:val="21"/>
        </w:rPr>
        <w:t>3</w:t>
      </w:r>
      <w:r>
        <w:rPr>
          <w:rFonts w:ascii="宋体" w:hAnsi="宋体" w:cs="宋体" w:eastAsia="宋体" w:hint="default"/>
          <w:b/>
          <w:bCs/>
          <w:spacing w:val="-1"/>
          <w:sz w:val="21"/>
          <w:szCs w:val="21"/>
        </w:rPr>
        <w:t>）现金和现金等价物的构成</w:t>
      </w:r>
      <w:r>
        <w:rPr>
          <w:rFonts w:ascii="宋体" w:hAnsi="宋体" w:cs="宋体" w:eastAsia="宋体" w:hint="default"/>
          <w:spacing w:val="-1"/>
          <w:sz w:val="21"/>
          <w:szCs w:val="21"/>
        </w:rPr>
      </w:r>
    </w:p>
    <w:p>
      <w:pPr>
        <w:spacing w:line="240" w:lineRule="auto" w:before="9"/>
        <w:rPr>
          <w:rFonts w:ascii="宋体" w:hAnsi="宋体" w:cs="宋体" w:eastAsia="宋体" w:hint="default"/>
          <w:b/>
          <w:bCs/>
          <w:sz w:val="24"/>
          <w:szCs w:val="24"/>
        </w:rPr>
      </w:pPr>
      <w:r>
        <w:rPr/>
        <w:br w:type="column"/>
      </w:r>
      <w:r>
        <w:rPr>
          <w:rFonts w:ascii="宋体"/>
          <w:b/>
          <w:sz w:val="24"/>
        </w:rPr>
      </w: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980"/>
          <w:cols w:num="2" w:equalWidth="0">
            <w:col w:w="3000" w:space="5829"/>
            <w:col w:w="1121"/>
          </w:cols>
        </w:sectPr>
      </w:pPr>
    </w:p>
    <w:p>
      <w:pPr>
        <w:spacing w:line="240" w:lineRule="auto" w:before="3"/>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5"/>
      </w:tblGrid>
      <w:tr>
        <w:trPr>
          <w:trHeight w:val="32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2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178,208,494.22</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159,030,361.12</w:t>
            </w:r>
          </w:p>
        </w:tc>
      </w:tr>
      <w:tr>
        <w:trPr>
          <w:trHeight w:val="32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15,831.29</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407,099.30</w:t>
            </w:r>
          </w:p>
        </w:tc>
      </w:tr>
      <w:tr>
        <w:trPr>
          <w:trHeight w:val="32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552"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178,192,662.93</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158,573,181.73</w:t>
            </w:r>
          </w:p>
        </w:tc>
      </w:tr>
      <w:tr>
        <w:trPr>
          <w:trHeight w:val="32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552" w:right="0"/>
              <w:jc w:val="left"/>
              <w:rPr>
                <w:rFonts w:ascii="宋体" w:hAnsi="宋体" w:cs="宋体" w:eastAsia="宋体" w:hint="default"/>
                <w:sz w:val="18"/>
                <w:szCs w:val="18"/>
              </w:rPr>
            </w:pPr>
            <w:r>
              <w:rPr>
                <w:rFonts w:ascii="宋体" w:hAnsi="宋体" w:cs="宋体" w:eastAsia="宋体" w:hint="default"/>
                <w:sz w:val="18"/>
                <w:szCs w:val="18"/>
              </w:rPr>
              <w:t>可随时用于支付的其他货币资金</w:t>
            </w:r>
          </w:p>
        </w:tc>
        <w:tc>
          <w:tcPr>
            <w:tcW w:w="3069" w:type="dxa"/>
            <w:tcBorders>
              <w:top w:val="single" w:sz="4" w:space="0" w:color="000000"/>
              <w:left w:val="single" w:sz="10" w:space="0" w:color="D2D2D2"/>
              <w:bottom w:val="single" w:sz="4" w:space="0" w:color="000000"/>
              <w:right w:val="single" w:sz="4" w:space="0" w:color="000000"/>
            </w:tcBorders>
          </w:tcPr>
          <w:p>
            <w:pP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pacing w:val="-1"/>
                <w:sz w:val="18"/>
              </w:rPr>
              <w:t>50,080.09</w:t>
            </w:r>
          </w:p>
        </w:tc>
      </w:tr>
      <w:tr>
        <w:trPr>
          <w:trHeight w:val="32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178,208,494.22</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159,030,361.12</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980"/>
        </w:sectPr>
      </w:pPr>
    </w:p>
    <w:p>
      <w:pPr>
        <w:spacing w:line="278" w:lineRule="exact"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pacing w:val="-1"/>
          <w:sz w:val="21"/>
          <w:szCs w:val="21"/>
        </w:rPr>
        <w:t>45</w:t>
      </w:r>
      <w:r>
        <w:rPr>
          <w:rFonts w:ascii="宋体" w:hAnsi="宋体" w:cs="宋体" w:eastAsia="宋体" w:hint="default"/>
          <w:b/>
          <w:bCs/>
          <w:spacing w:val="-1"/>
          <w:sz w:val="21"/>
          <w:szCs w:val="21"/>
        </w:rPr>
        <w:t>、所有权或使用权受到限制的资产</w:t>
      </w:r>
      <w:r>
        <w:rPr>
          <w:rFonts w:ascii="宋体" w:hAnsi="宋体" w:cs="宋体" w:eastAsia="宋体" w:hint="default"/>
          <w:spacing w:val="-1"/>
          <w:sz w:val="21"/>
          <w:szCs w:val="21"/>
        </w:rPr>
      </w:r>
    </w:p>
    <w:p>
      <w:pPr>
        <w:spacing w:line="240" w:lineRule="auto" w:before="6"/>
        <w:rPr>
          <w:rFonts w:ascii="宋体" w:hAnsi="宋体" w:cs="宋体" w:eastAsia="宋体" w:hint="default"/>
          <w:b/>
          <w:bCs/>
          <w:sz w:val="24"/>
          <w:szCs w:val="24"/>
        </w:rPr>
      </w:pPr>
      <w:r>
        <w:rPr/>
        <w:br w:type="column"/>
      </w:r>
      <w:r>
        <w:rPr>
          <w:rFonts w:ascii="宋体"/>
          <w:b/>
          <w:sz w:val="24"/>
        </w:rPr>
      </w: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980"/>
          <w:cols w:num="2" w:equalWidth="0">
            <w:col w:w="3528" w:space="5301"/>
            <w:col w:w="1121"/>
          </w:cols>
        </w:sectPr>
      </w:pPr>
    </w:p>
    <w:p>
      <w:pPr>
        <w:spacing w:line="240" w:lineRule="auto" w:before="3"/>
        <w:rPr>
          <w:rFonts w:ascii="宋体" w:hAnsi="宋体" w:cs="宋体" w:eastAsia="宋体" w:hint="default"/>
          <w:sz w:val="5"/>
          <w:szCs w:val="5"/>
        </w:rPr>
      </w:pPr>
    </w:p>
    <w:tbl>
      <w:tblPr>
        <w:tblW w:w="0" w:type="auto"/>
        <w:jc w:val="left"/>
        <w:tblInd w:w="166" w:type="dxa"/>
        <w:tblLayout w:type="fixed"/>
        <w:tblCellMar>
          <w:top w:w="0" w:type="dxa"/>
          <w:left w:w="0" w:type="dxa"/>
          <w:bottom w:w="0" w:type="dxa"/>
          <w:right w:w="0" w:type="dxa"/>
        </w:tblCellMar>
        <w:tblLook w:val="01E0"/>
      </w:tblPr>
      <w:tblGrid>
        <w:gridCol w:w="3299"/>
        <w:gridCol w:w="3069"/>
        <w:gridCol w:w="3185"/>
      </w:tblGrid>
      <w:tr>
        <w:trPr>
          <w:trHeight w:val="324" w:hRule="exact"/>
        </w:trPr>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5"/>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994"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322" w:hRule="exact"/>
        </w:trPr>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6"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10,516,227.56</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65"/>
              <w:jc w:val="center"/>
              <w:rPr>
                <w:rFonts w:ascii="宋体" w:hAnsi="宋体" w:cs="宋体" w:eastAsia="宋体" w:hint="default"/>
                <w:sz w:val="18"/>
                <w:szCs w:val="18"/>
              </w:rPr>
            </w:pPr>
            <w:r>
              <w:rPr>
                <w:rFonts w:ascii="宋体" w:hAnsi="宋体" w:cs="宋体" w:eastAsia="宋体" w:hint="default"/>
                <w:sz w:val="18"/>
                <w:szCs w:val="18"/>
              </w:rPr>
              <w:t>深圳人才住房，只有使用权没有处置权</w:t>
            </w:r>
          </w:p>
        </w:tc>
      </w:tr>
      <w:tr>
        <w:trPr>
          <w:trHeight w:val="322" w:hRule="exact"/>
        </w:trPr>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6"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69" w:type="dxa"/>
            <w:tcBorders>
              <w:top w:val="single" w:sz="4" w:space="0" w:color="000000"/>
              <w:left w:val="single" w:sz="10" w:space="0" w:color="D2D2D2"/>
              <w:bottom w:val="single" w:sz="4" w:space="0" w:color="000000"/>
              <w:right w:val="single" w:sz="13" w:space="0" w:color="D2D2D2"/>
            </w:tcBorders>
          </w:tcPr>
          <w:p>
            <w:pPr>
              <w:pStyle w:val="TableParagraph"/>
              <w:spacing w:line="240" w:lineRule="auto" w:before="50"/>
              <w:ind w:right="10"/>
              <w:jc w:val="right"/>
              <w:rPr>
                <w:rFonts w:ascii="Times New Roman" w:hAnsi="Times New Roman" w:cs="Times New Roman" w:eastAsia="Times New Roman" w:hint="default"/>
                <w:sz w:val="18"/>
                <w:szCs w:val="18"/>
              </w:rPr>
            </w:pPr>
            <w:r>
              <w:rPr>
                <w:rFonts w:ascii="Times New Roman"/>
                <w:spacing w:val="-1"/>
                <w:sz w:val="18"/>
              </w:rPr>
              <w:t>10,516,227.56</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type w:val="continuous"/>
          <w:pgSz w:w="11910" w:h="16840"/>
          <w:pgMar w:top="1060" w:bottom="1160" w:left="980" w:right="980"/>
        </w:sectPr>
      </w:pPr>
    </w:p>
    <w:p>
      <w:pPr>
        <w:spacing w:line="278" w:lineRule="exact" w:before="0"/>
        <w:ind w:left="152" w:right="-8"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46</w:t>
      </w:r>
      <w:r>
        <w:rPr>
          <w:rFonts w:ascii="宋体" w:hAnsi="宋体" w:cs="宋体" w:eastAsia="宋体" w:hint="default"/>
          <w:b/>
          <w:bCs/>
          <w:sz w:val="21"/>
          <w:szCs w:val="21"/>
        </w:rPr>
        <w:t>、外币货币性项目</w:t>
      </w:r>
      <w:r>
        <w:rPr>
          <w:rFonts w:ascii="宋体" w:hAnsi="宋体" w:cs="宋体" w:eastAsia="宋体" w:hint="default"/>
          <w:sz w:val="21"/>
          <w:szCs w:val="21"/>
        </w:rPr>
      </w:r>
    </w:p>
    <w:p>
      <w:pPr>
        <w:spacing w:before="23"/>
        <w:ind w:left="152" w:right="-8" w:firstLine="0"/>
        <w:jc w:val="left"/>
        <w:rPr>
          <w:rFonts w:ascii="宋体" w:hAnsi="宋体" w:cs="宋体" w:eastAsia="宋体" w:hint="default"/>
          <w:sz w:val="21"/>
          <w:szCs w:val="21"/>
        </w:rPr>
      </w:pPr>
      <w:r>
        <w:rPr>
          <w:rFonts w:ascii="宋体" w:hAnsi="宋体" w:cs="宋体" w:eastAsia="宋体" w:hint="default"/>
          <w:b/>
          <w:bCs/>
          <w:spacing w:val="-1"/>
          <w:sz w:val="21"/>
          <w:szCs w:val="21"/>
        </w:rPr>
        <w:t>（</w:t>
      </w:r>
      <w:r>
        <w:rPr>
          <w:rFonts w:ascii="Times New Roman" w:hAnsi="Times New Roman" w:cs="Times New Roman" w:eastAsia="Times New Roman" w:hint="default"/>
          <w:b/>
          <w:bCs/>
          <w:spacing w:val="-1"/>
          <w:sz w:val="21"/>
          <w:szCs w:val="21"/>
        </w:rPr>
        <w:t>1</w:t>
      </w:r>
      <w:r>
        <w:rPr>
          <w:rFonts w:ascii="宋体" w:hAnsi="宋体" w:cs="宋体" w:eastAsia="宋体" w:hint="default"/>
          <w:b/>
          <w:bCs/>
          <w:spacing w:val="-1"/>
          <w:sz w:val="21"/>
          <w:szCs w:val="21"/>
        </w:rPr>
        <w:t>）外币货币性项目</w:t>
      </w:r>
      <w:r>
        <w:rPr>
          <w:rFonts w:ascii="宋体" w:hAnsi="宋体" w:cs="宋体" w:eastAsia="宋体" w:hint="default"/>
          <w:spacing w:val="-1"/>
          <w:sz w:val="21"/>
          <w:szCs w:val="21"/>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line="240" w:lineRule="auto" w:before="0"/>
        <w:rPr>
          <w:rFonts w:ascii="宋体" w:hAnsi="宋体" w:cs="宋体" w:eastAsia="宋体" w:hint="default"/>
          <w:b/>
          <w:bCs/>
          <w:sz w:val="18"/>
          <w:szCs w:val="18"/>
        </w:rPr>
      </w:pPr>
    </w:p>
    <w:p>
      <w:pPr>
        <w:spacing w:line="240" w:lineRule="auto" w:before="6"/>
        <w:rPr>
          <w:rFonts w:ascii="宋体" w:hAnsi="宋体" w:cs="宋体" w:eastAsia="宋体" w:hint="default"/>
          <w:b/>
          <w:bCs/>
          <w:sz w:val="12"/>
          <w:szCs w:val="12"/>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980"/>
          <w:cols w:num="2" w:equalWidth="0">
            <w:col w:w="2158" w:space="6671"/>
            <w:col w:w="1121"/>
          </w:cols>
        </w:sectPr>
      </w:pPr>
    </w:p>
    <w:p>
      <w:pPr>
        <w:spacing w:line="240" w:lineRule="auto" w:before="3"/>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2496"/>
        <w:gridCol w:w="2293"/>
        <w:gridCol w:w="2391"/>
        <w:gridCol w:w="2391"/>
      </w:tblGrid>
      <w:tr>
        <w:trPr>
          <w:trHeight w:val="322"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603" w:right="0"/>
              <w:jc w:val="left"/>
              <w:rPr>
                <w:rFonts w:ascii="宋体" w:hAnsi="宋体" w:cs="宋体" w:eastAsia="宋体" w:hint="default"/>
                <w:sz w:val="18"/>
                <w:szCs w:val="18"/>
              </w:rPr>
            </w:pPr>
            <w:r>
              <w:rPr>
                <w:rFonts w:ascii="宋体" w:hAnsi="宋体" w:cs="宋体" w:eastAsia="宋体" w:hint="default"/>
                <w:sz w:val="18"/>
                <w:szCs w:val="18"/>
              </w:rPr>
              <w:t>期末外币余额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折算汇率</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9" w:right="0"/>
              <w:jc w:val="left"/>
              <w:rPr>
                <w:rFonts w:ascii="宋体" w:hAnsi="宋体" w:cs="宋体" w:eastAsia="宋体" w:hint="default"/>
                <w:sz w:val="18"/>
                <w:szCs w:val="18"/>
              </w:rPr>
            </w:pPr>
            <w:r>
              <w:rPr>
                <w:rFonts w:ascii="宋体" w:hAnsi="宋体" w:cs="宋体" w:eastAsia="宋体" w:hint="default"/>
                <w:sz w:val="18"/>
                <w:szCs w:val="18"/>
              </w:rPr>
              <w:t>期末折算人民币余额</w:t>
            </w:r>
          </w:p>
        </w:tc>
      </w:tr>
      <w:tr>
        <w:trPr>
          <w:trHeight w:val="322"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2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1,441,937.07</w:t>
            </w:r>
          </w:p>
        </w:tc>
      </w:tr>
      <w:tr>
        <w:trPr>
          <w:trHeight w:val="324"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202,876.51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Times New Roman"/>
                <w:sz w:val="18"/>
              </w:rPr>
              <w:t>6.5342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pacing w:val="-1"/>
                <w:sz w:val="18"/>
              </w:rPr>
              <w:t>1,325,635.69</w:t>
            </w:r>
          </w:p>
        </w:tc>
      </w:tr>
      <w:tr>
        <w:trPr>
          <w:trHeight w:val="322"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564"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right="19"/>
              <w:jc w:val="right"/>
              <w:rPr>
                <w:rFonts w:ascii="Times New Roman" w:hAnsi="Times New Roman" w:cs="Times New Roman" w:eastAsia="Times New Roman" w:hint="default"/>
                <w:sz w:val="18"/>
                <w:szCs w:val="18"/>
              </w:rPr>
            </w:pPr>
            <w:r>
              <w:rPr>
                <w:rFonts w:ascii="Times New Roman"/>
                <w:spacing w:val="-1"/>
                <w:sz w:val="18"/>
              </w:rPr>
              <w:t>104,631.36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sz w:val="18"/>
              </w:rPr>
              <w:t>0.8359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Times New Roman" w:hAnsi="Times New Roman" w:cs="Times New Roman" w:eastAsia="Times New Roman" w:hint="default"/>
                <w:sz w:val="18"/>
                <w:szCs w:val="18"/>
              </w:rPr>
            </w:pPr>
            <w:r>
              <w:rPr>
                <w:rFonts w:ascii="Times New Roman"/>
                <w:spacing w:val="-1"/>
                <w:sz w:val="18"/>
              </w:rPr>
              <w:t>87,461.35</w:t>
            </w:r>
          </w:p>
        </w:tc>
      </w:tr>
      <w:tr>
        <w:trPr>
          <w:trHeight w:val="322"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韩元</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4,720,908.00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Times New Roman" w:hAnsi="Times New Roman" w:cs="Times New Roman" w:eastAsia="Times New Roman" w:hint="default"/>
                <w:sz w:val="18"/>
                <w:szCs w:val="18"/>
              </w:rPr>
            </w:pPr>
            <w:r>
              <w:rPr>
                <w:rFonts w:ascii="Times New Roman"/>
                <w:sz w:val="18"/>
              </w:rPr>
              <w:t>0.006109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28,840.03</w:t>
            </w:r>
          </w:p>
        </w:tc>
      </w:tr>
      <w:tr>
        <w:trPr>
          <w:trHeight w:val="322"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2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6,418,361.29</w:t>
            </w:r>
          </w:p>
        </w:tc>
      </w:tr>
      <w:tr>
        <w:trPr>
          <w:trHeight w:val="322"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977,574.63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Times New Roman" w:hAnsi="Times New Roman" w:cs="Times New Roman" w:eastAsia="Times New Roman" w:hint="default"/>
                <w:sz w:val="18"/>
                <w:szCs w:val="18"/>
              </w:rPr>
            </w:pPr>
            <w:r>
              <w:rPr>
                <w:rFonts w:ascii="Times New Roman"/>
                <w:sz w:val="18"/>
              </w:rPr>
              <w:t>6.5342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6,387,668.15</w:t>
            </w:r>
          </w:p>
        </w:tc>
      </w:tr>
      <w:tr>
        <w:trPr>
          <w:trHeight w:val="322"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564"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36,718.68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Times New Roman" w:hAnsi="Times New Roman" w:cs="Times New Roman" w:eastAsia="Times New Roman" w:hint="default"/>
                <w:sz w:val="18"/>
                <w:szCs w:val="18"/>
              </w:rPr>
            </w:pPr>
            <w:r>
              <w:rPr>
                <w:rFonts w:ascii="Times New Roman"/>
                <w:sz w:val="18"/>
              </w:rPr>
              <w:t>0.8359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30,693.14</w:t>
            </w:r>
          </w:p>
        </w:tc>
      </w:tr>
      <w:tr>
        <w:trPr>
          <w:trHeight w:val="324"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293"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pacing w:val="-1"/>
                <w:sz w:val="18"/>
              </w:rPr>
              <w:t>8,594,791.96</w:t>
            </w:r>
          </w:p>
        </w:tc>
      </w:tr>
      <w:tr>
        <w:trPr>
          <w:trHeight w:val="322"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1,301,389.68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Times New Roman" w:hAnsi="Times New Roman" w:cs="Times New Roman" w:eastAsia="Times New Roman" w:hint="default"/>
                <w:sz w:val="18"/>
                <w:szCs w:val="18"/>
              </w:rPr>
            </w:pPr>
            <w:r>
              <w:rPr>
                <w:rFonts w:ascii="Times New Roman"/>
                <w:sz w:val="18"/>
              </w:rPr>
              <w:t>6.5342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8,503,540.45</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496"/>
        <w:gridCol w:w="2293"/>
        <w:gridCol w:w="2391"/>
        <w:gridCol w:w="2391"/>
      </w:tblGrid>
      <w:tr>
        <w:trPr>
          <w:trHeight w:val="322"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韩元</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14,937,226.00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Times New Roman" w:hAnsi="Times New Roman" w:cs="Times New Roman" w:eastAsia="Times New Roman" w:hint="default"/>
                <w:sz w:val="18"/>
                <w:szCs w:val="18"/>
              </w:rPr>
            </w:pPr>
            <w:r>
              <w:rPr>
                <w:rFonts w:ascii="Times New Roman"/>
                <w:sz w:val="18"/>
              </w:rPr>
              <w:t>0.006109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91,251.51</w:t>
            </w:r>
          </w:p>
        </w:tc>
      </w:tr>
      <w:tr>
        <w:trPr>
          <w:trHeight w:val="322"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预付账款</w:t>
            </w:r>
          </w:p>
        </w:tc>
        <w:tc>
          <w:tcPr>
            <w:tcW w:w="2293"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7,104,656.18</w:t>
            </w:r>
          </w:p>
        </w:tc>
      </w:tr>
      <w:tr>
        <w:trPr>
          <w:trHeight w:val="322"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1,087,303.14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Times New Roman" w:hAnsi="Times New Roman" w:cs="Times New Roman" w:eastAsia="Times New Roman" w:hint="default"/>
                <w:sz w:val="18"/>
                <w:szCs w:val="18"/>
              </w:rPr>
            </w:pPr>
            <w:r>
              <w:rPr>
                <w:rFonts w:ascii="Times New Roman"/>
                <w:sz w:val="18"/>
              </w:rPr>
              <w:t>6.5342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7,104,656.18</w:t>
            </w:r>
          </w:p>
        </w:tc>
      </w:tr>
      <w:tr>
        <w:trPr>
          <w:trHeight w:val="324"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293"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pacing w:val="-1"/>
                <w:sz w:val="18"/>
              </w:rPr>
              <w:t>2,871,573.83</w:t>
            </w:r>
          </w:p>
        </w:tc>
      </w:tr>
      <w:tr>
        <w:trPr>
          <w:trHeight w:val="322"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439,468.31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Times New Roman" w:hAnsi="Times New Roman" w:cs="Times New Roman" w:eastAsia="Times New Roman" w:hint="default"/>
                <w:sz w:val="18"/>
                <w:szCs w:val="18"/>
              </w:rPr>
            </w:pPr>
            <w:r>
              <w:rPr>
                <w:rFonts w:ascii="Times New Roman"/>
                <w:sz w:val="18"/>
              </w:rPr>
              <w:t>6.5342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2,871,573.83</w:t>
            </w:r>
          </w:p>
        </w:tc>
      </w:tr>
      <w:tr>
        <w:trPr>
          <w:trHeight w:val="322"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2293"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53,767.84</w:t>
            </w:r>
          </w:p>
        </w:tc>
      </w:tr>
      <w:tr>
        <w:trPr>
          <w:trHeight w:val="322"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w w:val="95"/>
                <w:sz w:val="18"/>
              </w:rPr>
              <w:t>8,228.68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Times New Roman" w:hAnsi="Times New Roman" w:cs="Times New Roman" w:eastAsia="Times New Roman" w:hint="default"/>
                <w:sz w:val="18"/>
                <w:szCs w:val="18"/>
              </w:rPr>
            </w:pPr>
            <w:r>
              <w:rPr>
                <w:rFonts w:ascii="Times New Roman"/>
                <w:sz w:val="18"/>
              </w:rPr>
              <w:t>6.5342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53,767.84</w:t>
            </w:r>
          </w:p>
        </w:tc>
      </w:tr>
      <w:tr>
        <w:trPr>
          <w:trHeight w:val="322"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293"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3"/>
              <w:jc w:val="right"/>
              <w:rPr>
                <w:rFonts w:ascii="Times New Roman" w:hAnsi="Times New Roman" w:cs="Times New Roman" w:eastAsia="Times New Roman" w:hint="default"/>
                <w:sz w:val="18"/>
                <w:szCs w:val="18"/>
              </w:rPr>
            </w:pPr>
            <w:r>
              <w:rPr>
                <w:rFonts w:ascii="Times New Roman"/>
                <w:spacing w:val="-1"/>
                <w:sz w:val="18"/>
              </w:rPr>
              <w:t>14,298,365.11</w:t>
            </w:r>
          </w:p>
        </w:tc>
      </w:tr>
      <w:tr>
        <w:trPr>
          <w:trHeight w:val="322"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1,838,911.57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Times New Roman" w:hAnsi="Times New Roman" w:cs="Times New Roman" w:eastAsia="Times New Roman" w:hint="default"/>
                <w:sz w:val="18"/>
                <w:szCs w:val="18"/>
              </w:rPr>
            </w:pPr>
            <w:r>
              <w:rPr>
                <w:rFonts w:ascii="Times New Roman"/>
                <w:sz w:val="18"/>
              </w:rPr>
              <w:t>6.5342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12,015,815.98</w:t>
            </w:r>
          </w:p>
        </w:tc>
      </w:tr>
      <w:tr>
        <w:trPr>
          <w:trHeight w:val="324"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韩元</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373,637,114.00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Times New Roman"/>
                <w:sz w:val="18"/>
              </w:rPr>
              <w:t>0.006109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pacing w:val="-1"/>
                <w:sz w:val="18"/>
              </w:rPr>
              <w:t>2,282,549.13</w:t>
            </w:r>
          </w:p>
        </w:tc>
      </w:tr>
    </w:tbl>
    <w:p>
      <w:pPr>
        <w:spacing w:line="256" w:lineRule="auto" w:before="0"/>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）境外经营实体说明，包括对于重要的境外经营实体，应披露其境外主要经营地、记账本位币及选择</w:t>
      </w:r>
      <w:r>
        <w:rPr>
          <w:rFonts w:ascii="宋体" w:hAnsi="宋体" w:cs="宋体" w:eastAsia="宋体" w:hint="default"/>
          <w:b/>
          <w:bCs/>
          <w:spacing w:val="-65"/>
          <w:sz w:val="21"/>
          <w:szCs w:val="21"/>
        </w:rPr>
        <w:t> </w:t>
      </w:r>
      <w:r>
        <w:rPr>
          <w:rFonts w:ascii="宋体" w:hAnsi="宋体" w:cs="宋体" w:eastAsia="宋体" w:hint="default"/>
          <w:b/>
          <w:bCs/>
          <w:spacing w:val="-65"/>
          <w:sz w:val="21"/>
          <w:szCs w:val="21"/>
        </w:rPr>
      </w:r>
      <w:r>
        <w:rPr>
          <w:rFonts w:ascii="宋体" w:hAnsi="宋体" w:cs="宋体" w:eastAsia="宋体" w:hint="default"/>
          <w:b/>
          <w:bCs/>
          <w:sz w:val="21"/>
          <w:szCs w:val="21"/>
        </w:rPr>
        <w:t>依据，记账本位币发生变化的还应披露原因。</w:t>
      </w:r>
      <w:r>
        <w:rPr>
          <w:rFonts w:ascii="宋体" w:hAnsi="宋体" w:cs="宋体" w:eastAsia="宋体" w:hint="default"/>
          <w:sz w:val="21"/>
          <w:szCs w:val="21"/>
        </w:rPr>
      </w:r>
    </w:p>
    <w:p>
      <w:pPr>
        <w:spacing w:before="45"/>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pStyle w:val="BodyText"/>
        <w:spacing w:line="252" w:lineRule="auto" w:before="33"/>
        <w:ind w:right="0" w:firstLine="499"/>
        <w:jc w:val="left"/>
        <w:rPr>
          <w:rFonts w:ascii="宋体" w:hAnsi="宋体" w:cs="宋体" w:eastAsia="宋体" w:hint="default"/>
          <w:sz w:val="24"/>
          <w:szCs w:val="24"/>
        </w:rPr>
      </w:pPr>
      <w:r>
        <w:rPr>
          <w:spacing w:val="-4"/>
          <w:w w:val="100"/>
        </w:rPr>
        <w:t>公司主要的境外经营实体有全资子公司</w:t>
      </w:r>
      <w:r>
        <w:rPr>
          <w:rFonts w:ascii="Times New Roman" w:hAnsi="Times New Roman" w:cs="Times New Roman" w:eastAsia="Times New Roman" w:hint="default"/>
          <w:spacing w:val="-4"/>
          <w:w w:val="100"/>
        </w:rPr>
        <w:t>CUPLAY</w:t>
      </w:r>
      <w:r>
        <w:rPr>
          <w:spacing w:val="-4"/>
          <w:w w:val="100"/>
        </w:rPr>
        <w:t>和全资子公司美国中青宝，</w:t>
      </w:r>
      <w:r>
        <w:rPr>
          <w:rFonts w:ascii="Times New Roman" w:hAnsi="Times New Roman" w:cs="Times New Roman" w:eastAsia="Times New Roman" w:hint="default"/>
          <w:spacing w:val="-4"/>
          <w:w w:val="100"/>
        </w:rPr>
        <w:t>CUPLAY</w:t>
      </w:r>
      <w:r>
        <w:rPr>
          <w:spacing w:val="-4"/>
          <w:w w:val="100"/>
        </w:rPr>
        <w:t>系在英属维</w:t>
      </w:r>
      <w:r>
        <w:rPr>
          <w:w w:val="100"/>
        </w:rPr>
        <w:t> </w:t>
      </w:r>
      <w:r>
        <w:rPr>
          <w:spacing w:val="-2"/>
        </w:rPr>
        <w:t>尔京群岛注册的境外公司，其主要经营地在中国大陆，选择人民币作为记账本位币。美国中青宝系在</w:t>
      </w:r>
      <w:r>
        <w:rPr>
          <w:spacing w:val="-68"/>
        </w:rPr>
        <w:t> </w:t>
      </w:r>
      <w:r>
        <w:rPr>
          <w:spacing w:val="-68"/>
        </w:rPr>
      </w:r>
      <w:r>
        <w:rPr/>
        <w:t>美国加利福尼亚州注册的境外公司，其主要经营地在美国加利福尼亚州，选择美元作为记账本位币。</w:t>
      </w:r>
      <w:r>
        <w:rPr>
          <w:spacing w:val="-52"/>
        </w:rPr>
        <w:t> </w:t>
      </w:r>
      <w:r>
        <w:rPr>
          <w:spacing w:val="-52"/>
        </w:rPr>
      </w:r>
      <w:r>
        <w:rPr>
          <w:rFonts w:ascii="宋体" w:hAnsi="宋体" w:cs="宋体" w:eastAsia="宋体" w:hint="default"/>
          <w:b/>
          <w:bCs/>
          <w:sz w:val="24"/>
          <w:szCs w:val="24"/>
        </w:rPr>
        <w:t>八、合并范围的变更</w:t>
      </w:r>
      <w:r>
        <w:rPr>
          <w:rFonts w:ascii="宋体" w:hAnsi="宋体" w:cs="宋体" w:eastAsia="宋体" w:hint="default"/>
          <w:sz w:val="24"/>
          <w:szCs w:val="24"/>
        </w:rPr>
      </w:r>
    </w:p>
    <w:p>
      <w:pPr>
        <w:spacing w:before="11"/>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、同一控制下企业合并</w:t>
      </w:r>
      <w:r>
        <w:rPr>
          <w:rFonts w:ascii="宋体" w:hAnsi="宋体" w:cs="宋体" w:eastAsia="宋体" w:hint="default"/>
          <w:sz w:val="21"/>
          <w:szCs w:val="21"/>
        </w:rPr>
      </w:r>
    </w:p>
    <w:p>
      <w:pPr>
        <w:spacing w:before="23"/>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）本期发生的同一控制下企业合并</w:t>
      </w:r>
      <w:r>
        <w:rPr>
          <w:rFonts w:ascii="宋体" w:hAnsi="宋体" w:cs="宋体" w:eastAsia="宋体" w:hint="default"/>
          <w:sz w:val="21"/>
          <w:szCs w:val="21"/>
        </w:rPr>
      </w:r>
    </w:p>
    <w:p>
      <w:pPr>
        <w:spacing w:before="44"/>
        <w:ind w:left="0" w:right="21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1060"/>
        <w:gridCol w:w="1061"/>
        <w:gridCol w:w="1064"/>
        <w:gridCol w:w="1063"/>
        <w:gridCol w:w="1066"/>
        <w:gridCol w:w="1063"/>
        <w:gridCol w:w="1063"/>
        <w:gridCol w:w="1066"/>
        <w:gridCol w:w="1063"/>
      </w:tblGrid>
      <w:tr>
        <w:trPr>
          <w:trHeight w:val="1258" w:hRule="exact"/>
        </w:trPr>
        <w:tc>
          <w:tcPr>
            <w:tcW w:w="1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24"/>
                <w:szCs w:val="24"/>
              </w:rPr>
            </w:pPr>
          </w:p>
          <w:p>
            <w:pPr>
              <w:pStyle w:val="TableParagraph"/>
              <w:spacing w:line="316" w:lineRule="auto"/>
              <w:ind w:left="436" w:right="72" w:hanging="361"/>
              <w:jc w:val="left"/>
              <w:rPr>
                <w:rFonts w:ascii="宋体" w:hAnsi="宋体" w:cs="宋体" w:eastAsia="宋体" w:hint="default"/>
                <w:sz w:val="18"/>
                <w:szCs w:val="18"/>
              </w:rPr>
            </w:pPr>
            <w:r>
              <w:rPr>
                <w:rFonts w:ascii="宋体" w:hAnsi="宋体" w:cs="宋体" w:eastAsia="宋体" w:hint="default"/>
                <w:sz w:val="18"/>
                <w:szCs w:val="18"/>
              </w:rPr>
              <w:t>被合并方名 称</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316" w:lineRule="auto"/>
              <w:ind w:left="76" w:right="72"/>
              <w:jc w:val="center"/>
              <w:rPr>
                <w:rFonts w:ascii="宋体" w:hAnsi="宋体" w:cs="宋体" w:eastAsia="宋体" w:hint="default"/>
                <w:sz w:val="18"/>
                <w:szCs w:val="18"/>
              </w:rPr>
            </w:pPr>
            <w:r>
              <w:rPr>
                <w:rFonts w:ascii="宋体" w:hAnsi="宋体" w:cs="宋体" w:eastAsia="宋体" w:hint="default"/>
                <w:sz w:val="18"/>
                <w:szCs w:val="18"/>
              </w:rPr>
              <w:t>企业合并中 取得的权益 比例</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316" w:lineRule="auto"/>
              <w:ind w:left="76" w:right="75"/>
              <w:jc w:val="both"/>
              <w:rPr>
                <w:rFonts w:ascii="宋体" w:hAnsi="宋体" w:cs="宋体" w:eastAsia="宋体" w:hint="default"/>
                <w:sz w:val="18"/>
                <w:szCs w:val="18"/>
              </w:rPr>
            </w:pPr>
            <w:r>
              <w:rPr>
                <w:rFonts w:ascii="宋体" w:hAnsi="宋体" w:cs="宋体" w:eastAsia="宋体" w:hint="default"/>
                <w:sz w:val="18"/>
                <w:szCs w:val="18"/>
              </w:rPr>
              <w:t>构成同一控 制下企业合 并的依据</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合并日</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24"/>
                <w:szCs w:val="24"/>
              </w:rPr>
            </w:pPr>
          </w:p>
          <w:p>
            <w:pPr>
              <w:pStyle w:val="TableParagraph"/>
              <w:spacing w:line="316" w:lineRule="auto"/>
              <w:ind w:left="259" w:right="75" w:hanging="180"/>
              <w:jc w:val="left"/>
              <w:rPr>
                <w:rFonts w:ascii="宋体" w:hAnsi="宋体" w:cs="宋体" w:eastAsia="宋体" w:hint="default"/>
                <w:sz w:val="18"/>
                <w:szCs w:val="18"/>
              </w:rPr>
            </w:pPr>
            <w:r>
              <w:rPr>
                <w:rFonts w:ascii="宋体" w:hAnsi="宋体" w:cs="宋体" w:eastAsia="宋体" w:hint="default"/>
                <w:sz w:val="18"/>
                <w:szCs w:val="18"/>
              </w:rPr>
              <w:t>合并日的确 定依据</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76" w:right="74"/>
              <w:jc w:val="center"/>
              <w:rPr>
                <w:rFonts w:ascii="宋体" w:hAnsi="宋体" w:cs="宋体" w:eastAsia="宋体" w:hint="default"/>
                <w:sz w:val="18"/>
                <w:szCs w:val="18"/>
              </w:rPr>
            </w:pPr>
            <w:r>
              <w:rPr>
                <w:rFonts w:ascii="宋体" w:hAnsi="宋体" w:cs="宋体" w:eastAsia="宋体" w:hint="default"/>
                <w:sz w:val="18"/>
                <w:szCs w:val="18"/>
              </w:rPr>
              <w:t>合并当期期 初至合并日 被合并方的 收入</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76" w:right="74"/>
              <w:jc w:val="center"/>
              <w:rPr>
                <w:rFonts w:ascii="宋体" w:hAnsi="宋体" w:cs="宋体" w:eastAsia="宋体" w:hint="default"/>
                <w:sz w:val="18"/>
                <w:szCs w:val="18"/>
              </w:rPr>
            </w:pPr>
            <w:r>
              <w:rPr>
                <w:rFonts w:ascii="宋体" w:hAnsi="宋体" w:cs="宋体" w:eastAsia="宋体" w:hint="default"/>
                <w:sz w:val="18"/>
                <w:szCs w:val="18"/>
              </w:rPr>
              <w:t>合并当期期 初至合并日 被合并方的 净利润</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316" w:lineRule="auto"/>
              <w:ind w:left="79" w:right="75"/>
              <w:jc w:val="center"/>
              <w:rPr>
                <w:rFonts w:ascii="宋体" w:hAnsi="宋体" w:cs="宋体" w:eastAsia="宋体" w:hint="default"/>
                <w:sz w:val="18"/>
                <w:szCs w:val="18"/>
              </w:rPr>
            </w:pPr>
            <w:r>
              <w:rPr>
                <w:rFonts w:ascii="宋体" w:hAnsi="宋体" w:cs="宋体" w:eastAsia="宋体" w:hint="default"/>
                <w:sz w:val="18"/>
                <w:szCs w:val="18"/>
              </w:rPr>
              <w:t>比较期间被 合并方的收 入</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316" w:lineRule="auto"/>
              <w:ind w:left="76" w:right="74"/>
              <w:jc w:val="center"/>
              <w:rPr>
                <w:rFonts w:ascii="宋体" w:hAnsi="宋体" w:cs="宋体" w:eastAsia="宋体" w:hint="default"/>
                <w:sz w:val="18"/>
                <w:szCs w:val="18"/>
              </w:rPr>
            </w:pPr>
            <w:r>
              <w:rPr>
                <w:rFonts w:ascii="宋体" w:hAnsi="宋体" w:cs="宋体" w:eastAsia="宋体" w:hint="default"/>
                <w:sz w:val="18"/>
                <w:szCs w:val="18"/>
              </w:rPr>
              <w:t>比较期间被 合并方的净 利润</w:t>
            </w:r>
          </w:p>
        </w:tc>
      </w:tr>
      <w:tr>
        <w:trPr>
          <w:trHeight w:val="634" w:hRule="exact"/>
        </w:trPr>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2" w:right="125"/>
              <w:jc w:val="left"/>
              <w:rPr>
                <w:rFonts w:ascii="宋体" w:hAnsi="宋体" w:cs="宋体" w:eastAsia="宋体" w:hint="default"/>
                <w:sz w:val="18"/>
                <w:szCs w:val="18"/>
              </w:rPr>
            </w:pPr>
            <w:r>
              <w:rPr>
                <w:rFonts w:ascii="宋体" w:hAnsi="宋体" w:cs="宋体" w:eastAsia="宋体" w:hint="default"/>
                <w:sz w:val="18"/>
                <w:szCs w:val="18"/>
              </w:rPr>
              <w:t>深圳宝腾互 联</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83" w:right="0"/>
              <w:jc w:val="left"/>
              <w:rPr>
                <w:rFonts w:ascii="Times New Roman" w:hAnsi="Times New Roman" w:cs="Times New Roman" w:eastAsia="Times New Roman" w:hint="default"/>
                <w:sz w:val="18"/>
                <w:szCs w:val="18"/>
              </w:rPr>
            </w:pPr>
            <w:r>
              <w:rPr>
                <w:rFonts w:ascii="Times New Roman"/>
                <w:sz w:val="18"/>
              </w:rPr>
              <w:t>100.00%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128"/>
              <w:jc w:val="left"/>
              <w:rPr>
                <w:rFonts w:ascii="宋体" w:hAnsi="宋体" w:cs="宋体" w:eastAsia="宋体" w:hint="default"/>
                <w:sz w:val="18"/>
                <w:szCs w:val="18"/>
              </w:rPr>
            </w:pPr>
            <w:r>
              <w:rPr>
                <w:rFonts w:ascii="宋体" w:hAnsi="宋体" w:cs="宋体" w:eastAsia="宋体" w:hint="default"/>
                <w:sz w:val="18"/>
                <w:szCs w:val="18"/>
              </w:rPr>
              <w:t>受同一最终 控制方控制</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6" w:right="129"/>
              <w:jc w:val="left"/>
              <w:rPr>
                <w:rFonts w:ascii="宋体" w:hAnsi="宋体" w:cs="宋体" w:eastAsia="宋体" w:hint="default"/>
                <w:sz w:val="18"/>
                <w:szCs w:val="18"/>
              </w:rPr>
            </w:pPr>
            <w:r>
              <w:rPr>
                <w:rFonts w:ascii="宋体" w:hAnsi="宋体" w:cs="宋体" w:eastAsia="宋体" w:hint="default"/>
                <w:sz w:val="18"/>
                <w:szCs w:val="18"/>
              </w:rPr>
              <w:t>股权发生转 移</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33,533,088.7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8,188,659.18</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56,520,918.4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13,360,298.2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20"/>
        </w:sectPr>
      </w:pPr>
    </w:p>
    <w:p>
      <w:pPr>
        <w:spacing w:line="278" w:lineRule="exact" w:before="0"/>
        <w:ind w:left="152" w:right="-16"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）合并成本</w:t>
      </w:r>
      <w:r>
        <w:rPr>
          <w:rFonts w:ascii="宋体" w:hAnsi="宋体" w:cs="宋体" w:eastAsia="宋体" w:hint="default"/>
          <w:sz w:val="21"/>
          <w:szCs w:val="21"/>
        </w:rPr>
      </w:r>
    </w:p>
    <w:p>
      <w:pPr>
        <w:spacing w:line="240" w:lineRule="auto" w:before="9"/>
        <w:rPr>
          <w:rFonts w:ascii="宋体" w:hAnsi="宋体" w:cs="宋体" w:eastAsia="宋体" w:hint="default"/>
          <w:b/>
          <w:bCs/>
          <w:sz w:val="24"/>
          <w:szCs w:val="24"/>
        </w:rPr>
      </w:pPr>
      <w:r>
        <w:rPr/>
        <w:br w:type="column"/>
      </w:r>
      <w:r>
        <w:rPr>
          <w:rFonts w:ascii="宋体"/>
          <w:b/>
          <w:sz w:val="24"/>
        </w:rPr>
      </w: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920"/>
          <w:cols w:num="2" w:equalWidth="0">
            <w:col w:w="1527" w:space="7303"/>
            <w:col w:w="1180"/>
          </w:cols>
        </w:sectPr>
      </w:pPr>
    </w:p>
    <w:p>
      <w:pPr>
        <w:spacing w:line="240" w:lineRule="auto" w:before="3"/>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4773"/>
        <w:gridCol w:w="4785"/>
      </w:tblGrid>
      <w:tr>
        <w:trPr>
          <w:trHeight w:val="322" w:hRule="exact"/>
        </w:trPr>
        <w:tc>
          <w:tcPr>
            <w:tcW w:w="47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 w:right="10"/>
              <w:jc w:val="center"/>
              <w:rPr>
                <w:rFonts w:ascii="宋体" w:hAnsi="宋体" w:cs="宋体" w:eastAsia="宋体" w:hint="default"/>
                <w:sz w:val="18"/>
                <w:szCs w:val="18"/>
              </w:rPr>
            </w:pPr>
            <w:r>
              <w:rPr>
                <w:rFonts w:ascii="宋体" w:hAnsi="宋体" w:cs="宋体" w:eastAsia="宋体" w:hint="default"/>
                <w:sz w:val="18"/>
                <w:szCs w:val="18"/>
              </w:rPr>
              <w:t>合并成本</w:t>
            </w:r>
          </w:p>
        </w:tc>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sz w:val="18"/>
                <w:szCs w:val="18"/>
              </w:rPr>
              <w:t>深圳宝腾互联</w:t>
            </w:r>
          </w:p>
        </w:tc>
      </w:tr>
      <w:tr>
        <w:trPr>
          <w:trHeight w:val="322" w:hRule="exact"/>
        </w:trPr>
        <w:tc>
          <w:tcPr>
            <w:tcW w:w="47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现金</w:t>
            </w:r>
          </w:p>
        </w:tc>
        <w:tc>
          <w:tcPr>
            <w:tcW w:w="478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500,000,000.00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920"/>
        </w:sectPr>
      </w:pPr>
    </w:p>
    <w:p>
      <w:pPr>
        <w:spacing w:line="278" w:lineRule="exact" w:before="0"/>
        <w:ind w:left="152" w:right="0" w:firstLine="0"/>
        <w:jc w:val="left"/>
        <w:rPr>
          <w:rFonts w:ascii="宋体" w:hAnsi="宋体" w:cs="宋体" w:eastAsia="宋体" w:hint="default"/>
          <w:sz w:val="21"/>
          <w:szCs w:val="21"/>
        </w:rPr>
      </w:pPr>
      <w:r>
        <w:rPr>
          <w:rFonts w:ascii="宋体" w:hAnsi="宋体" w:cs="宋体" w:eastAsia="宋体" w:hint="default"/>
          <w:b/>
          <w:bCs/>
          <w:spacing w:val="-1"/>
          <w:sz w:val="21"/>
          <w:szCs w:val="21"/>
        </w:rPr>
        <w:t>（</w:t>
      </w:r>
      <w:r>
        <w:rPr>
          <w:rFonts w:ascii="Times New Roman" w:hAnsi="Times New Roman" w:cs="Times New Roman" w:eastAsia="Times New Roman" w:hint="default"/>
          <w:b/>
          <w:bCs/>
          <w:spacing w:val="-1"/>
          <w:sz w:val="21"/>
          <w:szCs w:val="21"/>
        </w:rPr>
        <w:t>3</w:t>
      </w:r>
      <w:r>
        <w:rPr>
          <w:rFonts w:ascii="宋体" w:hAnsi="宋体" w:cs="宋体" w:eastAsia="宋体" w:hint="default"/>
          <w:b/>
          <w:bCs/>
          <w:spacing w:val="-1"/>
          <w:sz w:val="21"/>
          <w:szCs w:val="21"/>
        </w:rPr>
        <w:t>）合并日被合并方资产、负债的账面价值</w:t>
      </w:r>
      <w:r>
        <w:rPr>
          <w:rFonts w:ascii="宋体" w:hAnsi="宋体" w:cs="宋体" w:eastAsia="宋体" w:hint="default"/>
          <w:spacing w:val="-1"/>
          <w:sz w:val="21"/>
          <w:szCs w:val="21"/>
        </w:rPr>
      </w:r>
    </w:p>
    <w:p>
      <w:pPr>
        <w:spacing w:line="240" w:lineRule="auto" w:before="9"/>
        <w:rPr>
          <w:rFonts w:ascii="宋体" w:hAnsi="宋体" w:cs="宋体" w:eastAsia="宋体" w:hint="default"/>
          <w:b/>
          <w:bCs/>
          <w:sz w:val="24"/>
          <w:szCs w:val="24"/>
        </w:rPr>
      </w:pPr>
      <w:r>
        <w:rPr/>
        <w:br w:type="column"/>
      </w:r>
      <w:r>
        <w:rPr>
          <w:rFonts w:ascii="宋体"/>
          <w:b/>
          <w:sz w:val="24"/>
        </w:rPr>
      </w: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920"/>
          <w:cols w:num="2" w:equalWidth="0">
            <w:col w:w="4268" w:space="4562"/>
            <w:col w:w="1180"/>
          </w:cols>
        </w:sectPr>
      </w:pPr>
    </w:p>
    <w:p>
      <w:pPr>
        <w:spacing w:line="240" w:lineRule="auto" w:before="3"/>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3"/>
      </w:tblGrid>
      <w:tr>
        <w:trPr>
          <w:trHeight w:val="322"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393" w:type="dxa"/>
            <w:gridSpan w:val="2"/>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22"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 w:right="0"/>
              <w:jc w:val="center"/>
              <w:rPr>
                <w:rFonts w:ascii="宋体" w:hAnsi="宋体" w:cs="宋体" w:eastAsia="宋体" w:hint="default"/>
                <w:sz w:val="18"/>
                <w:szCs w:val="18"/>
              </w:rPr>
            </w:pPr>
            <w:r>
              <w:rPr>
                <w:rFonts w:ascii="宋体" w:hAnsi="宋体" w:cs="宋体" w:eastAsia="宋体" w:hint="default"/>
                <w:sz w:val="18"/>
                <w:szCs w:val="18"/>
              </w:rPr>
              <w:t>合并日</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上期期末</w:t>
            </w:r>
          </w:p>
        </w:tc>
      </w:tr>
      <w:tr>
        <w:trPr>
          <w:trHeight w:val="322"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47,993,007.69</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38,452,226.91</w:t>
            </w:r>
          </w:p>
        </w:tc>
      </w:tr>
      <w:tr>
        <w:trPr>
          <w:trHeight w:val="322"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应收款项</w:t>
            </w:r>
          </w:p>
        </w:tc>
        <w:tc>
          <w:tcPr>
            <w:tcW w:w="3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19,590,281.23</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24,262,232.72</w:t>
            </w:r>
          </w:p>
        </w:tc>
      </w:tr>
      <w:tr>
        <w:trPr>
          <w:trHeight w:val="322"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right="19"/>
              <w:jc w:val="right"/>
              <w:rPr>
                <w:rFonts w:ascii="Times New Roman" w:hAnsi="Times New Roman" w:cs="Times New Roman" w:eastAsia="Times New Roman" w:hint="default"/>
                <w:sz w:val="18"/>
                <w:szCs w:val="18"/>
              </w:rPr>
            </w:pPr>
            <w:r>
              <w:rPr>
                <w:rFonts w:ascii="Times New Roman"/>
                <w:spacing w:val="-2"/>
                <w:sz w:val="18"/>
              </w:rPr>
              <w:t>111,813,901.03</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Times New Roman" w:hAnsi="Times New Roman" w:cs="Times New Roman" w:eastAsia="Times New Roman" w:hint="default"/>
                <w:sz w:val="18"/>
                <w:szCs w:val="18"/>
              </w:rPr>
            </w:pPr>
            <w:r>
              <w:rPr>
                <w:rFonts w:ascii="Times New Roman"/>
                <w:spacing w:val="-1"/>
                <w:sz w:val="18"/>
              </w:rPr>
              <w:t>114,261,230.25</w:t>
            </w:r>
          </w:p>
        </w:tc>
      </w:tr>
      <w:tr>
        <w:trPr>
          <w:trHeight w:val="324"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456,347.24</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pacing w:val="-1"/>
                <w:sz w:val="18"/>
              </w:rPr>
              <w:t>537,007.04</w:t>
            </w:r>
          </w:p>
        </w:tc>
      </w:tr>
      <w:tr>
        <w:trPr>
          <w:trHeight w:val="322"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预付账款</w:t>
            </w:r>
          </w:p>
        </w:tc>
        <w:tc>
          <w:tcPr>
            <w:tcW w:w="3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1,274,480.34</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1,127,432.42</w:t>
            </w:r>
          </w:p>
        </w:tc>
      </w:tr>
      <w:tr>
        <w:trPr>
          <w:trHeight w:val="322"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221,208.35</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1,117,087.16</w:t>
            </w:r>
          </w:p>
        </w:tc>
      </w:tr>
      <w:tr>
        <w:trPr>
          <w:trHeight w:val="322"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18,678,057.99</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12,174,850.78</w:t>
            </w:r>
          </w:p>
        </w:tc>
      </w:tr>
      <w:tr>
        <w:trPr>
          <w:trHeight w:val="322"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46,808.19</w:t>
            </w: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应付款项</w:t>
            </w:r>
          </w:p>
        </w:tc>
        <w:tc>
          <w:tcPr>
            <w:tcW w:w="3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6,608,092.68</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17,405,375.69</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920"/>
        </w:sectPr>
      </w:pPr>
    </w:p>
    <w:p>
      <w:pPr>
        <w:spacing w:line="240" w:lineRule="auto" w:before="6"/>
        <w:rPr>
          <w:rFonts w:ascii="宋体" w:hAnsi="宋体" w:cs="宋体" w:eastAsia="宋体" w:hint="default"/>
          <w:sz w:val="28"/>
          <w:szCs w:val="28"/>
        </w:rPr>
      </w:pPr>
    </w:p>
    <w:tbl>
      <w:tblPr>
        <w:tblW w:w="0" w:type="auto"/>
        <w:jc w:val="left"/>
        <w:tblInd w:w="209" w:type="dxa"/>
        <w:tblLayout w:type="fixed"/>
        <w:tblCellMar>
          <w:top w:w="0" w:type="dxa"/>
          <w:left w:w="0" w:type="dxa"/>
          <w:bottom w:w="0" w:type="dxa"/>
          <w:right w:w="0" w:type="dxa"/>
        </w:tblCellMar>
        <w:tblLook w:val="01E0"/>
      </w:tblPr>
      <w:tblGrid>
        <w:gridCol w:w="3189"/>
        <w:gridCol w:w="3190"/>
        <w:gridCol w:w="3193"/>
      </w:tblGrid>
      <w:tr>
        <w:trPr>
          <w:trHeight w:val="32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291,870.00</w:t>
            </w:r>
          </w:p>
        </w:tc>
      </w:tr>
      <w:tr>
        <w:trPr>
          <w:trHeight w:val="32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3,136,671.91</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4,665,412.46</w:t>
            </w:r>
          </w:p>
        </w:tc>
      </w:tr>
      <w:tr>
        <w:trPr>
          <w:trHeight w:val="32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458,962.23</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2,026,832.27</w:t>
            </w:r>
          </w:p>
        </w:tc>
      </w:tr>
      <w:tr>
        <w:trPr>
          <w:trHeight w:val="324"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189,870,365.24</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Times New Roman" w:hAnsi="Times New Roman" w:cs="Times New Roman" w:eastAsia="Times New Roman" w:hint="default"/>
                <w:sz w:val="18"/>
                <w:szCs w:val="18"/>
              </w:rPr>
            </w:pPr>
            <w:r>
              <w:rPr>
                <w:rFonts w:ascii="Times New Roman"/>
                <w:spacing w:val="-1"/>
                <w:sz w:val="18"/>
              </w:rPr>
              <w:t>167,542,576.86</w:t>
            </w:r>
          </w:p>
        </w:tc>
      </w:tr>
      <w:tr>
        <w:trPr>
          <w:trHeight w:val="32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取得的净资产</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189,870,365.24</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167,542,576.86</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20" w:right="900"/>
        </w:sectPr>
      </w:pPr>
    </w:p>
    <w:p>
      <w:pPr>
        <w:spacing w:line="278" w:lineRule="exact" w:before="0"/>
        <w:ind w:left="212" w:right="-2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、处置子公司</w:t>
      </w:r>
      <w:r>
        <w:rPr>
          <w:rFonts w:ascii="宋体" w:hAnsi="宋体" w:cs="宋体" w:eastAsia="宋体" w:hint="default"/>
          <w:sz w:val="21"/>
          <w:szCs w:val="21"/>
        </w:rPr>
      </w:r>
    </w:p>
    <w:p>
      <w:pPr>
        <w:spacing w:before="44"/>
        <w:ind w:left="212" w:right="-20" w:firstLine="0"/>
        <w:jc w:val="left"/>
        <w:rPr>
          <w:rFonts w:ascii="宋体" w:hAnsi="宋体" w:cs="宋体" w:eastAsia="宋体" w:hint="default"/>
          <w:sz w:val="18"/>
          <w:szCs w:val="18"/>
        </w:rPr>
      </w:pPr>
      <w:r>
        <w:rPr>
          <w:rFonts w:ascii="宋体" w:hAnsi="宋体" w:cs="宋体" w:eastAsia="宋体" w:hint="default"/>
          <w:sz w:val="18"/>
          <w:szCs w:val="18"/>
        </w:rPr>
        <w:t>是否存在单次处置对子公司投资即丧失控制权的情形</w:t>
      </w:r>
    </w:p>
    <w:p>
      <w:pPr>
        <w:spacing w:before="76"/>
        <w:ind w:left="212"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18"/>
          <w:szCs w:val="18"/>
        </w:rPr>
      </w:pPr>
    </w:p>
    <w:p>
      <w:pPr>
        <w:spacing w:before="0"/>
        <w:ind w:left="21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20" w:right="900"/>
          <w:cols w:num="2" w:equalWidth="0">
            <w:col w:w="4353" w:space="4476"/>
            <w:col w:w="1261"/>
          </w:cols>
        </w:sectPr>
      </w:pPr>
    </w:p>
    <w:p>
      <w:pPr>
        <w:spacing w:line="240" w:lineRule="auto" w:before="3"/>
        <w:rPr>
          <w:rFonts w:ascii="宋体" w:hAnsi="宋体" w:cs="宋体" w:eastAsia="宋体" w:hint="default"/>
          <w:sz w:val="5"/>
          <w:szCs w:val="5"/>
        </w:rPr>
      </w:pPr>
    </w:p>
    <w:tbl>
      <w:tblPr>
        <w:tblW w:w="0" w:type="auto"/>
        <w:jc w:val="left"/>
        <w:tblInd w:w="209" w:type="dxa"/>
        <w:tblLayout w:type="fixed"/>
        <w:tblCellMar>
          <w:top w:w="0" w:type="dxa"/>
          <w:left w:w="0" w:type="dxa"/>
          <w:bottom w:w="0" w:type="dxa"/>
          <w:right w:w="0" w:type="dxa"/>
        </w:tblCellMar>
        <w:tblLook w:val="01E0"/>
      </w:tblPr>
      <w:tblGrid>
        <w:gridCol w:w="736"/>
        <w:gridCol w:w="734"/>
        <w:gridCol w:w="737"/>
        <w:gridCol w:w="735"/>
        <w:gridCol w:w="737"/>
        <w:gridCol w:w="734"/>
        <w:gridCol w:w="735"/>
        <w:gridCol w:w="734"/>
        <w:gridCol w:w="737"/>
        <w:gridCol w:w="737"/>
        <w:gridCol w:w="737"/>
        <w:gridCol w:w="734"/>
        <w:gridCol w:w="737"/>
      </w:tblGrid>
      <w:tr>
        <w:trPr>
          <w:trHeight w:val="3754" w:hRule="exact"/>
        </w:trPr>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55"/>
              <w:ind w:left="181" w:right="92" w:hanging="90"/>
              <w:jc w:val="left"/>
              <w:rPr>
                <w:rFonts w:ascii="宋体" w:hAnsi="宋体" w:cs="宋体" w:eastAsia="宋体" w:hint="default"/>
                <w:sz w:val="18"/>
                <w:szCs w:val="18"/>
              </w:rPr>
            </w:pPr>
            <w:r>
              <w:rPr>
                <w:rFonts w:ascii="宋体" w:hAnsi="宋体" w:cs="宋体" w:eastAsia="宋体" w:hint="default"/>
                <w:sz w:val="18"/>
                <w:szCs w:val="18"/>
              </w:rPr>
              <w:t>子公司 名称</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55"/>
              <w:ind w:left="93" w:right="89"/>
              <w:jc w:val="left"/>
              <w:rPr>
                <w:rFonts w:ascii="宋体" w:hAnsi="宋体" w:cs="宋体" w:eastAsia="宋体" w:hint="default"/>
                <w:sz w:val="18"/>
                <w:szCs w:val="18"/>
              </w:rPr>
            </w:pPr>
            <w:r>
              <w:rPr>
                <w:rFonts w:ascii="宋体" w:hAnsi="宋体" w:cs="宋体" w:eastAsia="宋体" w:hint="default"/>
                <w:sz w:val="18"/>
                <w:szCs w:val="18"/>
              </w:rPr>
              <w:t>股权处 置价款</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55"/>
              <w:ind w:left="93" w:right="91"/>
              <w:jc w:val="left"/>
              <w:rPr>
                <w:rFonts w:ascii="宋体" w:hAnsi="宋体" w:cs="宋体" w:eastAsia="宋体" w:hint="default"/>
                <w:sz w:val="18"/>
                <w:szCs w:val="18"/>
              </w:rPr>
            </w:pPr>
            <w:r>
              <w:rPr>
                <w:rFonts w:ascii="宋体" w:hAnsi="宋体" w:cs="宋体" w:eastAsia="宋体" w:hint="default"/>
                <w:sz w:val="18"/>
                <w:szCs w:val="18"/>
              </w:rPr>
              <w:t>股权处 置比例</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55"/>
              <w:ind w:left="93" w:right="89"/>
              <w:jc w:val="left"/>
              <w:rPr>
                <w:rFonts w:ascii="宋体" w:hAnsi="宋体" w:cs="宋体" w:eastAsia="宋体" w:hint="default"/>
                <w:sz w:val="18"/>
                <w:szCs w:val="18"/>
              </w:rPr>
            </w:pPr>
            <w:r>
              <w:rPr>
                <w:rFonts w:ascii="宋体" w:hAnsi="宋体" w:cs="宋体" w:eastAsia="宋体" w:hint="default"/>
                <w:sz w:val="18"/>
                <w:szCs w:val="18"/>
              </w:rPr>
              <w:t>股权处 置方式</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7"/>
                <w:szCs w:val="17"/>
              </w:rPr>
            </w:pPr>
          </w:p>
          <w:p>
            <w:pPr>
              <w:pStyle w:val="TableParagraph"/>
              <w:spacing w:line="316" w:lineRule="auto"/>
              <w:ind w:left="93" w:right="91"/>
              <w:jc w:val="both"/>
              <w:rPr>
                <w:rFonts w:ascii="宋体" w:hAnsi="宋体" w:cs="宋体" w:eastAsia="宋体" w:hint="default"/>
                <w:sz w:val="18"/>
                <w:szCs w:val="18"/>
              </w:rPr>
            </w:pPr>
            <w:r>
              <w:rPr>
                <w:rFonts w:ascii="宋体" w:hAnsi="宋体" w:cs="宋体" w:eastAsia="宋体" w:hint="default"/>
                <w:sz w:val="18"/>
                <w:szCs w:val="18"/>
              </w:rPr>
              <w:t>丧失控 制权的 时点</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4"/>
                <w:szCs w:val="24"/>
              </w:rPr>
            </w:pPr>
          </w:p>
          <w:p>
            <w:pPr>
              <w:pStyle w:val="TableParagraph"/>
              <w:spacing w:line="316" w:lineRule="auto"/>
              <w:ind w:left="93" w:right="89"/>
              <w:jc w:val="both"/>
              <w:rPr>
                <w:rFonts w:ascii="宋体" w:hAnsi="宋体" w:cs="宋体" w:eastAsia="宋体" w:hint="default"/>
                <w:sz w:val="18"/>
                <w:szCs w:val="18"/>
              </w:rPr>
            </w:pPr>
            <w:r>
              <w:rPr>
                <w:rFonts w:ascii="宋体" w:hAnsi="宋体" w:cs="宋体" w:eastAsia="宋体" w:hint="default"/>
                <w:sz w:val="18"/>
                <w:szCs w:val="18"/>
              </w:rPr>
              <w:t>丧失控 制权时 点的确 定依据</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93" w:right="89"/>
              <w:jc w:val="center"/>
              <w:rPr>
                <w:rFonts w:ascii="宋体" w:hAnsi="宋体" w:cs="宋体" w:eastAsia="宋体" w:hint="default"/>
                <w:sz w:val="18"/>
                <w:szCs w:val="18"/>
              </w:rPr>
            </w:pPr>
            <w:r>
              <w:rPr>
                <w:rFonts w:ascii="宋体" w:hAnsi="宋体" w:cs="宋体" w:eastAsia="宋体" w:hint="default"/>
                <w:sz w:val="18"/>
                <w:szCs w:val="18"/>
              </w:rPr>
              <w:t>处置价 款与处 置投资 对应的 合并财 务报表 层面享 有该子 公司净 资产份 额的差 额</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58"/>
              <w:ind w:left="93" w:right="89"/>
              <w:jc w:val="both"/>
              <w:rPr>
                <w:rFonts w:ascii="宋体" w:hAnsi="宋体" w:cs="宋体" w:eastAsia="宋体" w:hint="default"/>
                <w:sz w:val="18"/>
                <w:szCs w:val="18"/>
              </w:rPr>
            </w:pPr>
            <w:r>
              <w:rPr>
                <w:rFonts w:ascii="宋体" w:hAnsi="宋体" w:cs="宋体" w:eastAsia="宋体" w:hint="default"/>
                <w:sz w:val="18"/>
                <w:szCs w:val="18"/>
              </w:rPr>
              <w:t>丧失控 制权之 日剩余 股权的 比例</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319" w:lineRule="auto"/>
              <w:ind w:left="93" w:right="91"/>
              <w:jc w:val="center"/>
              <w:rPr>
                <w:rFonts w:ascii="宋体" w:hAnsi="宋体" w:cs="宋体" w:eastAsia="宋体" w:hint="default"/>
                <w:sz w:val="18"/>
                <w:szCs w:val="18"/>
              </w:rPr>
            </w:pPr>
            <w:r>
              <w:rPr>
                <w:rFonts w:ascii="宋体" w:hAnsi="宋体" w:cs="宋体" w:eastAsia="宋体" w:hint="default"/>
                <w:sz w:val="18"/>
                <w:szCs w:val="18"/>
              </w:rPr>
              <w:t>丧失控 制权之 日剩余 股权的 账面价 值</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319" w:lineRule="auto"/>
              <w:ind w:left="93" w:right="91"/>
              <w:jc w:val="center"/>
              <w:rPr>
                <w:rFonts w:ascii="宋体" w:hAnsi="宋体" w:cs="宋体" w:eastAsia="宋体" w:hint="default"/>
                <w:sz w:val="18"/>
                <w:szCs w:val="18"/>
              </w:rPr>
            </w:pPr>
            <w:r>
              <w:rPr>
                <w:rFonts w:ascii="宋体" w:hAnsi="宋体" w:cs="宋体" w:eastAsia="宋体" w:hint="default"/>
                <w:sz w:val="18"/>
                <w:szCs w:val="18"/>
              </w:rPr>
              <w:t>丧失控 制权之 日剩余 股权的 公允价 值</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61"/>
              <w:ind w:left="93" w:right="92"/>
              <w:jc w:val="center"/>
              <w:rPr>
                <w:rFonts w:ascii="宋体" w:hAnsi="宋体" w:cs="宋体" w:eastAsia="宋体" w:hint="default"/>
                <w:sz w:val="18"/>
                <w:szCs w:val="18"/>
              </w:rPr>
            </w:pPr>
            <w:r>
              <w:rPr>
                <w:rFonts w:ascii="宋体" w:hAnsi="宋体" w:cs="宋体" w:eastAsia="宋体" w:hint="default"/>
                <w:sz w:val="18"/>
                <w:szCs w:val="18"/>
              </w:rPr>
              <w:t>按照公 允价值 重新计 量剩余 股权产 生的利 得或损 失</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316" w:lineRule="auto"/>
              <w:ind w:left="93" w:right="89"/>
              <w:jc w:val="center"/>
              <w:rPr>
                <w:rFonts w:ascii="宋体" w:hAnsi="宋体" w:cs="宋体" w:eastAsia="宋体" w:hint="default"/>
                <w:sz w:val="18"/>
                <w:szCs w:val="18"/>
              </w:rPr>
            </w:pPr>
            <w:r>
              <w:rPr>
                <w:rFonts w:ascii="宋体" w:hAnsi="宋体" w:cs="宋体" w:eastAsia="宋体" w:hint="default"/>
                <w:sz w:val="18"/>
                <w:szCs w:val="18"/>
              </w:rPr>
              <w:t>丧失控 制权之 日剩余 股权公 允价值 的确定 方法及 主要假 设</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316" w:lineRule="auto"/>
              <w:ind w:left="93" w:right="91"/>
              <w:jc w:val="both"/>
              <w:rPr>
                <w:rFonts w:ascii="宋体" w:hAnsi="宋体" w:cs="宋体" w:eastAsia="宋体" w:hint="default"/>
                <w:sz w:val="18"/>
                <w:szCs w:val="18"/>
              </w:rPr>
            </w:pPr>
            <w:r>
              <w:rPr>
                <w:rFonts w:ascii="宋体" w:hAnsi="宋体" w:cs="宋体" w:eastAsia="宋体" w:hint="default"/>
                <w:sz w:val="18"/>
                <w:szCs w:val="18"/>
              </w:rPr>
              <w:t>与原子 公司股 权投资 相关的 其他综 合收益 转入投 资损益 的金额</w:t>
            </w:r>
          </w:p>
        </w:tc>
      </w:tr>
      <w:tr>
        <w:trPr>
          <w:trHeight w:val="946"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316" w:lineRule="auto"/>
              <w:ind w:left="22" w:right="161"/>
              <w:jc w:val="left"/>
              <w:rPr>
                <w:rFonts w:ascii="宋体" w:hAnsi="宋体" w:cs="宋体" w:eastAsia="宋体" w:hint="default"/>
                <w:sz w:val="18"/>
                <w:szCs w:val="18"/>
              </w:rPr>
            </w:pPr>
            <w:r>
              <w:rPr>
                <w:rFonts w:ascii="宋体" w:hAnsi="宋体" w:cs="宋体" w:eastAsia="宋体" w:hint="default"/>
                <w:sz w:val="18"/>
                <w:szCs w:val="18"/>
              </w:rPr>
              <w:t>上海美 峰</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179,796,</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437.64</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148" w:right="0"/>
              <w:jc w:val="left"/>
              <w:rPr>
                <w:rFonts w:ascii="Times New Roman" w:hAnsi="Times New Roman" w:cs="Times New Roman" w:eastAsia="Times New Roman" w:hint="default"/>
                <w:sz w:val="18"/>
                <w:szCs w:val="18"/>
              </w:rPr>
            </w:pPr>
            <w:r>
              <w:rPr>
                <w:rFonts w:ascii="Times New Roman"/>
                <w:sz w:val="18"/>
              </w:rPr>
              <w:t>71.63%</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出售</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4" w:right="158"/>
              <w:jc w:val="both"/>
              <w:rPr>
                <w:rFonts w:ascii="宋体" w:hAnsi="宋体" w:cs="宋体" w:eastAsia="宋体" w:hint="default"/>
                <w:sz w:val="18"/>
                <w:szCs w:val="18"/>
              </w:rPr>
            </w:pPr>
            <w:r>
              <w:rPr>
                <w:rFonts w:ascii="宋体" w:hAnsi="宋体" w:cs="宋体" w:eastAsia="宋体" w:hint="default"/>
                <w:sz w:val="18"/>
                <w:szCs w:val="18"/>
              </w:rPr>
              <w:t>控制权 发生转 移</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183,650,</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299.98</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r>
    </w:tbl>
    <w:p>
      <w:pPr>
        <w:spacing w:before="8"/>
        <w:ind w:left="212" w:right="0" w:firstLine="0"/>
        <w:jc w:val="left"/>
        <w:rPr>
          <w:rFonts w:ascii="宋体" w:hAnsi="宋体" w:cs="宋体" w:eastAsia="宋体" w:hint="default"/>
          <w:sz w:val="18"/>
          <w:szCs w:val="18"/>
        </w:rPr>
      </w:pPr>
      <w:r>
        <w:rPr>
          <w:rFonts w:ascii="宋体" w:hAnsi="宋体" w:cs="宋体" w:eastAsia="宋体" w:hint="default"/>
          <w:sz w:val="18"/>
          <w:szCs w:val="18"/>
        </w:rPr>
        <w:t>是否存在通过多次交易分步处置对子公司投资且在本期丧失控制权的情形</w:t>
      </w:r>
    </w:p>
    <w:p>
      <w:pPr>
        <w:spacing w:before="77"/>
        <w:ind w:left="21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before="42"/>
        <w:ind w:left="21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、其他原因的合并范围变动</w:t>
      </w:r>
      <w:r>
        <w:rPr>
          <w:rFonts w:ascii="宋体" w:hAnsi="宋体" w:cs="宋体" w:eastAsia="宋体" w:hint="default"/>
          <w:sz w:val="21"/>
          <w:szCs w:val="21"/>
        </w:rPr>
      </w:r>
    </w:p>
    <w:p>
      <w:pPr>
        <w:spacing w:before="44"/>
        <w:ind w:left="212" w:right="0" w:firstLine="0"/>
        <w:jc w:val="left"/>
        <w:rPr>
          <w:rFonts w:ascii="宋体" w:hAnsi="宋体" w:cs="宋体" w:eastAsia="宋体" w:hint="default"/>
          <w:sz w:val="18"/>
          <w:szCs w:val="18"/>
        </w:rPr>
      </w:pPr>
      <w:r>
        <w:rPr>
          <w:rFonts w:ascii="宋体" w:hAnsi="宋体" w:cs="宋体" w:eastAsia="宋体" w:hint="default"/>
          <w:sz w:val="18"/>
          <w:szCs w:val="18"/>
        </w:rPr>
        <w:t>说明其他原因导致的合并范围变动（如，新设子公司、清算子公司等）及其相关情况：</w:t>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3"/>
          <w:szCs w:val="13"/>
        </w:rPr>
      </w:pPr>
    </w:p>
    <w:p>
      <w:pPr>
        <w:pStyle w:val="BodyText"/>
        <w:spacing w:line="240" w:lineRule="auto"/>
        <w:ind w:left="695" w:right="7700"/>
        <w:jc w:val="center"/>
      </w:pPr>
      <w:r>
        <w:rPr/>
        <w:t>（</w:t>
      </w:r>
      <w:r>
        <w:rPr>
          <w:rFonts w:ascii="宋体" w:hAnsi="宋体" w:cs="宋体" w:eastAsia="宋体" w:hint="default"/>
        </w:rPr>
        <w:t>1</w:t>
      </w:r>
      <w:r>
        <w:rPr/>
        <w:t>）新设子公司</w:t>
      </w:r>
    </w:p>
    <w:p>
      <w:pPr>
        <w:spacing w:line="240" w:lineRule="auto" w:before="13"/>
        <w:rPr>
          <w:rFonts w:ascii="宋体" w:hAnsi="宋体" w:cs="宋体" w:eastAsia="宋体" w:hint="default"/>
          <w:sz w:val="26"/>
          <w:szCs w:val="26"/>
        </w:rPr>
      </w:pPr>
    </w:p>
    <w:tbl>
      <w:tblPr>
        <w:tblW w:w="0" w:type="auto"/>
        <w:jc w:val="left"/>
        <w:tblInd w:w="100" w:type="dxa"/>
        <w:tblLayout w:type="fixed"/>
        <w:tblCellMar>
          <w:top w:w="0" w:type="dxa"/>
          <w:left w:w="0" w:type="dxa"/>
          <w:bottom w:w="0" w:type="dxa"/>
          <w:right w:w="0" w:type="dxa"/>
        </w:tblCellMar>
        <w:tblLook w:val="01E0"/>
      </w:tblPr>
      <w:tblGrid>
        <w:gridCol w:w="2000"/>
        <w:gridCol w:w="1750"/>
        <w:gridCol w:w="2316"/>
        <w:gridCol w:w="1791"/>
        <w:gridCol w:w="1999"/>
      </w:tblGrid>
      <w:tr>
        <w:trPr>
          <w:trHeight w:val="348" w:hRule="exact"/>
        </w:trPr>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634" w:right="0"/>
              <w:jc w:val="left"/>
              <w:rPr>
                <w:rFonts w:ascii="宋体" w:hAnsi="宋体" w:cs="宋体" w:eastAsia="宋体" w:hint="default"/>
                <w:sz w:val="18"/>
                <w:szCs w:val="18"/>
              </w:rPr>
            </w:pPr>
            <w:r>
              <w:rPr>
                <w:rFonts w:ascii="宋体" w:hAnsi="宋体" w:cs="宋体" w:eastAsia="宋体" w:hint="default"/>
                <w:b/>
                <w:bCs/>
                <w:sz w:val="18"/>
                <w:szCs w:val="18"/>
              </w:rPr>
              <w:t>公司名称</w:t>
            </w:r>
            <w:r>
              <w:rPr>
                <w:rFonts w:ascii="宋体" w:hAnsi="宋体" w:cs="宋体" w:eastAsia="宋体" w:hint="default"/>
                <w:sz w:val="18"/>
                <w:szCs w:val="18"/>
              </w:rPr>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
              <w:jc w:val="center"/>
              <w:rPr>
                <w:rFonts w:ascii="宋体" w:hAnsi="宋体" w:cs="宋体" w:eastAsia="宋体" w:hint="default"/>
                <w:sz w:val="18"/>
                <w:szCs w:val="18"/>
              </w:rPr>
            </w:pPr>
            <w:r>
              <w:rPr>
                <w:rFonts w:ascii="宋体" w:hAnsi="宋体" w:cs="宋体" w:eastAsia="宋体" w:hint="default"/>
                <w:b/>
                <w:bCs/>
                <w:sz w:val="18"/>
                <w:szCs w:val="18"/>
              </w:rPr>
              <w:t>股权取得方式</w:t>
            </w:r>
            <w:r>
              <w:rPr>
                <w:rFonts w:ascii="宋体" w:hAnsi="宋体" w:cs="宋体" w:eastAsia="宋体" w:hint="default"/>
                <w:sz w:val="18"/>
                <w:szCs w:val="18"/>
              </w:rPr>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
              <w:jc w:val="center"/>
              <w:rPr>
                <w:rFonts w:ascii="宋体" w:hAnsi="宋体" w:cs="宋体" w:eastAsia="宋体" w:hint="default"/>
                <w:sz w:val="18"/>
                <w:szCs w:val="18"/>
              </w:rPr>
            </w:pPr>
            <w:r>
              <w:rPr>
                <w:rFonts w:ascii="宋体" w:hAnsi="宋体" w:cs="宋体" w:eastAsia="宋体" w:hint="default"/>
                <w:b/>
                <w:bCs/>
                <w:sz w:val="18"/>
                <w:szCs w:val="18"/>
              </w:rPr>
              <w:t>股权取得时点</w:t>
            </w:r>
            <w:r>
              <w:rPr>
                <w:rFonts w:ascii="宋体" w:hAnsi="宋体" w:cs="宋体" w:eastAsia="宋体" w:hint="default"/>
                <w:sz w:val="18"/>
                <w:szCs w:val="18"/>
              </w:rPr>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3" w:right="0"/>
              <w:jc w:val="center"/>
              <w:rPr>
                <w:rFonts w:ascii="宋体" w:hAnsi="宋体" w:cs="宋体" w:eastAsia="宋体" w:hint="default"/>
                <w:sz w:val="18"/>
                <w:szCs w:val="18"/>
              </w:rPr>
            </w:pPr>
            <w:r>
              <w:rPr>
                <w:rFonts w:ascii="宋体" w:hAnsi="宋体" w:cs="宋体" w:eastAsia="宋体" w:hint="default"/>
                <w:b/>
                <w:bCs/>
                <w:sz w:val="18"/>
                <w:szCs w:val="18"/>
              </w:rPr>
              <w:t>出资额</w:t>
            </w:r>
            <w:r>
              <w:rPr>
                <w:rFonts w:ascii="宋体" w:hAnsi="宋体" w:cs="宋体" w:eastAsia="宋体" w:hint="default"/>
                <w:sz w:val="18"/>
                <w:szCs w:val="18"/>
              </w:rPr>
            </w:r>
          </w:p>
        </w:tc>
        <w:tc>
          <w:tcPr>
            <w:tcW w:w="1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636" w:right="0"/>
              <w:jc w:val="left"/>
              <w:rPr>
                <w:rFonts w:ascii="宋体" w:hAnsi="宋体" w:cs="宋体" w:eastAsia="宋体" w:hint="default"/>
                <w:sz w:val="18"/>
                <w:szCs w:val="18"/>
              </w:rPr>
            </w:pPr>
            <w:r>
              <w:rPr>
                <w:rFonts w:ascii="宋体" w:hAnsi="宋体" w:cs="宋体" w:eastAsia="宋体" w:hint="default"/>
                <w:b/>
                <w:bCs/>
                <w:sz w:val="18"/>
                <w:szCs w:val="18"/>
              </w:rPr>
              <w:t>出资比例</w:t>
            </w:r>
            <w:r>
              <w:rPr>
                <w:rFonts w:ascii="宋体" w:hAnsi="宋体" w:cs="宋体" w:eastAsia="宋体" w:hint="default"/>
                <w:sz w:val="18"/>
                <w:szCs w:val="18"/>
              </w:rPr>
            </w:r>
          </w:p>
        </w:tc>
      </w:tr>
      <w:tr>
        <w:trPr>
          <w:trHeight w:val="350" w:hRule="exact"/>
        </w:trPr>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103" w:right="0"/>
              <w:jc w:val="left"/>
              <w:rPr>
                <w:rFonts w:ascii="宋体" w:hAnsi="宋体" w:cs="宋体" w:eastAsia="宋体" w:hint="default"/>
                <w:sz w:val="18"/>
                <w:szCs w:val="18"/>
              </w:rPr>
            </w:pPr>
            <w:r>
              <w:rPr>
                <w:rFonts w:ascii="宋体" w:hAnsi="宋体" w:cs="宋体" w:eastAsia="宋体" w:hint="default"/>
                <w:sz w:val="18"/>
                <w:szCs w:val="18"/>
              </w:rPr>
              <w:t>深圳力透</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0"/>
              <w:jc w:val="center"/>
              <w:rPr>
                <w:rFonts w:ascii="宋体" w:hAnsi="宋体" w:cs="宋体" w:eastAsia="宋体" w:hint="default"/>
                <w:sz w:val="18"/>
                <w:szCs w:val="18"/>
              </w:rPr>
            </w:pPr>
            <w:r>
              <w:rPr>
                <w:rFonts w:ascii="宋体" w:hAnsi="宋体" w:cs="宋体" w:eastAsia="宋体" w:hint="default"/>
                <w:sz w:val="18"/>
                <w:szCs w:val="18"/>
              </w:rPr>
              <w:t>新设子公司</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2"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3</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16</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99"/>
              <w:jc w:val="right"/>
              <w:rPr>
                <w:rFonts w:ascii="宋体" w:hAnsi="宋体" w:cs="宋体" w:eastAsia="宋体" w:hint="default"/>
                <w:sz w:val="18"/>
                <w:szCs w:val="18"/>
              </w:rPr>
            </w:pPr>
            <w:r>
              <w:rPr>
                <w:rFonts w:ascii="宋体"/>
                <w:spacing w:val="-1"/>
                <w:sz w:val="18"/>
              </w:rPr>
              <w:t>1,000,000.00</w:t>
            </w:r>
          </w:p>
        </w:tc>
        <w:tc>
          <w:tcPr>
            <w:tcW w:w="1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98"/>
              <w:jc w:val="right"/>
              <w:rPr>
                <w:rFonts w:ascii="宋体" w:hAnsi="宋体" w:cs="宋体" w:eastAsia="宋体" w:hint="default"/>
                <w:sz w:val="18"/>
                <w:szCs w:val="18"/>
              </w:rPr>
            </w:pPr>
            <w:r>
              <w:rPr>
                <w:rFonts w:ascii="宋体"/>
                <w:spacing w:val="-1"/>
                <w:sz w:val="18"/>
              </w:rPr>
              <w:t>20.00%</w:t>
            </w:r>
          </w:p>
        </w:tc>
      </w:tr>
      <w:tr>
        <w:trPr>
          <w:trHeight w:val="350" w:hRule="exact"/>
        </w:trPr>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103" w:right="0"/>
              <w:jc w:val="left"/>
              <w:rPr>
                <w:rFonts w:ascii="宋体" w:hAnsi="宋体" w:cs="宋体" w:eastAsia="宋体" w:hint="default"/>
                <w:sz w:val="18"/>
                <w:szCs w:val="18"/>
              </w:rPr>
            </w:pPr>
            <w:r>
              <w:rPr>
                <w:rFonts w:ascii="宋体" w:hAnsi="宋体" w:cs="宋体" w:eastAsia="宋体" w:hint="default"/>
                <w:sz w:val="18"/>
                <w:szCs w:val="18"/>
              </w:rPr>
              <w:t>湖南湘西中青宝</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0"/>
              <w:jc w:val="center"/>
              <w:rPr>
                <w:rFonts w:ascii="宋体" w:hAnsi="宋体" w:cs="宋体" w:eastAsia="宋体" w:hint="default"/>
                <w:sz w:val="18"/>
                <w:szCs w:val="18"/>
              </w:rPr>
            </w:pPr>
            <w:r>
              <w:rPr>
                <w:rFonts w:ascii="宋体" w:hAnsi="宋体" w:cs="宋体" w:eastAsia="宋体" w:hint="default"/>
                <w:sz w:val="18"/>
                <w:szCs w:val="18"/>
              </w:rPr>
              <w:t>新设子公司</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2"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3</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17</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50" w:hRule="exact"/>
        </w:trPr>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103" w:right="0"/>
              <w:jc w:val="left"/>
              <w:rPr>
                <w:rFonts w:ascii="宋体" w:hAnsi="宋体" w:cs="宋体" w:eastAsia="宋体" w:hint="default"/>
                <w:sz w:val="18"/>
                <w:szCs w:val="18"/>
              </w:rPr>
            </w:pPr>
            <w:r>
              <w:rPr>
                <w:rFonts w:ascii="宋体" w:hAnsi="宋体" w:cs="宋体" w:eastAsia="宋体" w:hint="default"/>
                <w:sz w:val="18"/>
                <w:szCs w:val="18"/>
              </w:rPr>
              <w:t>霍尔果斯中青聚宝</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0"/>
              <w:jc w:val="center"/>
              <w:rPr>
                <w:rFonts w:ascii="宋体" w:hAnsi="宋体" w:cs="宋体" w:eastAsia="宋体" w:hint="default"/>
                <w:sz w:val="18"/>
                <w:szCs w:val="18"/>
              </w:rPr>
            </w:pPr>
            <w:r>
              <w:rPr>
                <w:rFonts w:ascii="宋体" w:hAnsi="宋体" w:cs="宋体" w:eastAsia="宋体" w:hint="default"/>
                <w:sz w:val="18"/>
                <w:szCs w:val="18"/>
              </w:rPr>
              <w:t>新设子公司</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2"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7</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26</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51" w:hRule="exact"/>
        </w:trPr>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103" w:right="0"/>
              <w:jc w:val="left"/>
              <w:rPr>
                <w:rFonts w:ascii="宋体" w:hAnsi="宋体" w:cs="宋体" w:eastAsia="宋体" w:hint="default"/>
                <w:sz w:val="18"/>
                <w:szCs w:val="18"/>
              </w:rPr>
            </w:pPr>
            <w:r>
              <w:rPr>
                <w:rFonts w:ascii="宋体" w:hAnsi="宋体" w:cs="宋体" w:eastAsia="宋体" w:hint="default"/>
                <w:sz w:val="18"/>
                <w:szCs w:val="18"/>
              </w:rPr>
              <w:t>凤凰大峡谷</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0"/>
              <w:jc w:val="center"/>
              <w:rPr>
                <w:rFonts w:ascii="宋体" w:hAnsi="宋体" w:cs="宋体" w:eastAsia="宋体" w:hint="default"/>
                <w:sz w:val="18"/>
                <w:szCs w:val="18"/>
              </w:rPr>
            </w:pPr>
            <w:r>
              <w:rPr>
                <w:rFonts w:ascii="宋体" w:hAnsi="宋体" w:cs="宋体" w:eastAsia="宋体" w:hint="default"/>
                <w:sz w:val="18"/>
                <w:szCs w:val="18"/>
              </w:rPr>
              <w:t>新设子公司</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2"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15</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spacing w:line="240" w:lineRule="auto" w:before="9"/>
        <w:rPr>
          <w:rFonts w:ascii="宋体" w:hAnsi="宋体" w:cs="宋体" w:eastAsia="宋体" w:hint="default"/>
          <w:sz w:val="23"/>
          <w:szCs w:val="23"/>
        </w:rPr>
      </w:pPr>
    </w:p>
    <w:p>
      <w:pPr>
        <w:pStyle w:val="BodyText"/>
        <w:spacing w:line="240" w:lineRule="auto" w:before="32"/>
        <w:ind w:left="712" w:right="0"/>
        <w:jc w:val="left"/>
      </w:pPr>
      <w:r>
        <w:rPr/>
        <w:t>（</w:t>
      </w:r>
      <w:r>
        <w:rPr>
          <w:rFonts w:ascii="宋体" w:hAnsi="宋体" w:cs="宋体" w:eastAsia="宋体" w:hint="default"/>
        </w:rPr>
        <w:t>2</w:t>
      </w:r>
      <w:r>
        <w:rPr/>
        <w:t>）注销子公司</w:t>
      </w:r>
    </w:p>
    <w:p>
      <w:pPr>
        <w:spacing w:line="240" w:lineRule="auto" w:before="13"/>
        <w:rPr>
          <w:rFonts w:ascii="宋体" w:hAnsi="宋体" w:cs="宋体" w:eastAsia="宋体" w:hint="default"/>
          <w:sz w:val="26"/>
          <w:szCs w:val="26"/>
        </w:rPr>
      </w:pPr>
    </w:p>
    <w:tbl>
      <w:tblPr>
        <w:tblW w:w="0" w:type="auto"/>
        <w:jc w:val="left"/>
        <w:tblInd w:w="100" w:type="dxa"/>
        <w:tblLayout w:type="fixed"/>
        <w:tblCellMar>
          <w:top w:w="0" w:type="dxa"/>
          <w:left w:w="0" w:type="dxa"/>
          <w:bottom w:w="0" w:type="dxa"/>
          <w:right w:w="0" w:type="dxa"/>
        </w:tblCellMar>
        <w:tblLook w:val="01E0"/>
      </w:tblPr>
      <w:tblGrid>
        <w:gridCol w:w="6119"/>
        <w:gridCol w:w="3737"/>
      </w:tblGrid>
      <w:tr>
        <w:trPr>
          <w:trHeight w:val="350" w:hRule="exact"/>
        </w:trPr>
        <w:tc>
          <w:tcPr>
            <w:tcW w:w="6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0"/>
              <w:jc w:val="center"/>
              <w:rPr>
                <w:rFonts w:ascii="宋体" w:hAnsi="宋体" w:cs="宋体" w:eastAsia="宋体" w:hint="default"/>
                <w:sz w:val="18"/>
                <w:szCs w:val="18"/>
              </w:rPr>
            </w:pPr>
            <w:r>
              <w:rPr>
                <w:rFonts w:ascii="宋体" w:hAnsi="宋体" w:cs="宋体" w:eastAsia="宋体" w:hint="default"/>
                <w:b/>
                <w:bCs/>
                <w:sz w:val="18"/>
                <w:szCs w:val="18"/>
              </w:rPr>
              <w:t>公司名称</w:t>
            </w:r>
            <w:r>
              <w:rPr>
                <w:rFonts w:ascii="宋体" w:hAnsi="宋体" w:cs="宋体" w:eastAsia="宋体" w:hint="default"/>
                <w:sz w:val="18"/>
                <w:szCs w:val="18"/>
              </w:rPr>
            </w:r>
          </w:p>
        </w:tc>
        <w:tc>
          <w:tcPr>
            <w:tcW w:w="3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0"/>
              <w:jc w:val="center"/>
              <w:rPr>
                <w:rFonts w:ascii="宋体" w:hAnsi="宋体" w:cs="宋体" w:eastAsia="宋体" w:hint="default"/>
                <w:sz w:val="18"/>
                <w:szCs w:val="18"/>
              </w:rPr>
            </w:pPr>
            <w:r>
              <w:rPr>
                <w:rFonts w:ascii="宋体" w:hAnsi="宋体" w:cs="宋体" w:eastAsia="宋体" w:hint="default"/>
                <w:b/>
                <w:bCs/>
                <w:sz w:val="18"/>
                <w:szCs w:val="18"/>
              </w:rPr>
              <w:t>注销时间</w:t>
            </w:r>
            <w:r>
              <w:rPr>
                <w:rFonts w:ascii="宋体" w:hAnsi="宋体" w:cs="宋体" w:eastAsia="宋体" w:hint="default"/>
                <w:sz w:val="18"/>
                <w:szCs w:val="18"/>
              </w:rPr>
            </w:r>
          </w:p>
        </w:tc>
      </w:tr>
      <w:tr>
        <w:trPr>
          <w:trHeight w:val="350" w:hRule="exact"/>
        </w:trPr>
        <w:tc>
          <w:tcPr>
            <w:tcW w:w="6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103" w:right="0"/>
              <w:jc w:val="left"/>
              <w:rPr>
                <w:rFonts w:ascii="宋体" w:hAnsi="宋体" w:cs="宋体" w:eastAsia="宋体" w:hint="default"/>
                <w:sz w:val="18"/>
                <w:szCs w:val="18"/>
              </w:rPr>
            </w:pPr>
            <w:r>
              <w:rPr>
                <w:rFonts w:ascii="宋体" w:hAnsi="宋体" w:cs="宋体" w:eastAsia="宋体" w:hint="default"/>
                <w:sz w:val="18"/>
                <w:szCs w:val="18"/>
              </w:rPr>
              <w:t>成都市卓页网络科技有限公司（以下简称“成都卓页”）</w:t>
            </w:r>
          </w:p>
        </w:tc>
        <w:tc>
          <w:tcPr>
            <w:tcW w:w="3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2</w:t>
            </w:r>
            <w:r>
              <w:rPr>
                <w:rFonts w:ascii="宋体" w:hAnsi="宋体" w:cs="宋体" w:eastAsia="宋体" w:hint="default"/>
                <w:spacing w:val="-44"/>
                <w:sz w:val="18"/>
                <w:szCs w:val="18"/>
              </w:rPr>
              <w:t> </w:t>
            </w:r>
            <w:r>
              <w:rPr>
                <w:rFonts w:ascii="宋体" w:hAnsi="宋体" w:cs="宋体" w:eastAsia="宋体" w:hint="default"/>
                <w:sz w:val="18"/>
                <w:szCs w:val="18"/>
              </w:rPr>
              <w:t>月注销</w:t>
            </w:r>
          </w:p>
        </w:tc>
      </w:tr>
    </w:tbl>
    <w:p>
      <w:pPr>
        <w:spacing w:after="0" w:line="240" w:lineRule="auto"/>
        <w:jc w:val="center"/>
        <w:rPr>
          <w:rFonts w:ascii="宋体" w:hAnsi="宋体" w:cs="宋体" w:eastAsia="宋体" w:hint="default"/>
          <w:sz w:val="18"/>
          <w:szCs w:val="18"/>
        </w:rPr>
        <w:sectPr>
          <w:type w:val="continuous"/>
          <w:pgSz w:w="11910" w:h="16840"/>
          <w:pgMar w:top="1060" w:bottom="1160" w:left="920" w:right="900"/>
        </w:sectPr>
      </w:pPr>
    </w:p>
    <w:p>
      <w:pPr>
        <w:spacing w:line="240" w:lineRule="auto" w:before="8"/>
        <w:rPr>
          <w:rFonts w:ascii="宋体" w:hAnsi="宋体" w:cs="宋体" w:eastAsia="宋体" w:hint="default"/>
          <w:sz w:val="23"/>
          <w:szCs w:val="23"/>
        </w:rPr>
      </w:pPr>
    </w:p>
    <w:p>
      <w:pPr>
        <w:pStyle w:val="Heading3"/>
        <w:spacing w:line="240" w:lineRule="auto" w:before="26"/>
        <w:ind w:right="0"/>
        <w:jc w:val="left"/>
        <w:rPr>
          <w:b w:val="0"/>
          <w:bCs w:val="0"/>
        </w:rPr>
      </w:pPr>
      <w:r>
        <w:rPr/>
        <w:t>九、在其他主体中的权益</w:t>
      </w:r>
      <w:r>
        <w:rPr>
          <w:b w:val="0"/>
          <w:bCs w:val="0"/>
        </w:rPr>
      </w:r>
    </w:p>
    <w:p>
      <w:pPr>
        <w:spacing w:before="26"/>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、在子公司中的权益</w:t>
      </w:r>
      <w:r>
        <w:rPr>
          <w:rFonts w:ascii="宋体" w:hAnsi="宋体" w:cs="宋体" w:eastAsia="宋体" w:hint="default"/>
          <w:sz w:val="21"/>
          <w:szCs w:val="21"/>
        </w:rPr>
      </w:r>
    </w:p>
    <w:p>
      <w:pPr>
        <w:spacing w:before="21"/>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）企业集团的构成</w:t>
      </w:r>
      <w:r>
        <w:rPr>
          <w:rFonts w:ascii="宋体" w:hAnsi="宋体" w:cs="宋体" w:eastAsia="宋体" w:hint="default"/>
          <w:sz w:val="21"/>
          <w:szCs w:val="21"/>
        </w:rPr>
      </w:r>
    </w:p>
    <w:p>
      <w:pPr>
        <w:spacing w:line="240" w:lineRule="auto" w:before="10"/>
        <w:rPr>
          <w:rFonts w:ascii="宋体" w:hAnsi="宋体" w:cs="宋体" w:eastAsia="宋体" w:hint="default"/>
          <w:b/>
          <w:bCs/>
          <w:sz w:val="2"/>
          <w:szCs w:val="2"/>
        </w:rPr>
      </w:pPr>
    </w:p>
    <w:tbl>
      <w:tblPr>
        <w:tblW w:w="0" w:type="auto"/>
        <w:jc w:val="left"/>
        <w:tblInd w:w="148" w:type="dxa"/>
        <w:tblLayout w:type="fixed"/>
        <w:tblCellMar>
          <w:top w:w="0" w:type="dxa"/>
          <w:left w:w="0" w:type="dxa"/>
          <w:bottom w:w="0" w:type="dxa"/>
          <w:right w:w="0" w:type="dxa"/>
        </w:tblCellMar>
        <w:tblLook w:val="01E0"/>
      </w:tblPr>
      <w:tblGrid>
        <w:gridCol w:w="1371"/>
        <w:gridCol w:w="1369"/>
        <w:gridCol w:w="1366"/>
        <w:gridCol w:w="1368"/>
        <w:gridCol w:w="1368"/>
        <w:gridCol w:w="1366"/>
        <w:gridCol w:w="1366"/>
      </w:tblGrid>
      <w:tr>
        <w:trPr>
          <w:trHeight w:val="322" w:hRule="exact"/>
        </w:trPr>
        <w:tc>
          <w:tcPr>
            <w:tcW w:w="137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322" w:hRule="exact"/>
        </w:trPr>
        <w:tc>
          <w:tcPr>
            <w:tcW w:w="1371"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322"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深圳卓页</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网络游戏</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z w:val="18"/>
              </w:rPr>
              <w:t>40.00%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6"/>
              <w:jc w:val="right"/>
              <w:rPr>
                <w:rFonts w:ascii="Times New Roman" w:hAnsi="Times New Roman" w:cs="Times New Roman" w:eastAsia="Times New Roman" w:hint="default"/>
                <w:sz w:val="18"/>
                <w:szCs w:val="18"/>
              </w:rPr>
            </w:pPr>
            <w:r>
              <w:rPr>
                <w:rFonts w:ascii="Times New Roman"/>
                <w:sz w:val="18"/>
              </w:rPr>
              <w:t>60.00%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新设</w:t>
            </w:r>
          </w:p>
        </w:tc>
      </w:tr>
      <w:tr>
        <w:trPr>
          <w:trHeight w:val="322"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深圳创想时空</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网络游戏</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新设</w:t>
            </w:r>
          </w:p>
        </w:tc>
      </w:tr>
      <w:tr>
        <w:trPr>
          <w:trHeight w:val="322"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杭州九锡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网络游戏</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新设</w:t>
            </w:r>
          </w:p>
        </w:tc>
      </w:tr>
      <w:tr>
        <w:trPr>
          <w:trHeight w:val="324"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苏州华娱</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苏州</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苏州</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投资</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新设</w:t>
            </w:r>
          </w:p>
        </w:tc>
      </w:tr>
      <w:tr>
        <w:trPr>
          <w:trHeight w:val="322"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苏州中青宝</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苏州</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苏州</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网络游戏</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新设</w:t>
            </w:r>
          </w:p>
        </w:tc>
      </w:tr>
      <w:tr>
        <w:trPr>
          <w:trHeight w:val="322"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深圳时代首游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网络游戏</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新设</w:t>
            </w:r>
          </w:p>
        </w:tc>
      </w:tr>
      <w:tr>
        <w:trPr>
          <w:trHeight w:val="322"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深圳中青聚宝</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网络游戏</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新设</w:t>
            </w:r>
          </w:p>
        </w:tc>
      </w:tr>
      <w:tr>
        <w:trPr>
          <w:trHeight w:val="322"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深圳幻游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网络游戏</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新设</w:t>
            </w:r>
          </w:p>
        </w:tc>
      </w:tr>
      <w:tr>
        <w:trPr>
          <w:trHeight w:val="634"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西安掌控力</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西安</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西安</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网络游戏</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51.00%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324"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深圳中富彩</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网络游戏</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6"/>
              <w:jc w:val="right"/>
              <w:rPr>
                <w:rFonts w:ascii="Times New Roman" w:hAnsi="Times New Roman" w:cs="Times New Roman" w:eastAsia="Times New Roman" w:hint="default"/>
                <w:sz w:val="18"/>
                <w:szCs w:val="18"/>
              </w:rPr>
            </w:pPr>
            <w:r>
              <w:rPr>
                <w:rFonts w:ascii="Times New Roman"/>
                <w:sz w:val="18"/>
              </w:rPr>
              <w:t>51.00%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新设</w:t>
            </w:r>
          </w:p>
        </w:tc>
      </w:tr>
      <w:tr>
        <w:trPr>
          <w:trHeight w:val="322"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深圳乔戈里</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投资</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新设</w:t>
            </w:r>
          </w:p>
        </w:tc>
      </w:tr>
      <w:tr>
        <w:trPr>
          <w:trHeight w:val="634"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4" w:right="75"/>
              <w:jc w:val="left"/>
              <w:rPr>
                <w:rFonts w:ascii="宋体" w:hAnsi="宋体" w:cs="宋体" w:eastAsia="宋体" w:hint="default"/>
                <w:sz w:val="18"/>
                <w:szCs w:val="18"/>
              </w:rPr>
            </w:pPr>
            <w:r>
              <w:rPr>
                <w:rFonts w:ascii="宋体" w:hAnsi="宋体" w:cs="宋体" w:eastAsia="宋体" w:hint="default"/>
                <w:sz w:val="18"/>
                <w:szCs w:val="18"/>
              </w:rPr>
              <w:t>霍尔果斯中青聚 宝</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霍尔果斯</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霍尔果斯</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网络游戏</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新设</w:t>
            </w:r>
          </w:p>
        </w:tc>
      </w:tr>
      <w:tr>
        <w:trPr>
          <w:trHeight w:val="322"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老友互动</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网络游戏</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新设</w:t>
            </w:r>
          </w:p>
        </w:tc>
      </w:tr>
      <w:tr>
        <w:trPr>
          <w:trHeight w:val="322"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Times New Roman" w:hAnsi="Times New Roman" w:cs="Times New Roman" w:eastAsia="Times New Roman" w:hint="default"/>
                <w:sz w:val="18"/>
                <w:szCs w:val="18"/>
              </w:rPr>
            </w:pPr>
            <w:r>
              <w:rPr>
                <w:rFonts w:ascii="Times New Roman"/>
                <w:spacing w:val="-4"/>
                <w:sz w:val="18"/>
              </w:rPr>
              <w:t>CUPLAY</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英属维京群岛</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网络游戏</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新设</w:t>
            </w:r>
          </w:p>
        </w:tc>
      </w:tr>
      <w:tr>
        <w:trPr>
          <w:trHeight w:val="322"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美国中青宝</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加利福尼亚</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加利福尼亚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网络游戏</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新设</w:t>
            </w:r>
          </w:p>
        </w:tc>
      </w:tr>
      <w:tr>
        <w:trPr>
          <w:trHeight w:val="324"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韩国中青宝</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首尔</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首尔</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网络游戏</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新设</w:t>
            </w:r>
          </w:p>
        </w:tc>
      </w:tr>
      <w:tr>
        <w:trPr>
          <w:trHeight w:val="322"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福州卓越</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福州</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福州</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网络游戏</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z w:val="18"/>
              </w:rPr>
              <w:t>51.00%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新设</w:t>
            </w:r>
          </w:p>
        </w:tc>
      </w:tr>
      <w:tr>
        <w:trPr>
          <w:trHeight w:val="634"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深圳苏摩</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2"/>
                <w:szCs w:val="12"/>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网络游戏</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51.00%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634"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深圳比格</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网络游戏</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51.00%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71"/>
              <w:jc w:val="left"/>
              <w:rPr>
                <w:rFonts w:ascii="宋体" w:hAnsi="宋体" w:cs="宋体" w:eastAsia="宋体" w:hint="default"/>
                <w:sz w:val="18"/>
                <w:szCs w:val="18"/>
              </w:rPr>
            </w:pPr>
            <w:r>
              <w:rPr>
                <w:rFonts w:ascii="宋体" w:hAnsi="宋体" w:cs="宋体" w:eastAsia="宋体" w:hint="default"/>
                <w:sz w:val="18"/>
                <w:szCs w:val="18"/>
              </w:rPr>
              <w:t>通过子公司间接 持有</w:t>
            </w:r>
          </w:p>
        </w:tc>
      </w:tr>
      <w:tr>
        <w:trPr>
          <w:trHeight w:val="322"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深圳米斗</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网络游戏</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6"/>
              <w:jc w:val="right"/>
              <w:rPr>
                <w:rFonts w:ascii="Times New Roman" w:hAnsi="Times New Roman" w:cs="Times New Roman" w:eastAsia="Times New Roman" w:hint="default"/>
                <w:sz w:val="18"/>
                <w:szCs w:val="18"/>
              </w:rPr>
            </w:pPr>
            <w:r>
              <w:rPr>
                <w:rFonts w:ascii="Times New Roman"/>
                <w:sz w:val="18"/>
              </w:rPr>
              <w:t>51.00%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新设</w:t>
            </w:r>
          </w:p>
        </w:tc>
      </w:tr>
      <w:tr>
        <w:trPr>
          <w:trHeight w:val="322"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深圳力透</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网络游戏</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6"/>
              <w:jc w:val="right"/>
              <w:rPr>
                <w:rFonts w:ascii="Times New Roman" w:hAnsi="Times New Roman" w:cs="Times New Roman" w:eastAsia="Times New Roman" w:hint="default"/>
                <w:sz w:val="18"/>
                <w:szCs w:val="18"/>
              </w:rPr>
            </w:pPr>
            <w:r>
              <w:rPr>
                <w:rFonts w:ascii="Times New Roman"/>
                <w:sz w:val="18"/>
              </w:rPr>
              <w:t>51.00%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新设</w:t>
            </w:r>
          </w:p>
        </w:tc>
      </w:tr>
      <w:tr>
        <w:trPr>
          <w:trHeight w:val="324"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香港中青宝</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投资</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新设</w:t>
            </w:r>
          </w:p>
        </w:tc>
      </w:tr>
      <w:tr>
        <w:trPr>
          <w:trHeight w:val="322"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Times New Roman" w:hAnsi="Times New Roman" w:cs="Times New Roman" w:eastAsia="Times New Roman" w:hint="default"/>
                <w:sz w:val="18"/>
                <w:szCs w:val="18"/>
              </w:rPr>
            </w:pPr>
            <w:r>
              <w:rPr>
                <w:rFonts w:ascii="Times New Roman"/>
                <w:spacing w:val="-4"/>
                <w:sz w:val="18"/>
              </w:rPr>
              <w:t>LEEPLAY</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英属维京群岛</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投资</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新设</w:t>
            </w:r>
          </w:p>
        </w:tc>
      </w:tr>
      <w:tr>
        <w:trPr>
          <w:trHeight w:val="322"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Times New Roman" w:hAnsi="Times New Roman" w:cs="Times New Roman" w:eastAsia="Times New Roman" w:hint="default"/>
                <w:sz w:val="18"/>
                <w:szCs w:val="18"/>
              </w:rPr>
            </w:pPr>
            <w:r>
              <w:rPr>
                <w:rFonts w:ascii="Times New Roman"/>
                <w:sz w:val="18"/>
              </w:rPr>
              <w:t>LEEGAME</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开曼群岛</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投资</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新设</w:t>
            </w:r>
          </w:p>
        </w:tc>
      </w:tr>
      <w:tr>
        <w:trPr>
          <w:trHeight w:val="322"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深圳五秒</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广告业务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z w:val="18"/>
              </w:rPr>
              <w:t>69.93%</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新设</w:t>
            </w:r>
          </w:p>
        </w:tc>
      </w:tr>
      <w:tr>
        <w:trPr>
          <w:trHeight w:val="322"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中青宝文化科技</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文化投资</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新设</w:t>
            </w:r>
          </w:p>
        </w:tc>
      </w:tr>
      <w:tr>
        <w:trPr>
          <w:trHeight w:val="322"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湖南湘西中青宝</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凤凰</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凤凰</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文化投资</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新设</w:t>
            </w:r>
          </w:p>
        </w:tc>
      </w:tr>
      <w:tr>
        <w:trPr>
          <w:trHeight w:val="32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前海数据服务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6" w:right="0"/>
              <w:jc w:val="left"/>
              <w:rPr>
                <w:rFonts w:ascii="宋体" w:hAnsi="宋体" w:cs="宋体" w:eastAsia="宋体" w:hint="default"/>
                <w:sz w:val="18"/>
                <w:szCs w:val="18"/>
              </w:rPr>
            </w:pPr>
            <w:r>
              <w:rPr>
                <w:rFonts w:ascii="宋体" w:hAnsi="宋体" w:cs="宋体" w:eastAsia="宋体" w:hint="default"/>
                <w:sz w:val="18"/>
                <w:szCs w:val="18"/>
              </w:rPr>
              <w:t>文化传播</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新设</w:t>
            </w:r>
          </w:p>
        </w:tc>
      </w:tr>
      <w:tr>
        <w:trPr>
          <w:trHeight w:val="322"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天地间文化传媒</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文化传播</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z w:val="18"/>
              </w:rPr>
              <w:t>85.00%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新设</w:t>
            </w:r>
          </w:p>
        </w:tc>
      </w:tr>
      <w:tr>
        <w:trPr>
          <w:trHeight w:val="322"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北京中青宝长城</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文化投资</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z w:val="18"/>
              </w:rPr>
              <w:t>65.00%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新设</w:t>
            </w:r>
          </w:p>
        </w:tc>
      </w:tr>
      <w:tr>
        <w:trPr>
          <w:trHeight w:val="634"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深圳宝腾互联</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云服务业务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71"/>
              <w:jc w:val="left"/>
              <w:rPr>
                <w:rFonts w:ascii="宋体" w:hAnsi="宋体" w:cs="宋体" w:eastAsia="宋体" w:hint="default"/>
                <w:sz w:val="18"/>
                <w:szCs w:val="18"/>
              </w:rPr>
            </w:pPr>
            <w:r>
              <w:rPr>
                <w:rFonts w:ascii="宋体" w:hAnsi="宋体" w:cs="宋体" w:eastAsia="宋体" w:hint="default"/>
                <w:sz w:val="18"/>
                <w:szCs w:val="18"/>
              </w:rPr>
              <w:t>同一控制下企业 合并</w:t>
            </w:r>
          </w:p>
        </w:tc>
      </w:tr>
      <w:tr>
        <w:trPr>
          <w:trHeight w:val="634"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4" w:right="75"/>
              <w:jc w:val="left"/>
              <w:rPr>
                <w:rFonts w:ascii="宋体" w:hAnsi="宋体" w:cs="宋体" w:eastAsia="宋体" w:hint="default"/>
                <w:sz w:val="18"/>
                <w:szCs w:val="18"/>
              </w:rPr>
            </w:pPr>
            <w:r>
              <w:rPr>
                <w:rFonts w:ascii="宋体" w:hAnsi="宋体" w:cs="宋体" w:eastAsia="宋体" w:hint="default"/>
                <w:sz w:val="18"/>
                <w:szCs w:val="18"/>
              </w:rPr>
              <w:t>克拉玛依宝德大 数据</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克拉玛依</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克拉玛依</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云服务业务</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71"/>
              <w:jc w:val="left"/>
              <w:rPr>
                <w:rFonts w:ascii="宋体" w:hAnsi="宋体" w:cs="宋体" w:eastAsia="宋体" w:hint="default"/>
                <w:sz w:val="18"/>
                <w:szCs w:val="18"/>
              </w:rPr>
            </w:pPr>
            <w:r>
              <w:rPr>
                <w:rFonts w:ascii="宋体" w:hAnsi="宋体" w:cs="宋体" w:eastAsia="宋体" w:hint="default"/>
                <w:sz w:val="18"/>
                <w:szCs w:val="18"/>
              </w:rPr>
              <w:t>通过子公司间接 持有</w:t>
            </w:r>
          </w:p>
        </w:tc>
      </w:tr>
    </w:tbl>
    <w:p>
      <w:pPr>
        <w:spacing w:after="0" w:line="316" w:lineRule="auto"/>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b/>
          <w:bCs/>
          <w:sz w:val="28"/>
          <w:szCs w:val="28"/>
        </w:rPr>
      </w:pPr>
    </w:p>
    <w:tbl>
      <w:tblPr>
        <w:tblW w:w="0" w:type="auto"/>
        <w:jc w:val="left"/>
        <w:tblInd w:w="148" w:type="dxa"/>
        <w:tblLayout w:type="fixed"/>
        <w:tblCellMar>
          <w:top w:w="0" w:type="dxa"/>
          <w:left w:w="0" w:type="dxa"/>
          <w:bottom w:w="0" w:type="dxa"/>
          <w:right w:w="0" w:type="dxa"/>
        </w:tblCellMar>
        <w:tblLook w:val="01E0"/>
      </w:tblPr>
      <w:tblGrid>
        <w:gridCol w:w="1371"/>
        <w:gridCol w:w="1369"/>
        <w:gridCol w:w="1366"/>
        <w:gridCol w:w="1368"/>
        <w:gridCol w:w="1368"/>
        <w:gridCol w:w="1366"/>
        <w:gridCol w:w="1366"/>
      </w:tblGrid>
      <w:tr>
        <w:trPr>
          <w:trHeight w:val="634"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深圳宝腾大数据</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云服务业务</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3" w:right="71"/>
              <w:jc w:val="left"/>
              <w:rPr>
                <w:rFonts w:ascii="宋体" w:hAnsi="宋体" w:cs="宋体" w:eastAsia="宋体" w:hint="default"/>
                <w:sz w:val="18"/>
                <w:szCs w:val="18"/>
              </w:rPr>
            </w:pPr>
            <w:r>
              <w:rPr>
                <w:rFonts w:ascii="宋体" w:hAnsi="宋体" w:cs="宋体" w:eastAsia="宋体" w:hint="default"/>
                <w:sz w:val="18"/>
                <w:szCs w:val="18"/>
              </w:rPr>
              <w:t>通过子公司间接 持有</w:t>
            </w:r>
          </w:p>
        </w:tc>
      </w:tr>
      <w:tr>
        <w:trPr>
          <w:trHeight w:val="634"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凤凰大峡谷</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凤凰</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凤凰</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文化传播</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71"/>
              <w:jc w:val="left"/>
              <w:rPr>
                <w:rFonts w:ascii="宋体" w:hAnsi="宋体" w:cs="宋体" w:eastAsia="宋体" w:hint="default"/>
                <w:sz w:val="18"/>
                <w:szCs w:val="18"/>
              </w:rPr>
            </w:pPr>
            <w:r>
              <w:rPr>
                <w:rFonts w:ascii="宋体" w:hAnsi="宋体" w:cs="宋体" w:eastAsia="宋体" w:hint="default"/>
                <w:sz w:val="18"/>
                <w:szCs w:val="18"/>
              </w:rPr>
              <w:t>通过子公司间接 持有</w:t>
            </w:r>
          </w:p>
        </w:tc>
      </w:tr>
    </w:tbl>
    <w:p>
      <w:pPr>
        <w:spacing w:before="8"/>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491" w:lineRule="auto" w:before="46"/>
        <w:ind w:left="592" w:right="4734"/>
        <w:jc w:val="left"/>
      </w:pPr>
      <w:r>
        <w:rPr>
          <w:rFonts w:ascii="Times New Roman" w:hAnsi="Times New Roman" w:cs="Times New Roman" w:eastAsia="Times New Roman" w:hint="default"/>
        </w:rPr>
        <w:t>1</w:t>
      </w:r>
      <w:r>
        <w:rPr/>
        <w:t>）深圳卓页</w:t>
      </w:r>
      <w:r>
        <w:rPr>
          <w:w w:val="100"/>
        </w:rPr>
        <w:t> </w:t>
      </w:r>
      <w:r>
        <w:rPr>
          <w:spacing w:val="-1"/>
        </w:rPr>
        <w:t>全称：深圳市卓页互动网络科技有限公司</w:t>
      </w:r>
    </w:p>
    <w:p>
      <w:pPr>
        <w:pStyle w:val="BodyText"/>
        <w:spacing w:line="244" w:lineRule="auto" w:before="105"/>
        <w:ind w:right="0" w:firstLine="439"/>
        <w:jc w:val="left"/>
      </w:pPr>
      <w:r>
        <w:rPr/>
        <w:t>深圳卓页于</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3</w:t>
      </w:r>
      <w:r>
        <w:rPr/>
        <w:t>日经深圳市市场监督管理局批准成立，统一社会信用代码</w:t>
      </w:r>
      <w:r>
        <w:rPr>
          <w:w w:val="100"/>
        </w:rPr>
        <w:t> </w:t>
      </w:r>
      <w:r>
        <w:rPr>
          <w:rFonts w:ascii="Times New Roman" w:hAnsi="Times New Roman" w:cs="Times New Roman" w:eastAsia="Times New Roman" w:hint="default"/>
          <w:spacing w:val="-1"/>
        </w:rPr>
        <w:t>914403007979711887</w:t>
      </w:r>
      <w:r>
        <w:rPr>
          <w:spacing w:val="-1"/>
        </w:rPr>
        <w:t>，注册资本</w:t>
      </w:r>
      <w:r>
        <w:rPr>
          <w:rFonts w:ascii="Times New Roman" w:hAnsi="Times New Roman" w:cs="Times New Roman" w:eastAsia="Times New Roman" w:hint="default"/>
          <w:spacing w:val="-1"/>
        </w:rPr>
        <w:t>5,000.00</w:t>
      </w:r>
      <w:r>
        <w:rPr>
          <w:spacing w:val="-1"/>
        </w:rPr>
        <w:t>万元，法定代表人：刘瑾珣。截至</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日，本公司</w:t>
      </w:r>
      <w:r>
        <w:rPr>
          <w:spacing w:val="-56"/>
        </w:rPr>
        <w:t> </w:t>
      </w:r>
      <w:r>
        <w:rPr>
          <w:spacing w:val="-56"/>
        </w:rPr>
      </w:r>
      <w:r>
        <w:rPr/>
        <w:t>直接持股</w:t>
      </w:r>
      <w:r>
        <w:rPr>
          <w:rFonts w:ascii="Times New Roman" w:hAnsi="Times New Roman" w:cs="Times New Roman" w:eastAsia="Times New Roman" w:hint="default"/>
        </w:rPr>
        <w:t>40%</w:t>
      </w:r>
      <w:r>
        <w:rPr/>
        <w:t>和通过子公司深圳中青聚宝间接持股</w:t>
      </w:r>
      <w:r>
        <w:rPr>
          <w:rFonts w:ascii="Times New Roman" w:hAnsi="Times New Roman" w:cs="Times New Roman" w:eastAsia="Times New Roman" w:hint="default"/>
        </w:rPr>
        <w:t>60%</w:t>
      </w:r>
      <w:r>
        <w:rPr/>
        <w:t>。</w:t>
      </w:r>
    </w:p>
    <w:p>
      <w:pPr>
        <w:spacing w:line="240" w:lineRule="auto" w:before="1"/>
        <w:rPr>
          <w:rFonts w:ascii="宋体" w:hAnsi="宋体" w:cs="宋体" w:eastAsia="宋体" w:hint="default"/>
          <w:sz w:val="24"/>
          <w:szCs w:val="24"/>
        </w:rPr>
      </w:pPr>
    </w:p>
    <w:p>
      <w:pPr>
        <w:pStyle w:val="BodyText"/>
        <w:spacing w:line="491" w:lineRule="auto"/>
        <w:ind w:left="592" w:right="5830"/>
        <w:jc w:val="left"/>
      </w:pPr>
      <w:r>
        <w:rPr>
          <w:rFonts w:ascii="Times New Roman" w:hAnsi="Times New Roman" w:cs="Times New Roman" w:eastAsia="Times New Roman" w:hint="default"/>
        </w:rPr>
        <w:t>2</w:t>
      </w:r>
      <w:r>
        <w:rPr/>
        <w:t>）深圳创想时空</w:t>
      </w:r>
      <w:r>
        <w:rPr>
          <w:spacing w:val="-107"/>
        </w:rPr>
        <w:t> </w:t>
      </w:r>
      <w:r>
        <w:rPr>
          <w:spacing w:val="-107"/>
        </w:rPr>
      </w:r>
      <w:r>
        <w:rPr>
          <w:spacing w:val="-1"/>
        </w:rPr>
        <w:t>全称：深圳市创想时空科技有限公司</w:t>
      </w:r>
    </w:p>
    <w:p>
      <w:pPr>
        <w:pStyle w:val="BodyText"/>
        <w:spacing w:line="244" w:lineRule="auto" w:before="105"/>
        <w:ind w:right="0" w:firstLine="439"/>
        <w:jc w:val="left"/>
      </w:pPr>
      <w:r>
        <w:rPr/>
        <w:t>深圳创想时空于</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15</w:t>
      </w:r>
      <w:r>
        <w:rPr/>
        <w:t>日经深圳市市场监督管理局批准成立，统一社会信用代码</w:t>
      </w:r>
      <w:r>
        <w:rPr>
          <w:w w:val="100"/>
        </w:rPr>
        <w:t> </w:t>
      </w:r>
      <w:r>
        <w:rPr>
          <w:rFonts w:ascii="Times New Roman" w:hAnsi="Times New Roman" w:cs="Times New Roman" w:eastAsia="Times New Roman" w:hint="default"/>
          <w:spacing w:val="-1"/>
        </w:rPr>
        <w:t>91440300567066836U</w:t>
      </w:r>
      <w:r>
        <w:rPr>
          <w:spacing w:val="-1"/>
        </w:rPr>
        <w:t>，注册资本</w:t>
      </w:r>
      <w:r>
        <w:rPr>
          <w:rFonts w:ascii="Times New Roman" w:hAnsi="Times New Roman" w:cs="Times New Roman" w:eastAsia="Times New Roman" w:hint="default"/>
          <w:spacing w:val="-1"/>
        </w:rPr>
        <w:t>10.00</w:t>
      </w:r>
      <w:r>
        <w:rPr>
          <w:spacing w:val="-1"/>
        </w:rPr>
        <w:t>万元，法定代表人：崔文举。截至</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日，本公司通</w:t>
      </w:r>
      <w:r>
        <w:rPr>
          <w:spacing w:val="-59"/>
        </w:rPr>
        <w:t> </w:t>
      </w:r>
      <w:r>
        <w:rPr>
          <w:spacing w:val="-59"/>
        </w:rPr>
      </w:r>
      <w:r>
        <w:rPr/>
        <w:t>过子公司深圳卓页间接持股</w:t>
      </w:r>
      <w:r>
        <w:rPr>
          <w:rFonts w:ascii="Times New Roman" w:hAnsi="Times New Roman" w:cs="Times New Roman" w:eastAsia="Times New Roman" w:hint="default"/>
        </w:rPr>
        <w:t>100%</w:t>
      </w:r>
      <w:r>
        <w:rPr/>
        <w:t>。</w:t>
      </w:r>
    </w:p>
    <w:p>
      <w:pPr>
        <w:spacing w:line="240" w:lineRule="auto" w:before="1"/>
        <w:rPr>
          <w:rFonts w:ascii="宋体" w:hAnsi="宋体" w:cs="宋体" w:eastAsia="宋体" w:hint="default"/>
          <w:sz w:val="24"/>
          <w:szCs w:val="24"/>
        </w:rPr>
      </w:pPr>
    </w:p>
    <w:p>
      <w:pPr>
        <w:pStyle w:val="BodyText"/>
        <w:spacing w:line="491" w:lineRule="auto"/>
        <w:ind w:left="592" w:right="5994"/>
        <w:jc w:val="left"/>
      </w:pPr>
      <w:r>
        <w:rPr>
          <w:rFonts w:ascii="Times New Roman" w:hAnsi="Times New Roman" w:cs="Times New Roman" w:eastAsia="Times New Roman" w:hint="default"/>
        </w:rPr>
        <w:t>3</w:t>
      </w:r>
      <w:r>
        <w:rPr/>
        <w:t>）杭州九锡</w:t>
      </w:r>
      <w:r>
        <w:rPr>
          <w:w w:val="100"/>
        </w:rPr>
        <w:t> </w:t>
      </w:r>
      <w:r>
        <w:rPr>
          <w:spacing w:val="-1"/>
        </w:rPr>
        <w:t>全称：杭州九锡网络科技有限公司</w:t>
      </w:r>
    </w:p>
    <w:p>
      <w:pPr>
        <w:pStyle w:val="BodyText"/>
        <w:spacing w:line="244" w:lineRule="auto" w:before="105"/>
        <w:ind w:right="0" w:firstLine="439"/>
        <w:jc w:val="left"/>
      </w:pPr>
      <w:r>
        <w:rPr/>
        <w:t>杭州九锡于</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6</w:t>
      </w:r>
      <w:r>
        <w:rPr/>
        <w:t>日经杭州市下城区市场监督管理局批准成立，统一社会信用代码</w:t>
      </w:r>
      <w:r>
        <w:rPr>
          <w:w w:val="100"/>
        </w:rPr>
        <w:t> </w:t>
      </w:r>
      <w:r>
        <w:rPr>
          <w:rFonts w:ascii="Times New Roman" w:hAnsi="Times New Roman" w:cs="Times New Roman" w:eastAsia="Times New Roman" w:hint="default"/>
          <w:spacing w:val="-3"/>
        </w:rPr>
        <w:t>913301035660890402</w:t>
      </w:r>
      <w:r>
        <w:rPr>
          <w:spacing w:val="-3"/>
        </w:rPr>
        <w:t>，注册资本</w:t>
      </w:r>
      <w:r>
        <w:rPr>
          <w:rFonts w:ascii="Times New Roman" w:hAnsi="Times New Roman" w:cs="Times New Roman" w:eastAsia="Times New Roman" w:hint="default"/>
          <w:spacing w:val="-3"/>
        </w:rPr>
        <w:t>10.00</w:t>
      </w:r>
      <w:r>
        <w:rPr>
          <w:spacing w:val="-3"/>
        </w:rPr>
        <w:t>万元，法定代表人：张超玉。截至</w:t>
      </w:r>
      <w:r>
        <w:rPr>
          <w:rFonts w:ascii="Times New Roman" w:hAnsi="Times New Roman" w:cs="Times New Roman" w:eastAsia="Times New Roman" w:hint="default"/>
          <w:spacing w:val="-3"/>
        </w:rPr>
        <w:t>2017</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31</w:t>
      </w:r>
      <w:r>
        <w:rPr>
          <w:spacing w:val="-3"/>
        </w:rPr>
        <w:t>日，本公司通过</w:t>
      </w:r>
      <w:r>
        <w:rPr>
          <w:spacing w:val="-38"/>
        </w:rPr>
        <w:t> </w:t>
      </w:r>
      <w:r>
        <w:rPr>
          <w:spacing w:val="-38"/>
        </w:rPr>
      </w:r>
      <w:r>
        <w:rPr/>
        <w:t>子公司深圳卓页间接持股</w:t>
      </w:r>
      <w:r>
        <w:rPr>
          <w:rFonts w:ascii="Times New Roman" w:hAnsi="Times New Roman" w:cs="Times New Roman" w:eastAsia="Times New Roman" w:hint="default"/>
        </w:rPr>
        <w:t>100%</w:t>
      </w:r>
      <w:r>
        <w:rPr/>
        <w:t>。</w:t>
      </w:r>
    </w:p>
    <w:p>
      <w:pPr>
        <w:spacing w:line="240" w:lineRule="auto" w:before="1"/>
        <w:rPr>
          <w:rFonts w:ascii="宋体" w:hAnsi="宋体" w:cs="宋体" w:eastAsia="宋体" w:hint="default"/>
          <w:sz w:val="24"/>
          <w:szCs w:val="24"/>
        </w:rPr>
      </w:pPr>
    </w:p>
    <w:p>
      <w:pPr>
        <w:pStyle w:val="BodyText"/>
        <w:spacing w:line="491" w:lineRule="auto"/>
        <w:ind w:left="592" w:right="4734"/>
        <w:jc w:val="left"/>
      </w:pPr>
      <w:r>
        <w:rPr>
          <w:rFonts w:ascii="Times New Roman" w:hAnsi="Times New Roman" w:cs="Times New Roman" w:eastAsia="Times New Roman" w:hint="default"/>
        </w:rPr>
        <w:t>4</w:t>
      </w:r>
      <w:r>
        <w:rPr/>
        <w:t>）苏州华娱</w:t>
      </w:r>
      <w:r>
        <w:rPr>
          <w:w w:val="100"/>
        </w:rPr>
        <w:t> </w:t>
      </w:r>
      <w:r>
        <w:rPr>
          <w:spacing w:val="-1"/>
        </w:rPr>
        <w:t>全称：苏州华娱创新投资发展有限公司</w:t>
      </w:r>
    </w:p>
    <w:p>
      <w:pPr>
        <w:pStyle w:val="BodyText"/>
        <w:spacing w:line="244" w:lineRule="auto" w:before="105"/>
        <w:ind w:right="204" w:firstLine="439"/>
        <w:jc w:val="both"/>
      </w:pPr>
      <w:r>
        <w:rPr>
          <w:spacing w:val="-1"/>
        </w:rPr>
        <w:t>苏州华娱于</w:t>
      </w:r>
      <w:r>
        <w:rPr>
          <w:rFonts w:ascii="Times New Roman" w:hAnsi="Times New Roman" w:cs="Times New Roman" w:eastAsia="Times New Roman" w:hint="default"/>
          <w:spacing w:val="-1"/>
        </w:rPr>
        <w:t>2009</w:t>
      </w:r>
      <w:r>
        <w:rPr>
          <w:spacing w:val="-1"/>
        </w:rPr>
        <w:t>年</w:t>
      </w:r>
      <w:r>
        <w:rPr>
          <w:rFonts w:ascii="Times New Roman" w:hAnsi="Times New Roman" w:cs="Times New Roman" w:eastAsia="Times New Roman" w:hint="default"/>
          <w:spacing w:val="-1"/>
        </w:rPr>
        <w:t>3</w:t>
      </w:r>
      <w:r>
        <w:rPr>
          <w:spacing w:val="-1"/>
        </w:rPr>
        <w:t>月</w:t>
      </w:r>
      <w:r>
        <w:rPr>
          <w:rFonts w:ascii="Times New Roman" w:hAnsi="Times New Roman" w:cs="Times New Roman" w:eastAsia="Times New Roman" w:hint="default"/>
          <w:spacing w:val="-1"/>
        </w:rPr>
        <w:t>24</w:t>
      </w:r>
      <w:r>
        <w:rPr>
          <w:spacing w:val="-1"/>
        </w:rPr>
        <w:t>日经江苏省苏州工业园区工商行政管理局批准成立，统一社会信用代码</w:t>
      </w:r>
      <w:r>
        <w:rPr>
          <w:w w:val="100"/>
        </w:rPr>
        <w:t> </w:t>
      </w:r>
      <w:r>
        <w:rPr>
          <w:rFonts w:ascii="Times New Roman" w:hAnsi="Times New Roman" w:cs="Times New Roman" w:eastAsia="Times New Roman" w:hint="default"/>
          <w:spacing w:val="-1"/>
        </w:rPr>
        <w:t>91320594687181994F</w:t>
      </w:r>
      <w:r>
        <w:rPr>
          <w:spacing w:val="-1"/>
        </w:rPr>
        <w:t>，注册资本</w:t>
      </w:r>
      <w:r>
        <w:rPr>
          <w:rFonts w:ascii="Times New Roman" w:hAnsi="Times New Roman" w:cs="Times New Roman" w:eastAsia="Times New Roman" w:hint="default"/>
          <w:spacing w:val="-1"/>
        </w:rPr>
        <w:t>3,750.00</w:t>
      </w:r>
      <w:r>
        <w:rPr>
          <w:spacing w:val="-1"/>
        </w:rPr>
        <w:t>万元，法定代表人：夏玄。截至</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日，本公司直</w:t>
      </w:r>
      <w:r>
        <w:rPr>
          <w:spacing w:val="-54"/>
        </w:rPr>
        <w:t> </w:t>
      </w:r>
      <w:r>
        <w:rPr>
          <w:spacing w:val="-54"/>
        </w:rPr>
      </w:r>
      <w:r>
        <w:rPr/>
        <w:t>接持股</w:t>
      </w:r>
      <w:r>
        <w:rPr>
          <w:rFonts w:ascii="Times New Roman" w:hAnsi="Times New Roman" w:cs="Times New Roman" w:eastAsia="Times New Roman" w:hint="default"/>
        </w:rPr>
        <w:t>100%</w:t>
      </w:r>
      <w:r>
        <w:rPr/>
        <w:t>。</w:t>
      </w:r>
    </w:p>
    <w:p>
      <w:pPr>
        <w:spacing w:line="240" w:lineRule="auto" w:before="1"/>
        <w:rPr>
          <w:rFonts w:ascii="宋体" w:hAnsi="宋体" w:cs="宋体" w:eastAsia="宋体" w:hint="default"/>
          <w:sz w:val="24"/>
          <w:szCs w:val="24"/>
        </w:rPr>
      </w:pPr>
    </w:p>
    <w:p>
      <w:pPr>
        <w:pStyle w:val="BodyText"/>
        <w:spacing w:line="491" w:lineRule="auto"/>
        <w:ind w:left="592" w:right="4734"/>
        <w:jc w:val="left"/>
      </w:pPr>
      <w:r>
        <w:rPr>
          <w:rFonts w:ascii="Times New Roman" w:hAnsi="Times New Roman" w:cs="Times New Roman" w:eastAsia="Times New Roman" w:hint="default"/>
        </w:rPr>
        <w:t>5</w:t>
      </w:r>
      <w:r>
        <w:rPr/>
        <w:t>）苏州中青宝</w:t>
      </w:r>
      <w:r>
        <w:rPr>
          <w:spacing w:val="-108"/>
        </w:rPr>
        <w:t> </w:t>
      </w:r>
      <w:r>
        <w:rPr>
          <w:spacing w:val="-108"/>
        </w:rPr>
      </w:r>
      <w:r>
        <w:rPr>
          <w:spacing w:val="-1"/>
        </w:rPr>
        <w:t>全称：苏州中青宝网互动科技有限公司</w:t>
      </w:r>
    </w:p>
    <w:p>
      <w:pPr>
        <w:pStyle w:val="BodyText"/>
        <w:spacing w:line="244" w:lineRule="auto" w:before="105"/>
        <w:ind w:right="182" w:firstLine="439"/>
        <w:jc w:val="both"/>
      </w:pPr>
      <w:r>
        <w:rPr>
          <w:spacing w:val="-1"/>
        </w:rPr>
        <w:t>苏州中青宝于</w:t>
      </w:r>
      <w:r>
        <w:rPr>
          <w:rFonts w:ascii="Times New Roman" w:hAnsi="Times New Roman" w:cs="Times New Roman" w:eastAsia="Times New Roman" w:hint="default"/>
          <w:spacing w:val="-1"/>
        </w:rPr>
        <w:t>2009</w:t>
      </w:r>
      <w:r>
        <w:rPr>
          <w:spacing w:val="-1"/>
        </w:rPr>
        <w:t>年</w:t>
      </w:r>
      <w:r>
        <w:rPr>
          <w:rFonts w:ascii="Times New Roman" w:hAnsi="Times New Roman" w:cs="Times New Roman" w:eastAsia="Times New Roman" w:hint="default"/>
          <w:spacing w:val="-1"/>
        </w:rPr>
        <w:t>8</w:t>
      </w:r>
      <w:r>
        <w:rPr>
          <w:spacing w:val="-1"/>
        </w:rPr>
        <w:t>月</w:t>
      </w:r>
      <w:r>
        <w:rPr>
          <w:rFonts w:ascii="Times New Roman" w:hAnsi="Times New Roman" w:cs="Times New Roman" w:eastAsia="Times New Roman" w:hint="default"/>
          <w:spacing w:val="-1"/>
        </w:rPr>
        <w:t>17</w:t>
      </w:r>
      <w:r>
        <w:rPr>
          <w:spacing w:val="-1"/>
        </w:rPr>
        <w:t>日经江苏省苏州工业园区工商行政管理局批准成立，统一社会信用代</w:t>
      </w:r>
      <w:r>
        <w:rPr>
          <w:w w:val="100"/>
        </w:rPr>
        <w:t> </w:t>
      </w:r>
      <w:r>
        <w:rPr>
          <w:spacing w:val="-1"/>
        </w:rPr>
        <w:t>码</w:t>
      </w:r>
      <w:r>
        <w:rPr>
          <w:rFonts w:ascii="Times New Roman" w:hAnsi="Times New Roman" w:cs="Times New Roman" w:eastAsia="Times New Roman" w:hint="default"/>
          <w:spacing w:val="-1"/>
        </w:rPr>
        <w:t>91320594693382629C</w:t>
      </w:r>
      <w:r>
        <w:rPr>
          <w:spacing w:val="-1"/>
        </w:rPr>
        <w:t>，注册资本</w:t>
      </w:r>
      <w:r>
        <w:rPr>
          <w:rFonts w:ascii="Times New Roman" w:hAnsi="Times New Roman" w:cs="Times New Roman" w:eastAsia="Times New Roman" w:hint="default"/>
          <w:spacing w:val="-1"/>
        </w:rPr>
        <w:t>1,000.00</w:t>
      </w:r>
      <w:r>
        <w:rPr>
          <w:spacing w:val="-1"/>
        </w:rPr>
        <w:t>万元，法定代表人：夏玄。截至</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日，本公司</w:t>
      </w:r>
      <w:r>
        <w:rPr>
          <w:spacing w:val="-57"/>
        </w:rPr>
        <w:t> </w:t>
      </w:r>
      <w:r>
        <w:rPr>
          <w:spacing w:val="-57"/>
        </w:rPr>
      </w:r>
      <w:r>
        <w:rPr/>
        <w:t>直接持股</w:t>
      </w:r>
      <w:r>
        <w:rPr>
          <w:rFonts w:ascii="Times New Roman" w:hAnsi="Times New Roman" w:cs="Times New Roman" w:eastAsia="Times New Roman" w:hint="default"/>
        </w:rPr>
        <w:t>100%</w:t>
      </w:r>
      <w:r>
        <w:rPr/>
        <w:t>。</w:t>
      </w:r>
    </w:p>
    <w:p>
      <w:pPr>
        <w:spacing w:after="0" w:line="244" w:lineRule="auto"/>
        <w:jc w:val="both"/>
        <w:sectPr>
          <w:pgSz w:w="11910" w:h="16840"/>
          <w:pgMar w:header="745" w:footer="980" w:top="1060" w:bottom="1160" w:left="980" w:right="98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8"/>
          <w:szCs w:val="28"/>
        </w:rPr>
      </w:pPr>
    </w:p>
    <w:p>
      <w:pPr>
        <w:pStyle w:val="BodyText"/>
        <w:spacing w:line="491" w:lineRule="auto" w:before="32"/>
        <w:ind w:left="592" w:right="4194"/>
        <w:jc w:val="left"/>
      </w:pPr>
      <w:r>
        <w:rPr>
          <w:rFonts w:ascii="Times New Roman" w:hAnsi="Times New Roman" w:cs="Times New Roman" w:eastAsia="Times New Roman" w:hint="default"/>
        </w:rPr>
        <w:t>6</w:t>
      </w:r>
      <w:r>
        <w:rPr/>
        <w:t>）深圳时代首游</w:t>
      </w:r>
      <w:r>
        <w:rPr>
          <w:spacing w:val="-107"/>
        </w:rPr>
        <w:t> </w:t>
      </w:r>
      <w:r>
        <w:rPr>
          <w:spacing w:val="-107"/>
        </w:rPr>
      </w:r>
      <w:r>
        <w:rPr>
          <w:spacing w:val="-1"/>
        </w:rPr>
        <w:t>全称：深圳时代首游互动科技有限公司</w:t>
      </w:r>
    </w:p>
    <w:p>
      <w:pPr>
        <w:pStyle w:val="BodyText"/>
        <w:spacing w:line="244" w:lineRule="auto" w:before="105"/>
        <w:ind w:right="0" w:firstLine="439"/>
        <w:jc w:val="left"/>
        <w:rPr>
          <w:rFonts w:ascii="Times New Roman" w:hAnsi="Times New Roman" w:cs="Times New Roman" w:eastAsia="Times New Roman" w:hint="default"/>
        </w:rPr>
      </w:pPr>
      <w:r>
        <w:rPr/>
        <w:t>深圳时代首游于</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27</w:t>
      </w:r>
      <w:r>
        <w:rPr/>
        <w:t>日经深圳市市场监督管理局批准成立，统一社会信用代码</w:t>
      </w:r>
      <w:r>
        <w:rPr>
          <w:w w:val="100"/>
        </w:rPr>
        <w:t> </w:t>
      </w:r>
      <w:r>
        <w:rPr>
          <w:rFonts w:ascii="Times New Roman" w:hAnsi="Times New Roman" w:cs="Times New Roman" w:eastAsia="Times New Roman" w:hint="default"/>
          <w:spacing w:val="-1"/>
        </w:rPr>
        <w:t>91440300590713237D</w:t>
      </w:r>
      <w:r>
        <w:rPr>
          <w:spacing w:val="-1"/>
        </w:rPr>
        <w:t>，注册资本</w:t>
      </w:r>
      <w:r>
        <w:rPr>
          <w:rFonts w:ascii="Times New Roman" w:hAnsi="Times New Roman" w:cs="Times New Roman" w:eastAsia="Times New Roman" w:hint="default"/>
          <w:spacing w:val="-1"/>
        </w:rPr>
        <w:t>1,000.00</w:t>
      </w:r>
      <w:r>
        <w:rPr>
          <w:spacing w:val="-1"/>
        </w:rPr>
        <w:t>万元，法定代表人：崔文举。截至</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日，本公司</w:t>
      </w:r>
      <w:r>
        <w:rPr>
          <w:spacing w:val="-57"/>
        </w:rPr>
        <w:t> </w:t>
      </w:r>
      <w:r>
        <w:rPr>
          <w:spacing w:val="-57"/>
        </w:rPr>
      </w:r>
      <w:r>
        <w:rPr/>
        <w:t>通过子公司苏州中青宝间接持股</w:t>
      </w:r>
      <w:r>
        <w:rPr>
          <w:rFonts w:ascii="Times New Roman" w:hAnsi="Times New Roman" w:cs="Times New Roman" w:eastAsia="Times New Roman" w:hint="default"/>
        </w:rPr>
        <w:t>100%</w:t>
      </w:r>
    </w:p>
    <w:p>
      <w:pPr>
        <w:spacing w:line="240" w:lineRule="auto" w:before="4"/>
        <w:rPr>
          <w:rFonts w:ascii="Times New Roman" w:hAnsi="Times New Roman" w:cs="Times New Roman" w:eastAsia="Times New Roman" w:hint="default"/>
          <w:sz w:val="27"/>
          <w:szCs w:val="27"/>
        </w:rPr>
      </w:pPr>
    </w:p>
    <w:p>
      <w:pPr>
        <w:pStyle w:val="BodyText"/>
        <w:spacing w:line="491" w:lineRule="auto"/>
        <w:ind w:left="592" w:right="4194"/>
        <w:jc w:val="left"/>
      </w:pPr>
      <w:r>
        <w:rPr>
          <w:rFonts w:ascii="Times New Roman" w:hAnsi="Times New Roman" w:cs="Times New Roman" w:eastAsia="Times New Roman" w:hint="default"/>
        </w:rPr>
        <w:t>7</w:t>
      </w:r>
      <w:r>
        <w:rPr/>
        <w:t>）深圳中青聚宝</w:t>
      </w:r>
      <w:r>
        <w:rPr>
          <w:spacing w:val="-107"/>
        </w:rPr>
        <w:t> </w:t>
      </w:r>
      <w:r>
        <w:rPr>
          <w:spacing w:val="-107"/>
        </w:rPr>
      </w:r>
      <w:r>
        <w:rPr>
          <w:spacing w:val="-1"/>
        </w:rPr>
        <w:t>全称：深圳中青聚宝信息技术有限公司</w:t>
      </w:r>
    </w:p>
    <w:p>
      <w:pPr>
        <w:pStyle w:val="BodyText"/>
        <w:spacing w:line="244" w:lineRule="auto" w:before="105"/>
        <w:ind w:right="0" w:firstLine="439"/>
        <w:jc w:val="left"/>
      </w:pPr>
      <w:r>
        <w:rPr/>
        <w:t>深圳中青聚宝于</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3</w:t>
      </w:r>
      <w:r>
        <w:rPr/>
        <w:t>日经深圳市市场监督管理局批准成立，统一社会信用代码</w:t>
      </w:r>
      <w:r>
        <w:rPr>
          <w:w w:val="100"/>
        </w:rPr>
        <w:t> </w:t>
      </w:r>
      <w:r>
        <w:rPr>
          <w:rFonts w:ascii="Times New Roman" w:hAnsi="Times New Roman" w:cs="Times New Roman" w:eastAsia="Times New Roman" w:hint="default"/>
          <w:spacing w:val="-2"/>
        </w:rPr>
        <w:t>914403005615463883</w:t>
      </w:r>
      <w:r>
        <w:rPr>
          <w:spacing w:val="-2"/>
        </w:rPr>
        <w:t>，注册资本</w:t>
      </w:r>
      <w:r>
        <w:rPr>
          <w:rFonts w:ascii="Times New Roman" w:hAnsi="Times New Roman" w:cs="Times New Roman" w:eastAsia="Times New Roman" w:hint="default"/>
          <w:spacing w:val="-2"/>
        </w:rPr>
        <w:t>10,000.00</w:t>
      </w:r>
      <w:r>
        <w:rPr>
          <w:spacing w:val="-2"/>
        </w:rPr>
        <w:t>万元，法定代表人：张超玉。截至</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日，本公司</w:t>
      </w:r>
      <w:r>
        <w:rPr>
          <w:spacing w:val="-36"/>
        </w:rPr>
        <w:t> </w:t>
      </w:r>
      <w:r>
        <w:rPr>
          <w:spacing w:val="-36"/>
        </w:rPr>
      </w:r>
      <w:r>
        <w:rPr/>
        <w:t>直接持股</w:t>
      </w:r>
      <w:r>
        <w:rPr>
          <w:rFonts w:ascii="Times New Roman" w:hAnsi="Times New Roman" w:cs="Times New Roman" w:eastAsia="Times New Roman" w:hint="default"/>
        </w:rPr>
        <w:t>100%</w:t>
      </w:r>
      <w:r>
        <w:rPr/>
        <w:t>。</w:t>
      </w:r>
    </w:p>
    <w:p>
      <w:pPr>
        <w:spacing w:line="240" w:lineRule="auto" w:before="1"/>
        <w:rPr>
          <w:rFonts w:ascii="宋体" w:hAnsi="宋体" w:cs="宋体" w:eastAsia="宋体" w:hint="default"/>
          <w:sz w:val="24"/>
          <w:szCs w:val="24"/>
        </w:rPr>
      </w:pPr>
    </w:p>
    <w:p>
      <w:pPr>
        <w:pStyle w:val="BodyText"/>
        <w:spacing w:line="491" w:lineRule="auto"/>
        <w:ind w:left="592" w:right="6268"/>
        <w:jc w:val="left"/>
      </w:pPr>
      <w:r>
        <w:rPr>
          <w:rFonts w:ascii="Times New Roman" w:hAnsi="Times New Roman" w:cs="Times New Roman" w:eastAsia="Times New Roman" w:hint="default"/>
        </w:rPr>
        <w:t>8</w:t>
      </w:r>
      <w:r>
        <w:rPr/>
        <w:t>）深圳幻游</w:t>
      </w:r>
      <w:r>
        <w:rPr>
          <w:w w:val="100"/>
        </w:rPr>
        <w:t> </w:t>
      </w:r>
      <w:r>
        <w:rPr>
          <w:spacing w:val="-1"/>
        </w:rPr>
        <w:t>全称：深圳市幻游科技有限公司</w:t>
      </w:r>
    </w:p>
    <w:p>
      <w:pPr>
        <w:pStyle w:val="BodyText"/>
        <w:spacing w:line="244" w:lineRule="auto" w:before="105"/>
        <w:ind w:right="0" w:firstLine="439"/>
        <w:jc w:val="left"/>
      </w:pPr>
      <w:r>
        <w:rPr/>
        <w:t>深圳幻游于</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29</w:t>
      </w:r>
      <w:r>
        <w:rPr/>
        <w:t>日经深圳市市场监督管理局批准成立，统一社会信用代码</w:t>
      </w:r>
      <w:r>
        <w:rPr>
          <w:w w:val="100"/>
        </w:rPr>
        <w:t> </w:t>
      </w:r>
      <w:r>
        <w:rPr>
          <w:rFonts w:ascii="Times New Roman" w:hAnsi="Times New Roman" w:cs="Times New Roman" w:eastAsia="Times New Roman" w:hint="default"/>
          <w:spacing w:val="-2"/>
        </w:rPr>
        <w:t>91440300553878948Q</w:t>
      </w:r>
      <w:r>
        <w:rPr>
          <w:spacing w:val="-2"/>
        </w:rPr>
        <w:t>，注册资本</w:t>
      </w:r>
      <w:r>
        <w:rPr>
          <w:rFonts w:ascii="Times New Roman" w:hAnsi="Times New Roman" w:cs="Times New Roman" w:eastAsia="Times New Roman" w:hint="default"/>
          <w:spacing w:val="-2"/>
        </w:rPr>
        <w:t>613.00</w:t>
      </w:r>
      <w:r>
        <w:rPr>
          <w:spacing w:val="-2"/>
        </w:rPr>
        <w:t>万元，法定代表人：杜卓。截至</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日，本公司通过</w:t>
      </w:r>
      <w:r>
        <w:rPr>
          <w:spacing w:val="-36"/>
        </w:rPr>
        <w:t> </w:t>
      </w:r>
      <w:r>
        <w:rPr>
          <w:spacing w:val="-36"/>
        </w:rPr>
      </w:r>
      <w:r>
        <w:rPr/>
        <w:t>子公司深圳中青聚宝间接持股</w:t>
      </w:r>
      <w:r>
        <w:rPr>
          <w:rFonts w:ascii="Times New Roman" w:hAnsi="Times New Roman" w:cs="Times New Roman" w:eastAsia="Times New Roman" w:hint="default"/>
        </w:rPr>
        <w:t>100%</w:t>
      </w:r>
      <w:r>
        <w:rPr/>
        <w:t>。</w:t>
      </w:r>
    </w:p>
    <w:p>
      <w:pPr>
        <w:spacing w:line="240" w:lineRule="auto" w:before="1"/>
        <w:rPr>
          <w:rFonts w:ascii="宋体" w:hAnsi="宋体" w:cs="宋体" w:eastAsia="宋体" w:hint="default"/>
          <w:sz w:val="24"/>
          <w:szCs w:val="24"/>
        </w:rPr>
      </w:pPr>
    </w:p>
    <w:p>
      <w:pPr>
        <w:pStyle w:val="BodyText"/>
        <w:spacing w:line="491" w:lineRule="auto"/>
        <w:ind w:left="592" w:right="4194"/>
        <w:jc w:val="left"/>
      </w:pPr>
      <w:r>
        <w:rPr>
          <w:rFonts w:ascii="Times New Roman" w:hAnsi="Times New Roman" w:cs="Times New Roman" w:eastAsia="Times New Roman" w:hint="default"/>
        </w:rPr>
        <w:t>9</w:t>
      </w:r>
      <w:r>
        <w:rPr/>
        <w:t>）西安掌控力</w:t>
      </w:r>
      <w:r>
        <w:rPr>
          <w:spacing w:val="-108"/>
        </w:rPr>
        <w:t> </w:t>
      </w:r>
      <w:r>
        <w:rPr>
          <w:spacing w:val="-108"/>
        </w:rPr>
      </w:r>
      <w:r>
        <w:rPr>
          <w:spacing w:val="-1"/>
        </w:rPr>
        <w:t>全称：西安掌控力数码文化发展有限公司</w:t>
      </w:r>
    </w:p>
    <w:p>
      <w:pPr>
        <w:pStyle w:val="BodyText"/>
        <w:spacing w:line="244" w:lineRule="auto" w:before="105"/>
        <w:ind w:right="0" w:firstLine="439"/>
        <w:jc w:val="left"/>
      </w:pPr>
      <w:r>
        <w:rPr/>
        <w:t>西安掌控力于</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w:t>
      </w:r>
      <w:r>
        <w:rPr/>
        <w:t>日经西安市工商行政管理局批准成立，统一社会信用代码</w:t>
      </w:r>
      <w:r>
        <w:rPr>
          <w:w w:val="100"/>
        </w:rPr>
        <w:t> </w:t>
      </w:r>
      <w:r>
        <w:rPr>
          <w:rFonts w:ascii="Times New Roman" w:hAnsi="Times New Roman" w:cs="Times New Roman" w:eastAsia="Times New Roman" w:hint="default"/>
          <w:spacing w:val="-2"/>
        </w:rPr>
        <w:t>91610131566004502U</w:t>
      </w:r>
      <w:r>
        <w:rPr>
          <w:spacing w:val="-2"/>
        </w:rPr>
        <w:t>，注册资本</w:t>
      </w:r>
      <w:r>
        <w:rPr>
          <w:rFonts w:ascii="Times New Roman" w:hAnsi="Times New Roman" w:cs="Times New Roman" w:eastAsia="Times New Roman" w:hint="default"/>
          <w:spacing w:val="-2"/>
        </w:rPr>
        <w:t>204.08</w:t>
      </w:r>
      <w:r>
        <w:rPr>
          <w:spacing w:val="-2"/>
        </w:rPr>
        <w:t>万元，法定代表人：陈建辉。</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8</w:t>
      </w:r>
      <w:r>
        <w:rPr>
          <w:spacing w:val="-2"/>
        </w:rPr>
        <w:t>日深圳中青聚宝与西</w:t>
      </w:r>
      <w:r>
        <w:rPr>
          <w:spacing w:val="-34"/>
        </w:rPr>
        <w:t> </w:t>
      </w:r>
      <w:r>
        <w:rPr>
          <w:spacing w:val="-34"/>
        </w:rPr>
      </w:r>
      <w:r>
        <w:rPr>
          <w:spacing w:val="-1"/>
        </w:rPr>
        <w:t>安掌控力、陈建辉、徐晓亮、栾伟签订增资协议，深圳中青聚宝同意向西安掌控力增资人民币</w:t>
      </w:r>
      <w:r>
        <w:rPr>
          <w:rFonts w:ascii="Times New Roman" w:hAnsi="Times New Roman" w:cs="Times New Roman" w:eastAsia="Times New Roman" w:hint="default"/>
          <w:spacing w:val="-1"/>
        </w:rPr>
        <w:t>400.00</w:t>
      </w:r>
      <w:r>
        <w:rPr>
          <w:rFonts w:ascii="Times New Roman" w:hAnsi="Times New Roman" w:cs="Times New Roman" w:eastAsia="Times New Roman" w:hint="default"/>
          <w:spacing w:val="-16"/>
        </w:rPr>
        <w:t> </w:t>
      </w:r>
      <w:r>
        <w:rPr>
          <w:rFonts w:ascii="Times New Roman" w:hAnsi="Times New Roman" w:cs="Times New Roman" w:eastAsia="Times New Roman" w:hint="default"/>
          <w:spacing w:val="-16"/>
        </w:rPr>
      </w:r>
      <w:r>
        <w:rPr/>
        <w:t>万元，该笔增资款中</w:t>
      </w:r>
      <w:r>
        <w:rPr>
          <w:rFonts w:ascii="Times New Roman" w:hAnsi="Times New Roman" w:cs="Times New Roman" w:eastAsia="Times New Roman" w:hint="default"/>
        </w:rPr>
        <w:t>104.08</w:t>
      </w:r>
      <w:r>
        <w:rPr/>
        <w:t>万元计入注册资本金，余下</w:t>
      </w:r>
      <w:r>
        <w:rPr>
          <w:rFonts w:ascii="Times New Roman" w:hAnsi="Times New Roman" w:cs="Times New Roman" w:eastAsia="Times New Roman" w:hint="default"/>
        </w:rPr>
        <w:t>295.92</w:t>
      </w:r>
      <w:r>
        <w:rPr/>
        <w:t>万元计入资本公积金。完成增资后，西</w:t>
      </w:r>
      <w:r>
        <w:rPr>
          <w:w w:val="100"/>
        </w:rPr>
        <w:t> </w:t>
      </w:r>
      <w:r>
        <w:rPr/>
        <w:t>安掌控力注册资本由</w:t>
      </w:r>
      <w:r>
        <w:rPr>
          <w:rFonts w:ascii="Times New Roman" w:hAnsi="Times New Roman" w:cs="Times New Roman" w:eastAsia="Times New Roman" w:hint="default"/>
        </w:rPr>
        <w:t>100.00</w:t>
      </w:r>
      <w:r>
        <w:rPr/>
        <w:t>万元变更为</w:t>
      </w:r>
      <w:r>
        <w:rPr>
          <w:rFonts w:ascii="Times New Roman" w:hAnsi="Times New Roman" w:cs="Times New Roman" w:eastAsia="Times New Roman" w:hint="default"/>
        </w:rPr>
        <w:t>204.08</w:t>
      </w:r>
      <w:r>
        <w:rPr/>
        <w:t>万元，深圳中青聚宝持有西安掌控力</w:t>
      </w:r>
      <w:r>
        <w:rPr>
          <w:rFonts w:ascii="Times New Roman" w:hAnsi="Times New Roman" w:cs="Times New Roman" w:eastAsia="Times New Roman" w:hint="default"/>
        </w:rPr>
        <w:t>51%</w:t>
      </w:r>
      <w:r>
        <w:rPr/>
        <w:t>的股权，陈建</w:t>
      </w:r>
      <w:r>
        <w:rPr>
          <w:w w:val="100"/>
        </w:rPr>
        <w:t> </w:t>
      </w:r>
      <w:r>
        <w:rPr>
          <w:spacing w:val="-1"/>
        </w:rPr>
        <w:t>辉、徐晓亮、栾伟合计持有西安掌控力</w:t>
      </w:r>
      <w:r>
        <w:rPr>
          <w:rFonts w:ascii="Times New Roman" w:hAnsi="Times New Roman" w:cs="Times New Roman" w:eastAsia="Times New Roman" w:hint="default"/>
          <w:spacing w:val="-1"/>
        </w:rPr>
        <w:t>49%</w:t>
      </w:r>
      <w:r>
        <w:rPr>
          <w:spacing w:val="-1"/>
        </w:rPr>
        <w:t>的股权。截至</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日，本公司通过子公司深圳中</w:t>
      </w:r>
      <w:r>
        <w:rPr>
          <w:spacing w:val="-75"/>
        </w:rPr>
        <w:t> </w:t>
      </w:r>
      <w:r>
        <w:rPr>
          <w:spacing w:val="-75"/>
        </w:rPr>
      </w:r>
      <w:r>
        <w:rPr/>
        <w:t>青聚宝间接持股</w:t>
      </w:r>
      <w:r>
        <w:rPr>
          <w:rFonts w:ascii="Times New Roman" w:hAnsi="Times New Roman" w:cs="Times New Roman" w:eastAsia="Times New Roman" w:hint="default"/>
        </w:rPr>
        <w:t>51%</w:t>
      </w:r>
      <w:r>
        <w:rPr/>
        <w:t>。</w:t>
      </w:r>
    </w:p>
    <w:p>
      <w:pPr>
        <w:spacing w:line="240" w:lineRule="auto" w:before="1"/>
        <w:rPr>
          <w:rFonts w:ascii="宋体" w:hAnsi="宋体" w:cs="宋体" w:eastAsia="宋体" w:hint="default"/>
          <w:sz w:val="24"/>
          <w:szCs w:val="24"/>
        </w:rPr>
      </w:pPr>
    </w:p>
    <w:p>
      <w:pPr>
        <w:pStyle w:val="BodyText"/>
        <w:spacing w:line="491" w:lineRule="auto"/>
        <w:ind w:left="592" w:right="4194"/>
        <w:jc w:val="left"/>
      </w:pPr>
      <w:r>
        <w:rPr>
          <w:rFonts w:ascii="Times New Roman" w:hAnsi="Times New Roman" w:cs="Times New Roman" w:eastAsia="Times New Roman" w:hint="default"/>
        </w:rPr>
        <w:t>10</w:t>
      </w:r>
      <w:r>
        <w:rPr/>
        <w:t>）深圳中富彩</w:t>
      </w:r>
      <w:r>
        <w:rPr>
          <w:spacing w:val="-108"/>
        </w:rPr>
        <w:t> </w:t>
      </w:r>
      <w:r>
        <w:rPr>
          <w:spacing w:val="-108"/>
        </w:rPr>
      </w:r>
      <w:r>
        <w:rPr>
          <w:spacing w:val="-1"/>
        </w:rPr>
        <w:t>全称：深圳市中富彩网络技术有限公司</w:t>
      </w:r>
    </w:p>
    <w:p>
      <w:pPr>
        <w:pStyle w:val="BodyText"/>
        <w:spacing w:line="244" w:lineRule="auto" w:before="105"/>
        <w:ind w:right="0" w:firstLine="439"/>
        <w:jc w:val="left"/>
      </w:pPr>
      <w:r>
        <w:rPr/>
        <w:t>深圳中富彩于</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13</w:t>
      </w:r>
      <w:r>
        <w:rPr/>
        <w:t>日经深圳市市场监督管理局批准成立，统一社会信用代码</w:t>
      </w:r>
      <w:r>
        <w:rPr>
          <w:w w:val="100"/>
        </w:rPr>
        <w:t> </w:t>
      </w:r>
      <w:r>
        <w:rPr>
          <w:rFonts w:ascii="Times New Roman" w:hAnsi="Times New Roman" w:cs="Times New Roman" w:eastAsia="Times New Roman" w:hint="default"/>
          <w:spacing w:val="-1"/>
        </w:rPr>
        <w:t>91440300080789477K</w:t>
      </w:r>
      <w:r>
        <w:rPr>
          <w:spacing w:val="-1"/>
        </w:rPr>
        <w:t>，注册资本</w:t>
      </w:r>
      <w:r>
        <w:rPr>
          <w:rFonts w:ascii="Times New Roman" w:hAnsi="Times New Roman" w:cs="Times New Roman" w:eastAsia="Times New Roman" w:hint="default"/>
          <w:spacing w:val="-1"/>
        </w:rPr>
        <w:t>1,000.00</w:t>
      </w:r>
      <w:r>
        <w:rPr>
          <w:spacing w:val="-1"/>
        </w:rPr>
        <w:t>万元，法定代表人：张超玉。截至</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日，本公司</w:t>
      </w:r>
      <w:r>
        <w:rPr>
          <w:spacing w:val="-58"/>
        </w:rPr>
        <w:t> </w:t>
      </w:r>
      <w:r>
        <w:rPr>
          <w:spacing w:val="-58"/>
        </w:rPr>
      </w:r>
      <w:r>
        <w:rPr/>
        <w:t>通过子公司深圳中青聚宝间接持股</w:t>
      </w:r>
      <w:r>
        <w:rPr>
          <w:rFonts w:ascii="Times New Roman" w:hAnsi="Times New Roman" w:cs="Times New Roman" w:eastAsia="Times New Roman" w:hint="default"/>
        </w:rPr>
        <w:t>51%</w:t>
      </w:r>
      <w:r>
        <w:rPr/>
        <w:t>。</w:t>
      </w:r>
    </w:p>
    <w:p>
      <w:pPr>
        <w:spacing w:after="0" w:line="244" w:lineRule="auto"/>
        <w:jc w:val="left"/>
        <w:sectPr>
          <w:pgSz w:w="11910" w:h="16840"/>
          <w:pgMar w:header="745" w:footer="980" w:top="1060" w:bottom="1160" w:left="980" w:right="98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8"/>
          <w:szCs w:val="28"/>
        </w:rPr>
      </w:pPr>
    </w:p>
    <w:p>
      <w:pPr>
        <w:pStyle w:val="BodyText"/>
        <w:spacing w:line="491" w:lineRule="auto" w:before="32"/>
        <w:ind w:left="592" w:right="6268"/>
        <w:jc w:val="left"/>
      </w:pPr>
      <w:r>
        <w:rPr>
          <w:rFonts w:ascii="Times New Roman" w:hAnsi="Times New Roman" w:cs="Times New Roman" w:eastAsia="Times New Roman" w:hint="default"/>
        </w:rPr>
        <w:t>11</w:t>
      </w:r>
      <w:r>
        <w:rPr/>
        <w:t>）深圳乔戈里</w:t>
      </w:r>
      <w:r>
        <w:rPr>
          <w:spacing w:val="-108"/>
        </w:rPr>
        <w:t> </w:t>
      </w:r>
      <w:r>
        <w:rPr>
          <w:spacing w:val="-108"/>
        </w:rPr>
      </w:r>
      <w:r>
        <w:rPr>
          <w:spacing w:val="-1"/>
        </w:rPr>
        <w:t>全称：深圳乔戈里投资有限公司</w:t>
      </w:r>
    </w:p>
    <w:p>
      <w:pPr>
        <w:pStyle w:val="BodyText"/>
        <w:spacing w:line="244" w:lineRule="auto" w:before="105"/>
        <w:ind w:right="0" w:firstLine="439"/>
        <w:jc w:val="left"/>
      </w:pPr>
      <w:r>
        <w:rPr/>
        <w:t>深圳乔戈里于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17</w:t>
      </w:r>
      <w:r>
        <w:rPr/>
        <w:t>日经深圳市市场监督管理局批准成立，统一社会信用代码</w:t>
      </w:r>
      <w:r>
        <w:rPr>
          <w:w w:val="100"/>
        </w:rPr>
        <w:t> </w:t>
      </w:r>
      <w:r>
        <w:rPr>
          <w:rFonts w:ascii="Times New Roman" w:hAnsi="Times New Roman" w:cs="Times New Roman" w:eastAsia="Times New Roman" w:hint="default"/>
          <w:spacing w:val="-1"/>
        </w:rPr>
        <w:t>914403003985944425</w:t>
      </w:r>
      <w:r>
        <w:rPr>
          <w:spacing w:val="-1"/>
        </w:rPr>
        <w:t>，注册资本</w:t>
      </w:r>
      <w:r>
        <w:rPr>
          <w:rFonts w:ascii="Times New Roman" w:hAnsi="Times New Roman" w:cs="Times New Roman" w:eastAsia="Times New Roman" w:hint="default"/>
          <w:spacing w:val="-1"/>
        </w:rPr>
        <w:t>4,000.00</w:t>
      </w:r>
      <w:r>
        <w:rPr>
          <w:spacing w:val="-1"/>
        </w:rPr>
        <w:t>万元，法定代表人：尹浩然。截至</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日，本公司</w:t>
      </w:r>
      <w:r>
        <w:rPr>
          <w:spacing w:val="-56"/>
        </w:rPr>
        <w:t> </w:t>
      </w:r>
      <w:r>
        <w:rPr>
          <w:spacing w:val="-56"/>
        </w:rPr>
      </w:r>
      <w:r>
        <w:rPr/>
        <w:t>通过子公司深圳中青聚宝间接持股</w:t>
      </w:r>
      <w:r>
        <w:rPr>
          <w:rFonts w:ascii="Times New Roman" w:hAnsi="Times New Roman" w:cs="Times New Roman" w:eastAsia="Times New Roman" w:hint="default"/>
        </w:rPr>
        <w:t>100%</w:t>
      </w:r>
      <w:r>
        <w:rPr/>
        <w:t>。</w:t>
      </w:r>
    </w:p>
    <w:p>
      <w:pPr>
        <w:spacing w:line="240" w:lineRule="auto" w:before="1"/>
        <w:rPr>
          <w:rFonts w:ascii="宋体" w:hAnsi="宋体" w:cs="宋体" w:eastAsia="宋体" w:hint="default"/>
          <w:sz w:val="24"/>
          <w:szCs w:val="24"/>
        </w:rPr>
      </w:pPr>
    </w:p>
    <w:p>
      <w:pPr>
        <w:pStyle w:val="BodyText"/>
        <w:spacing w:line="491" w:lineRule="auto"/>
        <w:ind w:left="592" w:right="3294"/>
        <w:jc w:val="left"/>
      </w:pPr>
      <w:r>
        <w:rPr>
          <w:rFonts w:ascii="Times New Roman" w:hAnsi="Times New Roman" w:cs="Times New Roman" w:eastAsia="Times New Roman" w:hint="default"/>
        </w:rPr>
        <w:t>12</w:t>
      </w:r>
      <w:r>
        <w:rPr/>
        <w:t>）霍尔果斯中青聚宝</w:t>
      </w:r>
      <w:r>
        <w:rPr>
          <w:spacing w:val="-108"/>
        </w:rPr>
        <w:t> </w:t>
      </w:r>
      <w:r>
        <w:rPr>
          <w:spacing w:val="-108"/>
        </w:rPr>
      </w:r>
      <w:r>
        <w:rPr>
          <w:spacing w:val="-1"/>
        </w:rPr>
        <w:t>全称：霍尔果斯中青聚宝信息技术有限公司</w:t>
      </w:r>
    </w:p>
    <w:p>
      <w:pPr>
        <w:pStyle w:val="BodyText"/>
        <w:spacing w:line="244" w:lineRule="auto" w:before="105"/>
        <w:ind w:right="158" w:firstLine="439"/>
        <w:jc w:val="both"/>
      </w:pPr>
      <w:r>
        <w:rPr/>
        <w:t>霍尔果斯中青聚宝于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26</w:t>
      </w:r>
      <w:r>
        <w:rPr/>
        <w:t>日经霍尔果斯市市场监督管理局批准成立，统一社会信用代码</w:t>
      </w:r>
      <w:r>
        <w:rPr>
          <w:w w:val="100"/>
        </w:rPr>
        <w:t> </w:t>
      </w:r>
      <w:r>
        <w:rPr>
          <w:rFonts w:ascii="Times New Roman" w:hAnsi="Times New Roman" w:cs="Times New Roman" w:eastAsia="Times New Roman" w:hint="default"/>
          <w:spacing w:val="-1"/>
        </w:rPr>
        <w:t>91654004MA77JTUH9A</w:t>
      </w:r>
      <w:r>
        <w:rPr>
          <w:spacing w:val="-1"/>
        </w:rPr>
        <w:t>，注册资本</w:t>
      </w:r>
      <w:r>
        <w:rPr>
          <w:rFonts w:ascii="Times New Roman" w:hAnsi="Times New Roman" w:cs="Times New Roman" w:eastAsia="Times New Roman" w:hint="default"/>
          <w:spacing w:val="-1"/>
        </w:rPr>
        <w:t>1,000.00</w:t>
      </w:r>
      <w:r>
        <w:rPr>
          <w:spacing w:val="-1"/>
        </w:rPr>
        <w:t>万元，法定代表人：陈竹阳。截至</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日，本公</w:t>
      </w:r>
      <w:r>
        <w:rPr>
          <w:spacing w:val="-59"/>
        </w:rPr>
        <w:t> </w:t>
      </w:r>
      <w:r>
        <w:rPr>
          <w:spacing w:val="-59"/>
        </w:rPr>
      </w:r>
      <w:r>
        <w:rPr/>
        <w:t>司通过子公司深圳中青聚宝间接持股</w:t>
      </w:r>
      <w:r>
        <w:rPr>
          <w:rFonts w:ascii="Times New Roman" w:hAnsi="Times New Roman" w:cs="Times New Roman" w:eastAsia="Times New Roman" w:hint="default"/>
        </w:rPr>
        <w:t>100%</w:t>
      </w:r>
      <w:r>
        <w:rPr/>
        <w:t>。</w:t>
      </w:r>
    </w:p>
    <w:p>
      <w:pPr>
        <w:spacing w:line="240" w:lineRule="auto" w:before="1"/>
        <w:rPr>
          <w:rFonts w:ascii="宋体" w:hAnsi="宋体" w:cs="宋体" w:eastAsia="宋体" w:hint="default"/>
          <w:sz w:val="24"/>
          <w:szCs w:val="24"/>
        </w:rPr>
      </w:pPr>
    </w:p>
    <w:p>
      <w:pPr>
        <w:pStyle w:val="BodyText"/>
        <w:spacing w:line="491" w:lineRule="auto"/>
        <w:ind w:left="592" w:right="5830"/>
        <w:jc w:val="left"/>
      </w:pPr>
      <w:r>
        <w:rPr>
          <w:rFonts w:ascii="Times New Roman" w:hAnsi="Times New Roman" w:cs="Times New Roman" w:eastAsia="Times New Roman" w:hint="default"/>
        </w:rPr>
        <w:t>13)</w:t>
      </w:r>
      <w:r>
        <w:rPr/>
        <w:t>老友互动</w:t>
      </w:r>
      <w:r>
        <w:rPr>
          <w:w w:val="100"/>
        </w:rPr>
        <w:t> </w:t>
      </w:r>
      <w:r>
        <w:rPr>
          <w:spacing w:val="-1"/>
        </w:rPr>
        <w:t>全称：深圳市老友互动科技有限公司</w:t>
      </w:r>
    </w:p>
    <w:p>
      <w:pPr>
        <w:pStyle w:val="BodyText"/>
        <w:spacing w:line="244" w:lineRule="auto" w:before="105"/>
        <w:ind w:right="0" w:firstLine="439"/>
        <w:jc w:val="left"/>
      </w:pPr>
      <w:r>
        <w:rPr/>
        <w:t>老友互动于</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20</w:t>
      </w:r>
      <w:r>
        <w:rPr/>
        <w:t>日经深圳市市场监督管理局批准成立，统一社会信用代码</w:t>
      </w:r>
      <w:r>
        <w:rPr>
          <w:w w:val="100"/>
        </w:rPr>
        <w:t> </w:t>
      </w:r>
      <w:r>
        <w:rPr>
          <w:rFonts w:ascii="Times New Roman" w:hAnsi="Times New Roman" w:cs="Times New Roman" w:eastAsia="Times New Roman" w:hint="default"/>
          <w:spacing w:val="-1"/>
        </w:rPr>
        <w:t>91440300568538129N</w:t>
      </w:r>
      <w:r>
        <w:rPr>
          <w:spacing w:val="-1"/>
        </w:rPr>
        <w:t>，注册资本</w:t>
      </w:r>
      <w:r>
        <w:rPr>
          <w:rFonts w:ascii="Times New Roman" w:hAnsi="Times New Roman" w:cs="Times New Roman" w:eastAsia="Times New Roman" w:hint="default"/>
          <w:spacing w:val="-1"/>
        </w:rPr>
        <w:t>1,000.00</w:t>
      </w:r>
      <w:r>
        <w:rPr>
          <w:spacing w:val="-1"/>
        </w:rPr>
        <w:t>万元，法定代表人：杜卓。截至</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日，本公司直</w:t>
      </w:r>
      <w:r>
        <w:rPr>
          <w:spacing w:val="-56"/>
        </w:rPr>
        <w:t> </w:t>
      </w:r>
      <w:r>
        <w:rPr>
          <w:spacing w:val="-56"/>
        </w:rPr>
      </w:r>
      <w:r>
        <w:rPr/>
        <w:t>接持股</w:t>
      </w:r>
      <w:r>
        <w:rPr>
          <w:rFonts w:ascii="Times New Roman" w:hAnsi="Times New Roman" w:cs="Times New Roman" w:eastAsia="Times New Roman" w:hint="default"/>
        </w:rPr>
        <w:t>100%</w:t>
      </w:r>
      <w:r>
        <w:rPr/>
        <w:t>。</w:t>
      </w:r>
    </w:p>
    <w:p>
      <w:pPr>
        <w:spacing w:line="240" w:lineRule="auto" w:before="1"/>
        <w:rPr>
          <w:rFonts w:ascii="宋体" w:hAnsi="宋体" w:cs="宋体" w:eastAsia="宋体" w:hint="default"/>
          <w:sz w:val="24"/>
          <w:szCs w:val="24"/>
        </w:rPr>
      </w:pPr>
    </w:p>
    <w:p>
      <w:pPr>
        <w:pStyle w:val="BodyText"/>
        <w:spacing w:line="240" w:lineRule="auto"/>
        <w:ind w:left="592" w:right="0"/>
        <w:jc w:val="left"/>
        <w:rPr>
          <w:rFonts w:ascii="Times New Roman" w:hAnsi="Times New Roman" w:cs="Times New Roman" w:eastAsia="Times New Roman" w:hint="default"/>
        </w:rPr>
      </w:pPr>
      <w:r>
        <w:rPr>
          <w:rFonts w:ascii="Times New Roman" w:hAnsi="Times New Roman" w:cs="Times New Roman" w:eastAsia="Times New Roman" w:hint="default"/>
        </w:rPr>
        <w:t>14</w:t>
      </w:r>
      <w:r>
        <w:rPr/>
        <w:t>）</w:t>
      </w:r>
      <w:r>
        <w:rPr>
          <w:rFonts w:ascii="Times New Roman" w:hAnsi="Times New Roman" w:cs="Times New Roman" w:eastAsia="Times New Roman" w:hint="default"/>
        </w:rPr>
        <w:t>CUPLAY</w:t>
      </w:r>
    </w:p>
    <w:p>
      <w:pPr>
        <w:spacing w:line="240" w:lineRule="auto" w:before="9"/>
        <w:rPr>
          <w:rFonts w:ascii="Times New Roman" w:hAnsi="Times New Roman" w:cs="Times New Roman" w:eastAsia="Times New Roman" w:hint="default"/>
          <w:sz w:val="27"/>
          <w:szCs w:val="27"/>
        </w:rPr>
      </w:pPr>
    </w:p>
    <w:p>
      <w:pPr>
        <w:pStyle w:val="BodyText"/>
        <w:spacing w:line="240" w:lineRule="auto"/>
        <w:ind w:left="592" w:right="0"/>
        <w:jc w:val="left"/>
        <w:rPr>
          <w:rFonts w:ascii="Times New Roman" w:hAnsi="Times New Roman" w:cs="Times New Roman" w:eastAsia="Times New Roman" w:hint="default"/>
        </w:rPr>
      </w:pPr>
      <w:r>
        <w:rPr/>
        <w:t>全称：</w:t>
      </w:r>
      <w:r>
        <w:rPr>
          <w:rFonts w:ascii="Times New Roman" w:hAnsi="Times New Roman" w:cs="Times New Roman" w:eastAsia="Times New Roman" w:hint="default"/>
        </w:rPr>
        <w:t>CUPLAYCO.,LTD</w:t>
      </w:r>
    </w:p>
    <w:p>
      <w:pPr>
        <w:spacing w:line="240" w:lineRule="auto" w:before="9"/>
        <w:rPr>
          <w:rFonts w:ascii="Times New Roman" w:hAnsi="Times New Roman" w:cs="Times New Roman" w:eastAsia="Times New Roman" w:hint="default"/>
          <w:sz w:val="27"/>
          <w:szCs w:val="27"/>
        </w:rPr>
      </w:pPr>
    </w:p>
    <w:p>
      <w:pPr>
        <w:pStyle w:val="BodyText"/>
        <w:spacing w:line="244" w:lineRule="auto"/>
        <w:ind w:right="0" w:firstLine="439"/>
        <w:jc w:val="left"/>
      </w:pPr>
      <w:r>
        <w:rPr>
          <w:rFonts w:ascii="Times New Roman" w:hAnsi="Times New Roman" w:cs="Times New Roman" w:eastAsia="Times New Roman" w:hint="default"/>
        </w:rPr>
        <w:t>CUPLAY</w:t>
      </w:r>
      <w:r>
        <w:rPr/>
        <w:t>于</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12</w:t>
      </w:r>
      <w:r>
        <w:rPr/>
        <w:t>日经</w:t>
      </w:r>
      <w:r>
        <w:rPr>
          <w:rFonts w:ascii="Times New Roman" w:hAnsi="Times New Roman" w:cs="Times New Roman" w:eastAsia="Times New Roman" w:hint="default"/>
        </w:rPr>
        <w:t>Registrar of Corporate</w:t>
      </w:r>
      <w:r>
        <w:rPr>
          <w:rFonts w:ascii="Times New Roman" w:hAnsi="Times New Roman" w:cs="Times New Roman" w:eastAsia="Times New Roman" w:hint="default"/>
          <w:spacing w:val="-18"/>
        </w:rPr>
        <w:t> </w:t>
      </w:r>
      <w:r>
        <w:rPr>
          <w:rFonts w:ascii="Times New Roman" w:hAnsi="Times New Roman" w:cs="Times New Roman" w:eastAsia="Times New Roman" w:hint="default"/>
        </w:rPr>
        <w:t>Affairs</w:t>
      </w:r>
      <w:r>
        <w:rPr/>
        <w:t>批准成立，注册资本</w:t>
      </w:r>
      <w:r>
        <w:rPr>
          <w:rFonts w:ascii="Times New Roman" w:hAnsi="Times New Roman" w:cs="Times New Roman" w:eastAsia="Times New Roman" w:hint="default"/>
        </w:rPr>
        <w:t>5,989,965.20</w:t>
      </w:r>
      <w:r>
        <w:rPr/>
        <w:t>元。</w:t>
      </w:r>
      <w:r>
        <w:rPr>
          <w:spacing w:val="-3"/>
          <w:w w:val="100"/>
        </w:rPr>
        <w:t> </w:t>
      </w:r>
      <w:r>
        <w:rPr/>
        <w:t>截至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日，本公司直接持股</w:t>
      </w:r>
      <w:r>
        <w:rPr>
          <w:rFonts w:ascii="Times New Roman" w:hAnsi="Times New Roman" w:cs="Times New Roman" w:eastAsia="Times New Roman" w:hint="default"/>
        </w:rPr>
        <w:t>100%</w:t>
      </w:r>
      <w:r>
        <w:rPr/>
        <w:t>。</w:t>
      </w:r>
    </w:p>
    <w:p>
      <w:pPr>
        <w:spacing w:line="240" w:lineRule="auto" w:before="1"/>
        <w:rPr>
          <w:rFonts w:ascii="宋体" w:hAnsi="宋体" w:cs="宋体" w:eastAsia="宋体" w:hint="default"/>
          <w:sz w:val="24"/>
          <w:szCs w:val="24"/>
        </w:rPr>
      </w:pPr>
    </w:p>
    <w:p>
      <w:pPr>
        <w:pStyle w:val="BodyText"/>
        <w:spacing w:line="491" w:lineRule="auto"/>
        <w:ind w:left="592" w:right="7347"/>
        <w:jc w:val="left"/>
        <w:rPr>
          <w:rFonts w:ascii="Times New Roman" w:hAnsi="Times New Roman" w:cs="Times New Roman" w:eastAsia="Times New Roman" w:hint="default"/>
        </w:rPr>
      </w:pPr>
      <w:r>
        <w:rPr>
          <w:rFonts w:ascii="Times New Roman" w:hAnsi="Times New Roman" w:cs="Times New Roman" w:eastAsia="Times New Roman" w:hint="default"/>
        </w:rPr>
        <w:t>14)</w:t>
      </w:r>
      <w:r>
        <w:rPr/>
        <w:t>美国中青宝</w:t>
      </w:r>
      <w:r>
        <w:rPr>
          <w:spacing w:val="-108"/>
        </w:rPr>
        <w:t> </w:t>
      </w:r>
      <w:r>
        <w:rPr>
          <w:spacing w:val="-108"/>
        </w:rPr>
      </w:r>
      <w:r>
        <w:rPr/>
        <w:t>全称：</w:t>
      </w:r>
      <w:r>
        <w:rPr>
          <w:rFonts w:ascii="Times New Roman" w:hAnsi="Times New Roman" w:cs="Times New Roman" w:eastAsia="Times New Roman" w:hint="default"/>
        </w:rPr>
        <w:t>ZQ GAME</w:t>
      </w:r>
      <w:r>
        <w:rPr>
          <w:rFonts w:ascii="Times New Roman" w:hAnsi="Times New Roman" w:cs="Times New Roman" w:eastAsia="Times New Roman" w:hint="default"/>
          <w:spacing w:val="-5"/>
        </w:rPr>
        <w:t> </w:t>
      </w:r>
      <w:r>
        <w:rPr>
          <w:rFonts w:ascii="Times New Roman" w:hAnsi="Times New Roman" w:cs="Times New Roman" w:eastAsia="Times New Roman" w:hint="default"/>
        </w:rPr>
        <w:t>Inc</w:t>
      </w:r>
    </w:p>
    <w:p>
      <w:pPr>
        <w:pStyle w:val="BodyText"/>
        <w:spacing w:line="247" w:lineRule="auto" w:before="63"/>
        <w:ind w:right="0" w:firstLine="439"/>
        <w:jc w:val="left"/>
      </w:pPr>
      <w:r>
        <w:rPr>
          <w:spacing w:val="-1"/>
        </w:rPr>
        <w:t>美国中青宝系于</w:t>
      </w:r>
      <w:r>
        <w:rPr>
          <w:rFonts w:ascii="Times New Roman" w:hAnsi="Times New Roman" w:cs="Times New Roman" w:eastAsia="Times New Roman" w:hint="default"/>
          <w:spacing w:val="-1"/>
        </w:rPr>
        <w:t>2011</w:t>
      </w:r>
      <w:r>
        <w:rPr>
          <w:spacing w:val="-1"/>
        </w:rPr>
        <w:t>年</w:t>
      </w:r>
      <w:r>
        <w:rPr>
          <w:rFonts w:ascii="Times New Roman" w:hAnsi="Times New Roman" w:cs="Times New Roman" w:eastAsia="Times New Roman" w:hint="default"/>
          <w:spacing w:val="-1"/>
        </w:rPr>
        <w:t>3</w:t>
      </w:r>
      <w:r>
        <w:rPr>
          <w:spacing w:val="-1"/>
        </w:rPr>
        <w:t>月</w:t>
      </w:r>
      <w:r>
        <w:rPr>
          <w:rFonts w:ascii="Times New Roman" w:hAnsi="Times New Roman" w:cs="Times New Roman" w:eastAsia="Times New Roman" w:hint="default"/>
          <w:spacing w:val="-1"/>
        </w:rPr>
        <w:t>11</w:t>
      </w:r>
      <w:r>
        <w:rPr>
          <w:spacing w:val="-1"/>
        </w:rPr>
        <w:t>日由本公司在美国投资成立的全资子公司，已由</w:t>
      </w:r>
      <w:r>
        <w:rPr>
          <w:rFonts w:ascii="Times New Roman" w:hAnsi="Times New Roman" w:cs="Times New Roman" w:eastAsia="Times New Roman" w:hint="default"/>
          <w:spacing w:val="-1"/>
        </w:rPr>
        <w:t>CUPLAY</w:t>
      </w:r>
      <w:r>
        <w:rPr>
          <w:spacing w:val="-1"/>
        </w:rPr>
        <w:t>发行及足</w:t>
      </w:r>
      <w:r>
        <w:rPr>
          <w:w w:val="100"/>
        </w:rPr>
        <w:t> </w:t>
      </w:r>
      <w:r>
        <w:rPr/>
        <w:t>缴股本为</w:t>
      </w:r>
      <w:r>
        <w:rPr>
          <w:rFonts w:ascii="Times New Roman" w:hAnsi="Times New Roman" w:cs="Times New Roman" w:eastAsia="Times New Roman" w:hint="default"/>
        </w:rPr>
        <w:t>10,000.00</w:t>
      </w:r>
      <w:r>
        <w:rPr/>
        <w:t>美元，截至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日，本公司直接持股</w:t>
      </w:r>
      <w:r>
        <w:rPr>
          <w:rFonts w:ascii="Times New Roman" w:hAnsi="Times New Roman" w:cs="Times New Roman" w:eastAsia="Times New Roman" w:hint="default"/>
        </w:rPr>
        <w:t>100%</w:t>
      </w:r>
      <w:r>
        <w:rPr/>
        <w:t>。</w:t>
      </w:r>
    </w:p>
    <w:p>
      <w:pPr>
        <w:spacing w:line="240" w:lineRule="auto" w:before="11"/>
        <w:rPr>
          <w:rFonts w:ascii="宋体" w:hAnsi="宋体" w:cs="宋体" w:eastAsia="宋体" w:hint="default"/>
          <w:sz w:val="23"/>
          <w:szCs w:val="23"/>
        </w:rPr>
      </w:pPr>
    </w:p>
    <w:p>
      <w:pPr>
        <w:pStyle w:val="BodyText"/>
        <w:spacing w:line="240" w:lineRule="auto"/>
        <w:ind w:left="592" w:right="0"/>
        <w:jc w:val="left"/>
      </w:pPr>
      <w:r>
        <w:rPr>
          <w:rFonts w:ascii="Times New Roman" w:hAnsi="Times New Roman" w:cs="Times New Roman" w:eastAsia="Times New Roman" w:hint="default"/>
        </w:rPr>
        <w:t>15)</w:t>
      </w:r>
      <w:r>
        <w:rPr/>
        <w:t>韩国中青宝</w:t>
      </w:r>
    </w:p>
    <w:p>
      <w:pPr>
        <w:spacing w:line="240" w:lineRule="auto" w:before="5"/>
        <w:rPr>
          <w:rFonts w:ascii="宋体" w:hAnsi="宋体" w:cs="宋体" w:eastAsia="宋体" w:hint="default"/>
          <w:sz w:val="24"/>
          <w:szCs w:val="24"/>
        </w:rPr>
      </w:pPr>
    </w:p>
    <w:p>
      <w:pPr>
        <w:pStyle w:val="BodyText"/>
        <w:spacing w:line="240" w:lineRule="auto"/>
        <w:ind w:left="592" w:right="0"/>
        <w:jc w:val="left"/>
        <w:rPr>
          <w:rFonts w:ascii="Times New Roman" w:hAnsi="Times New Roman" w:cs="Times New Roman" w:eastAsia="Times New Roman" w:hint="default"/>
        </w:rPr>
      </w:pPr>
      <w:r>
        <w:rPr/>
        <w:t>全称：</w:t>
      </w:r>
      <w:r>
        <w:rPr>
          <w:rFonts w:ascii="Times New Roman" w:hAnsi="Times New Roman" w:cs="Times New Roman" w:eastAsia="Times New Roman" w:hint="default"/>
        </w:rPr>
        <w:t>ZQ Game Korea</w:t>
      </w:r>
      <w:r>
        <w:rPr>
          <w:rFonts w:ascii="Times New Roman" w:hAnsi="Times New Roman" w:cs="Times New Roman" w:eastAsia="Times New Roman" w:hint="default"/>
          <w:spacing w:val="-5"/>
        </w:rPr>
        <w:t> </w:t>
      </w:r>
      <w:r>
        <w:rPr>
          <w:rFonts w:ascii="Times New Roman" w:hAnsi="Times New Roman" w:cs="Times New Roman" w:eastAsia="Times New Roman" w:hint="default"/>
        </w:rPr>
        <w:t>Co.,Ltd</w:t>
      </w:r>
    </w:p>
    <w:p>
      <w:pPr>
        <w:spacing w:line="240" w:lineRule="auto" w:before="9"/>
        <w:rPr>
          <w:rFonts w:ascii="Times New Roman" w:hAnsi="Times New Roman" w:cs="Times New Roman" w:eastAsia="Times New Roman" w:hint="default"/>
          <w:sz w:val="27"/>
          <w:szCs w:val="27"/>
        </w:rPr>
      </w:pPr>
    </w:p>
    <w:p>
      <w:pPr>
        <w:pStyle w:val="BodyText"/>
        <w:spacing w:line="240" w:lineRule="auto"/>
        <w:ind w:left="592" w:right="0"/>
        <w:jc w:val="left"/>
      </w:pPr>
      <w:r>
        <w:rPr/>
        <w:t>韩国中青宝系于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7</w:t>
      </w:r>
      <w:r>
        <w:rPr/>
        <w:t>日由</w:t>
      </w:r>
      <w:r>
        <w:rPr>
          <w:rFonts w:ascii="Times New Roman" w:hAnsi="Times New Roman" w:cs="Times New Roman" w:eastAsia="Times New Roman" w:hint="default"/>
        </w:rPr>
        <w:t>CUPLAY</w:t>
      </w:r>
      <w:r>
        <w:rPr/>
        <w:t>在韩国投资设立的全资子公司，已发行及足缴股本为</w:t>
      </w:r>
    </w:p>
    <w:p>
      <w:pPr>
        <w:spacing w:after="0" w:line="240" w:lineRule="auto"/>
        <w:jc w:val="left"/>
        <w:sectPr>
          <w:pgSz w:w="11910" w:h="16840"/>
          <w:pgMar w:header="745" w:footer="980" w:top="1060" w:bottom="1160" w:left="980" w:right="980"/>
        </w:sectPr>
      </w:pPr>
    </w:p>
    <w:p>
      <w:pPr>
        <w:spacing w:line="240" w:lineRule="auto" w:before="4"/>
        <w:rPr>
          <w:rFonts w:ascii="宋体" w:hAnsi="宋体" w:cs="宋体" w:eastAsia="宋体" w:hint="default"/>
          <w:sz w:val="24"/>
          <w:szCs w:val="24"/>
        </w:rPr>
      </w:pPr>
    </w:p>
    <w:p>
      <w:pPr>
        <w:pStyle w:val="BodyText"/>
        <w:spacing w:line="240" w:lineRule="auto" w:before="32"/>
        <w:ind w:right="0"/>
        <w:jc w:val="left"/>
      </w:pPr>
      <w:r>
        <w:rPr>
          <w:rFonts w:ascii="Times New Roman" w:hAnsi="Times New Roman" w:cs="Times New Roman" w:eastAsia="Times New Roman" w:hint="default"/>
        </w:rPr>
        <w:t>2,000,000.00</w:t>
      </w:r>
      <w:r>
        <w:rPr/>
        <w:t>韩币。截至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日，本公司通过子公司</w:t>
      </w:r>
      <w:r>
        <w:rPr>
          <w:rFonts w:ascii="Times New Roman" w:hAnsi="Times New Roman" w:cs="Times New Roman" w:eastAsia="Times New Roman" w:hint="default"/>
        </w:rPr>
        <w:t>CUPLAY</w:t>
      </w:r>
      <w:r>
        <w:rPr/>
        <w:t>间接持股</w:t>
      </w:r>
      <w:r>
        <w:rPr>
          <w:rFonts w:ascii="Times New Roman" w:hAnsi="Times New Roman" w:cs="Times New Roman" w:eastAsia="Times New Roman" w:hint="default"/>
        </w:rPr>
        <w:t>100%</w:t>
      </w:r>
      <w:r>
        <w:rPr/>
        <w:t>。</w:t>
      </w:r>
    </w:p>
    <w:p>
      <w:pPr>
        <w:spacing w:line="240" w:lineRule="auto" w:before="6"/>
        <w:rPr>
          <w:rFonts w:ascii="宋体" w:hAnsi="宋体" w:cs="宋体" w:eastAsia="宋体" w:hint="default"/>
          <w:sz w:val="24"/>
          <w:szCs w:val="24"/>
        </w:rPr>
      </w:pPr>
    </w:p>
    <w:p>
      <w:pPr>
        <w:pStyle w:val="BodyText"/>
        <w:spacing w:line="491" w:lineRule="auto"/>
        <w:ind w:left="592" w:right="5274"/>
        <w:jc w:val="left"/>
      </w:pPr>
      <w:r>
        <w:rPr>
          <w:rFonts w:ascii="Times New Roman" w:hAnsi="Times New Roman" w:cs="Times New Roman" w:eastAsia="Times New Roman" w:hint="default"/>
        </w:rPr>
        <w:t>17</w:t>
      </w:r>
      <w:r>
        <w:rPr/>
        <w:t>）福州卓越</w:t>
      </w:r>
      <w:r>
        <w:rPr>
          <w:w w:val="100"/>
        </w:rPr>
        <w:t> </w:t>
      </w:r>
      <w:r>
        <w:rPr>
          <w:spacing w:val="-1"/>
        </w:rPr>
        <w:t>全称：福州卓越无限软件开发有限公司</w:t>
      </w:r>
    </w:p>
    <w:p>
      <w:pPr>
        <w:pStyle w:val="BodyText"/>
        <w:spacing w:line="244" w:lineRule="auto" w:before="105"/>
        <w:ind w:right="0" w:firstLine="439"/>
        <w:jc w:val="left"/>
      </w:pPr>
      <w:r>
        <w:rPr/>
        <w:t>福州卓越于</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21</w:t>
      </w:r>
      <w:r>
        <w:rPr/>
        <w:t>日经福州市鼓楼区工商行政管理局批准成立，统一社会信用代码</w:t>
      </w:r>
      <w:r>
        <w:rPr>
          <w:w w:val="100"/>
        </w:rPr>
        <w:t> </w:t>
      </w:r>
      <w:r>
        <w:rPr>
          <w:rFonts w:ascii="Times New Roman" w:hAnsi="Times New Roman" w:cs="Times New Roman" w:eastAsia="Times New Roman" w:hint="default"/>
          <w:spacing w:val="-1"/>
        </w:rPr>
        <w:t>9135010258311579XK</w:t>
      </w:r>
      <w:r>
        <w:rPr>
          <w:spacing w:val="-1"/>
        </w:rPr>
        <w:t>，注册资本</w:t>
      </w:r>
      <w:r>
        <w:rPr>
          <w:rFonts w:ascii="Times New Roman" w:hAnsi="Times New Roman" w:cs="Times New Roman" w:eastAsia="Times New Roman" w:hint="default"/>
          <w:spacing w:val="-1"/>
        </w:rPr>
        <w:t>50.00</w:t>
      </w:r>
      <w:r>
        <w:rPr>
          <w:spacing w:val="-1"/>
        </w:rPr>
        <w:t>万元，法定代表人：张云霞。截至</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日，本公司直</w:t>
      </w:r>
      <w:r>
        <w:rPr>
          <w:spacing w:val="-60"/>
        </w:rPr>
        <w:t> </w:t>
      </w:r>
      <w:r>
        <w:rPr>
          <w:spacing w:val="-60"/>
        </w:rPr>
      </w:r>
      <w:r>
        <w:rPr/>
        <w:t>接持股</w:t>
      </w:r>
      <w:r>
        <w:rPr>
          <w:rFonts w:ascii="Times New Roman" w:hAnsi="Times New Roman" w:cs="Times New Roman" w:eastAsia="Times New Roman" w:hint="default"/>
        </w:rPr>
        <w:t>51%</w:t>
      </w:r>
      <w:r>
        <w:rPr/>
        <w:t>。</w:t>
      </w:r>
    </w:p>
    <w:p>
      <w:pPr>
        <w:spacing w:line="240" w:lineRule="auto" w:before="1"/>
        <w:rPr>
          <w:rFonts w:ascii="宋体" w:hAnsi="宋体" w:cs="宋体" w:eastAsia="宋体" w:hint="default"/>
          <w:sz w:val="24"/>
          <w:szCs w:val="24"/>
        </w:rPr>
      </w:pPr>
    </w:p>
    <w:p>
      <w:pPr>
        <w:pStyle w:val="BodyText"/>
        <w:spacing w:line="491" w:lineRule="auto"/>
        <w:ind w:left="592" w:right="6328"/>
        <w:jc w:val="left"/>
      </w:pPr>
      <w:r>
        <w:rPr>
          <w:rFonts w:ascii="Times New Roman" w:hAnsi="Times New Roman" w:cs="Times New Roman" w:eastAsia="Times New Roman" w:hint="default"/>
        </w:rPr>
        <w:t>18</w:t>
      </w:r>
      <w:r>
        <w:rPr/>
        <w:t>）深圳苏摩</w:t>
      </w:r>
      <w:r>
        <w:rPr>
          <w:w w:val="100"/>
        </w:rPr>
        <w:t> </w:t>
      </w:r>
      <w:r>
        <w:rPr>
          <w:spacing w:val="-1"/>
        </w:rPr>
        <w:t>全称：深圳市苏摩科技有限公司</w:t>
      </w:r>
    </w:p>
    <w:p>
      <w:pPr>
        <w:pStyle w:val="BodyText"/>
        <w:spacing w:line="247" w:lineRule="auto" w:before="105"/>
        <w:ind w:right="0" w:firstLine="439"/>
        <w:jc w:val="left"/>
      </w:pPr>
      <w:r>
        <w:rPr/>
        <w:t>深圳苏摩于</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17</w:t>
      </w:r>
      <w:r>
        <w:rPr/>
        <w:t>日经深圳市市场监督管理局批准成立，统一社会信用代码</w:t>
      </w:r>
      <w:r>
        <w:rPr>
          <w:w w:val="100"/>
        </w:rPr>
        <w:t> </w:t>
      </w:r>
      <w:r>
        <w:rPr>
          <w:rFonts w:ascii="Times New Roman" w:hAnsi="Times New Roman" w:cs="Times New Roman" w:eastAsia="Times New Roman" w:hint="default"/>
          <w:spacing w:val="-3"/>
        </w:rPr>
        <w:t>91440300683780375D</w:t>
      </w:r>
      <w:r>
        <w:rPr>
          <w:spacing w:val="-3"/>
        </w:rPr>
        <w:t>，注册资本</w:t>
      </w:r>
      <w:r>
        <w:rPr>
          <w:rFonts w:ascii="Times New Roman" w:hAnsi="Times New Roman" w:cs="Times New Roman" w:eastAsia="Times New Roman" w:hint="default"/>
          <w:spacing w:val="-3"/>
        </w:rPr>
        <w:t>1,000.00</w:t>
      </w:r>
      <w:r>
        <w:rPr>
          <w:spacing w:val="-3"/>
        </w:rPr>
        <w:t>万元，法定代表人：陈雷。</w:t>
      </w:r>
      <w:r>
        <w:rPr>
          <w:rFonts w:ascii="Times New Roman" w:hAnsi="Times New Roman" w:cs="Times New Roman" w:eastAsia="Times New Roman" w:hint="default"/>
          <w:spacing w:val="-3"/>
        </w:rPr>
        <w:t>2013</w:t>
      </w:r>
      <w:r>
        <w:rPr>
          <w:spacing w:val="-3"/>
        </w:rPr>
        <w:t>年</w:t>
      </w:r>
      <w:r>
        <w:rPr>
          <w:rFonts w:ascii="Times New Roman" w:hAnsi="Times New Roman" w:cs="Times New Roman" w:eastAsia="Times New Roman" w:hint="default"/>
          <w:spacing w:val="-3"/>
        </w:rPr>
        <w:t>8</w:t>
      </w:r>
      <w:r>
        <w:rPr>
          <w:spacing w:val="-3"/>
        </w:rPr>
        <w:t>月</w:t>
      </w:r>
      <w:r>
        <w:rPr>
          <w:rFonts w:ascii="Times New Roman" w:hAnsi="Times New Roman" w:cs="Times New Roman" w:eastAsia="Times New Roman" w:hint="default"/>
          <w:spacing w:val="-3"/>
        </w:rPr>
        <w:t>13</w:t>
      </w:r>
      <w:r>
        <w:rPr>
          <w:spacing w:val="-3"/>
        </w:rPr>
        <w:t>日本公司与陈雷、郝</w:t>
      </w:r>
      <w:r>
        <w:rPr>
          <w:spacing w:val="-26"/>
        </w:rPr>
        <w:t> </w:t>
      </w:r>
      <w:r>
        <w:rPr>
          <w:spacing w:val="-26"/>
        </w:rPr>
      </w:r>
      <w:r>
        <w:rPr/>
        <w:t>聃、姚君林、深圳市腾讯计算机系统有限公司、深圳市世纪汇祥科技有限公司签订了股权转让协议，</w:t>
      </w:r>
      <w:r>
        <w:rPr>
          <w:spacing w:val="-52"/>
        </w:rPr>
        <w:t> </w:t>
      </w:r>
      <w:r>
        <w:rPr>
          <w:spacing w:val="-52"/>
        </w:rPr>
      </w:r>
      <w:r>
        <w:rPr>
          <w:spacing w:val="-4"/>
        </w:rPr>
        <w:t>以</w:t>
      </w:r>
      <w:r>
        <w:rPr>
          <w:rFonts w:ascii="Times New Roman" w:hAnsi="Times New Roman" w:cs="Times New Roman" w:eastAsia="Times New Roman" w:hint="default"/>
          <w:spacing w:val="-4"/>
        </w:rPr>
        <w:t>8,746.50</w:t>
      </w:r>
      <w:r>
        <w:rPr>
          <w:spacing w:val="-4"/>
        </w:rPr>
        <w:t>万元收购深圳苏摩</w:t>
      </w:r>
      <w:r>
        <w:rPr>
          <w:rFonts w:ascii="Times New Roman" w:hAnsi="Times New Roman" w:cs="Times New Roman" w:eastAsia="Times New Roman" w:hint="default"/>
          <w:spacing w:val="-4"/>
        </w:rPr>
        <w:t>51%</w:t>
      </w:r>
      <w:r>
        <w:rPr>
          <w:spacing w:val="-4"/>
        </w:rPr>
        <w:t>的股权，其中陈雷转让</w:t>
      </w:r>
      <w:r>
        <w:rPr>
          <w:rFonts w:ascii="Times New Roman" w:hAnsi="Times New Roman" w:cs="Times New Roman" w:eastAsia="Times New Roman" w:hint="default"/>
          <w:spacing w:val="-4"/>
        </w:rPr>
        <w:t>37.71%</w:t>
      </w:r>
      <w:r>
        <w:rPr>
          <w:spacing w:val="-4"/>
        </w:rPr>
        <w:t>，价款</w:t>
      </w:r>
      <w:r>
        <w:rPr>
          <w:rFonts w:ascii="Times New Roman" w:hAnsi="Times New Roman" w:cs="Times New Roman" w:eastAsia="Times New Roman" w:hint="default"/>
          <w:spacing w:val="-4"/>
        </w:rPr>
        <w:t>6,467.26</w:t>
      </w:r>
      <w:r>
        <w:rPr>
          <w:spacing w:val="-4"/>
        </w:rPr>
        <w:t>万元；郝聃转让</w:t>
      </w:r>
      <w:r>
        <w:rPr>
          <w:rFonts w:ascii="Times New Roman" w:hAnsi="Times New Roman" w:cs="Times New Roman" w:eastAsia="Times New Roman" w:hint="default"/>
          <w:spacing w:val="-4"/>
        </w:rPr>
        <w:t>4.34%</w:t>
      </w:r>
      <w:r>
        <w:rPr>
          <w:spacing w:val="-4"/>
        </w:rPr>
        <w:t>，</w:t>
      </w:r>
      <w:r>
        <w:rPr>
          <w:spacing w:val="-30"/>
        </w:rPr>
        <w:t> </w:t>
      </w:r>
      <w:r>
        <w:rPr/>
        <w:t>价款</w:t>
      </w:r>
      <w:r>
        <w:rPr>
          <w:rFonts w:ascii="Times New Roman" w:hAnsi="Times New Roman" w:cs="Times New Roman" w:eastAsia="Times New Roman" w:hint="default"/>
        </w:rPr>
        <w:t>744.31</w:t>
      </w:r>
      <w:r>
        <w:rPr/>
        <w:t>万元；姚君林转让</w:t>
      </w:r>
      <w:r>
        <w:rPr>
          <w:rFonts w:ascii="Times New Roman" w:hAnsi="Times New Roman" w:cs="Times New Roman" w:eastAsia="Times New Roman" w:hint="default"/>
        </w:rPr>
        <w:t>1.30%</w:t>
      </w:r>
      <w:r>
        <w:rPr/>
        <w:t>，价款</w:t>
      </w:r>
      <w:r>
        <w:rPr>
          <w:rFonts w:ascii="Times New Roman" w:hAnsi="Times New Roman" w:cs="Times New Roman" w:eastAsia="Times New Roman" w:hint="default"/>
        </w:rPr>
        <w:t>222.95</w:t>
      </w:r>
      <w:r>
        <w:rPr/>
        <w:t>万元；深圳市腾讯计算机系统有限公司转让</w:t>
      </w:r>
      <w:r>
        <w:rPr>
          <w:rFonts w:ascii="Times New Roman" w:hAnsi="Times New Roman" w:cs="Times New Roman" w:eastAsia="Times New Roman" w:hint="default"/>
        </w:rPr>
        <w:t>6.15%</w:t>
      </w:r>
      <w:r>
        <w:rPr/>
        <w:t>，</w:t>
      </w:r>
      <w:r>
        <w:rPr>
          <w:w w:val="100"/>
        </w:rPr>
        <w:t> </w:t>
      </w:r>
      <w:r>
        <w:rPr/>
        <w:t>价款</w:t>
      </w:r>
      <w:r>
        <w:rPr>
          <w:rFonts w:ascii="Times New Roman" w:hAnsi="Times New Roman" w:cs="Times New Roman" w:eastAsia="Times New Roman" w:hint="default"/>
        </w:rPr>
        <w:t>1,054.725</w:t>
      </w:r>
      <w:r>
        <w:rPr/>
        <w:t>万元；深圳市世纪汇祥科技有限公司转让</w:t>
      </w:r>
      <w:r>
        <w:rPr>
          <w:rFonts w:ascii="Times New Roman" w:hAnsi="Times New Roman" w:cs="Times New Roman" w:eastAsia="Times New Roman" w:hint="default"/>
        </w:rPr>
        <w:t>1.50%</w:t>
      </w:r>
      <w:r>
        <w:rPr/>
        <w:t>，价款</w:t>
      </w:r>
      <w:r>
        <w:rPr>
          <w:rFonts w:ascii="Times New Roman" w:hAnsi="Times New Roman" w:cs="Times New Roman" w:eastAsia="Times New Roman" w:hint="default"/>
        </w:rPr>
        <w:t>257.255</w:t>
      </w:r>
      <w:r>
        <w:rPr/>
        <w:t>万元。截至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rFonts w:ascii="Times New Roman" w:hAnsi="Times New Roman" w:cs="Times New Roman" w:eastAsia="Times New Roman" w:hint="default"/>
          <w:w w:val="100"/>
        </w:rPr>
        <w:t> </w:t>
      </w:r>
      <w:r>
        <w:rPr/>
        <w:t>日，本公司直接持股</w:t>
      </w:r>
      <w:r>
        <w:rPr>
          <w:rFonts w:ascii="Times New Roman" w:hAnsi="Times New Roman" w:cs="Times New Roman" w:eastAsia="Times New Roman" w:hint="default"/>
        </w:rPr>
        <w:t>51%</w:t>
      </w:r>
      <w:r>
        <w:rPr/>
        <w:t>。</w:t>
      </w:r>
    </w:p>
    <w:p>
      <w:pPr>
        <w:spacing w:line="240" w:lineRule="auto" w:before="11"/>
        <w:rPr>
          <w:rFonts w:ascii="宋体" w:hAnsi="宋体" w:cs="宋体" w:eastAsia="宋体" w:hint="default"/>
          <w:sz w:val="23"/>
          <w:szCs w:val="23"/>
        </w:rPr>
      </w:pPr>
    </w:p>
    <w:p>
      <w:pPr>
        <w:pStyle w:val="BodyText"/>
        <w:spacing w:line="491" w:lineRule="auto"/>
        <w:ind w:left="592" w:right="5890"/>
        <w:jc w:val="left"/>
      </w:pPr>
      <w:r>
        <w:rPr>
          <w:rFonts w:ascii="Times New Roman" w:hAnsi="Times New Roman" w:cs="Times New Roman" w:eastAsia="Times New Roman" w:hint="default"/>
        </w:rPr>
        <w:t>19</w:t>
      </w:r>
      <w:r>
        <w:rPr/>
        <w:t>）深圳比格</w:t>
      </w:r>
      <w:r>
        <w:rPr>
          <w:w w:val="100"/>
        </w:rPr>
        <w:t> </w:t>
      </w:r>
      <w:r>
        <w:rPr>
          <w:spacing w:val="-1"/>
        </w:rPr>
        <w:t>全称：深圳市比格互动科技有限公司</w:t>
      </w:r>
    </w:p>
    <w:p>
      <w:pPr>
        <w:pStyle w:val="BodyText"/>
        <w:spacing w:line="244" w:lineRule="auto" w:before="105"/>
        <w:ind w:right="0" w:firstLine="439"/>
        <w:jc w:val="left"/>
      </w:pPr>
      <w:r>
        <w:rPr/>
        <w:t>深圳比格于</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15</w:t>
      </w:r>
      <w:r>
        <w:rPr/>
        <w:t>日经深圳市市场监督管理局批准成立，统一社会信用代码</w:t>
      </w:r>
      <w:r>
        <w:rPr>
          <w:w w:val="100"/>
        </w:rPr>
        <w:t> </w:t>
      </w:r>
      <w:r>
        <w:rPr>
          <w:rFonts w:ascii="Times New Roman" w:hAnsi="Times New Roman" w:cs="Times New Roman" w:eastAsia="Times New Roman" w:hint="default"/>
          <w:spacing w:val="-2"/>
        </w:rPr>
        <w:t>91440300581551029N</w:t>
      </w:r>
      <w:r>
        <w:rPr>
          <w:spacing w:val="-2"/>
        </w:rPr>
        <w:t>，注册资本</w:t>
      </w:r>
      <w:r>
        <w:rPr>
          <w:rFonts w:ascii="Times New Roman" w:hAnsi="Times New Roman" w:cs="Times New Roman" w:eastAsia="Times New Roman" w:hint="default"/>
          <w:spacing w:val="-2"/>
        </w:rPr>
        <w:t>130.00</w:t>
      </w:r>
      <w:r>
        <w:rPr>
          <w:spacing w:val="-2"/>
        </w:rPr>
        <w:t>万元，法定代表人：陈雷。截至</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日，本公司通过</w:t>
      </w:r>
      <w:r>
        <w:rPr>
          <w:spacing w:val="-36"/>
        </w:rPr>
        <w:t> </w:t>
      </w:r>
      <w:r>
        <w:rPr>
          <w:spacing w:val="-36"/>
        </w:rPr>
      </w:r>
      <w:r>
        <w:rPr/>
        <w:t>子公司深圳苏摩间接持股</w:t>
      </w:r>
      <w:r>
        <w:rPr>
          <w:rFonts w:ascii="Times New Roman" w:hAnsi="Times New Roman" w:cs="Times New Roman" w:eastAsia="Times New Roman" w:hint="default"/>
        </w:rPr>
        <w:t>51%</w:t>
      </w:r>
      <w:r>
        <w:rPr/>
        <w:t>。</w:t>
      </w:r>
    </w:p>
    <w:p>
      <w:pPr>
        <w:spacing w:line="240" w:lineRule="auto" w:before="1"/>
        <w:rPr>
          <w:rFonts w:ascii="宋体" w:hAnsi="宋体" w:cs="宋体" w:eastAsia="宋体" w:hint="default"/>
          <w:sz w:val="24"/>
          <w:szCs w:val="24"/>
        </w:rPr>
      </w:pPr>
    </w:p>
    <w:p>
      <w:pPr>
        <w:pStyle w:val="BodyText"/>
        <w:spacing w:line="491" w:lineRule="auto"/>
        <w:ind w:left="592" w:right="6328"/>
        <w:jc w:val="left"/>
      </w:pPr>
      <w:r>
        <w:rPr>
          <w:rFonts w:ascii="Times New Roman" w:hAnsi="Times New Roman" w:cs="Times New Roman" w:eastAsia="Times New Roman" w:hint="default"/>
        </w:rPr>
        <w:t>20</w:t>
      </w:r>
      <w:r>
        <w:rPr/>
        <w:t>）深圳米斗</w:t>
      </w:r>
      <w:r>
        <w:rPr>
          <w:w w:val="100"/>
        </w:rPr>
        <w:t> </w:t>
      </w:r>
      <w:r>
        <w:rPr>
          <w:spacing w:val="-1"/>
        </w:rPr>
        <w:t>全称：深圳市米斗科技有限公司</w:t>
      </w:r>
    </w:p>
    <w:p>
      <w:pPr>
        <w:pStyle w:val="BodyText"/>
        <w:spacing w:line="244" w:lineRule="auto" w:before="105"/>
        <w:ind w:right="0" w:firstLine="439"/>
        <w:jc w:val="left"/>
      </w:pPr>
      <w:r>
        <w:rPr/>
        <w:t>深圳米斗于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16</w:t>
      </w:r>
      <w:r>
        <w:rPr/>
        <w:t>日经深圳市市场监督管理局批准成立，统一社会信用代码</w:t>
      </w:r>
      <w:r>
        <w:rPr>
          <w:w w:val="100"/>
        </w:rPr>
        <w:t> </w:t>
      </w:r>
      <w:r>
        <w:rPr>
          <w:rFonts w:ascii="Times New Roman" w:hAnsi="Times New Roman" w:cs="Times New Roman" w:eastAsia="Times New Roman" w:hint="default"/>
          <w:spacing w:val="-1"/>
        </w:rPr>
        <w:t>91440300306093166F</w:t>
      </w:r>
      <w:r>
        <w:rPr>
          <w:spacing w:val="-1"/>
        </w:rPr>
        <w:t>，注册资本</w:t>
      </w:r>
      <w:r>
        <w:rPr>
          <w:rFonts w:ascii="Times New Roman" w:hAnsi="Times New Roman" w:cs="Times New Roman" w:eastAsia="Times New Roman" w:hint="default"/>
          <w:spacing w:val="-1"/>
        </w:rPr>
        <w:t>100.00</w:t>
      </w:r>
      <w:r>
        <w:rPr>
          <w:spacing w:val="-1"/>
        </w:rPr>
        <w:t>万元，法定代表人：陈雷。截至</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日，本公司通过</w:t>
      </w:r>
      <w:r>
        <w:rPr>
          <w:spacing w:val="-57"/>
        </w:rPr>
        <w:t> </w:t>
      </w:r>
      <w:r>
        <w:rPr>
          <w:spacing w:val="-57"/>
        </w:rPr>
      </w:r>
      <w:r>
        <w:rPr/>
        <w:t>子公司深圳苏摩间接持股</w:t>
      </w:r>
      <w:r>
        <w:rPr>
          <w:rFonts w:ascii="Times New Roman" w:hAnsi="Times New Roman" w:cs="Times New Roman" w:eastAsia="Times New Roman" w:hint="default"/>
        </w:rPr>
        <w:t>51%</w:t>
      </w:r>
      <w:r>
        <w:rPr/>
        <w:t>。</w:t>
      </w:r>
    </w:p>
    <w:p>
      <w:pPr>
        <w:spacing w:line="240" w:lineRule="auto" w:before="1"/>
        <w:rPr>
          <w:rFonts w:ascii="宋体" w:hAnsi="宋体" w:cs="宋体" w:eastAsia="宋体" w:hint="default"/>
          <w:sz w:val="24"/>
          <w:szCs w:val="24"/>
        </w:rPr>
      </w:pPr>
    </w:p>
    <w:p>
      <w:pPr>
        <w:pStyle w:val="BodyText"/>
        <w:spacing w:line="491" w:lineRule="auto"/>
        <w:ind w:left="592" w:right="6328"/>
        <w:jc w:val="left"/>
      </w:pPr>
      <w:r>
        <w:rPr>
          <w:rFonts w:ascii="Times New Roman" w:hAnsi="Times New Roman" w:cs="Times New Roman" w:eastAsia="Times New Roman" w:hint="default"/>
        </w:rPr>
        <w:t>21</w:t>
      </w:r>
      <w:r>
        <w:rPr/>
        <w:t>）深圳力透</w:t>
      </w:r>
      <w:r>
        <w:rPr>
          <w:w w:val="100"/>
        </w:rPr>
        <w:t> </w:t>
      </w:r>
      <w:r>
        <w:rPr>
          <w:spacing w:val="-1"/>
        </w:rPr>
        <w:t>全称：深圳市力透科技有限公司</w:t>
      </w:r>
    </w:p>
    <w:p>
      <w:pPr>
        <w:pStyle w:val="BodyText"/>
        <w:spacing w:line="240" w:lineRule="auto" w:before="105"/>
        <w:ind w:left="592" w:right="0"/>
        <w:jc w:val="left"/>
      </w:pPr>
      <w:r>
        <w:rPr/>
        <w:t>深圳力透于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16</w:t>
      </w:r>
      <w:r>
        <w:rPr/>
        <w:t>日经深圳市市场监督管理局批准成立，统一社会信用代码</w:t>
      </w:r>
    </w:p>
    <w:p>
      <w:pPr>
        <w:pStyle w:val="BodyText"/>
        <w:spacing w:line="240" w:lineRule="auto" w:before="7"/>
        <w:ind w:right="0"/>
        <w:jc w:val="left"/>
      </w:pPr>
      <w:r>
        <w:rPr>
          <w:rFonts w:ascii="Times New Roman" w:hAnsi="Times New Roman" w:cs="Times New Roman" w:eastAsia="Times New Roman" w:hint="default"/>
          <w:spacing w:val="-3"/>
        </w:rPr>
        <w:t>91440300MA5EE1Y71W</w:t>
      </w:r>
      <w:r>
        <w:rPr>
          <w:spacing w:val="-3"/>
        </w:rPr>
        <w:t>，注册资本</w:t>
      </w:r>
      <w:r>
        <w:rPr>
          <w:rFonts w:ascii="Times New Roman" w:hAnsi="Times New Roman" w:cs="Times New Roman" w:eastAsia="Times New Roman" w:hint="default"/>
          <w:spacing w:val="-3"/>
        </w:rPr>
        <w:t>500.00</w:t>
      </w:r>
      <w:r>
        <w:rPr>
          <w:spacing w:val="-3"/>
        </w:rPr>
        <w:t>万元，法定代表人：陈雷。截至</w:t>
      </w:r>
      <w:r>
        <w:rPr>
          <w:rFonts w:ascii="Times New Roman" w:hAnsi="Times New Roman" w:cs="Times New Roman" w:eastAsia="Times New Roman" w:hint="default"/>
          <w:spacing w:val="-3"/>
        </w:rPr>
        <w:t>2017</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31</w:t>
      </w:r>
      <w:r>
        <w:rPr>
          <w:spacing w:val="-3"/>
        </w:rPr>
        <w:t>日，本公司通</w:t>
      </w:r>
    </w:p>
    <w:p>
      <w:pPr>
        <w:spacing w:after="0" w:line="240" w:lineRule="auto"/>
        <w:jc w:val="left"/>
        <w:sectPr>
          <w:pgSz w:w="11910" w:h="16840"/>
          <w:pgMar w:header="745" w:footer="980" w:top="1060" w:bottom="1160" w:left="980" w:right="920"/>
        </w:sectPr>
      </w:pPr>
    </w:p>
    <w:p>
      <w:pPr>
        <w:spacing w:line="240" w:lineRule="auto" w:before="4"/>
        <w:rPr>
          <w:rFonts w:ascii="宋体" w:hAnsi="宋体" w:cs="宋体" w:eastAsia="宋体" w:hint="default"/>
          <w:sz w:val="24"/>
          <w:szCs w:val="24"/>
        </w:rPr>
      </w:pPr>
    </w:p>
    <w:p>
      <w:pPr>
        <w:pStyle w:val="BodyText"/>
        <w:spacing w:line="240" w:lineRule="auto" w:before="32"/>
        <w:ind w:right="0"/>
        <w:jc w:val="left"/>
      </w:pPr>
      <w:r>
        <w:rPr/>
        <w:t>过子公司深圳苏摩间接持股</w:t>
      </w:r>
      <w:r>
        <w:rPr>
          <w:rFonts w:ascii="Times New Roman" w:hAnsi="Times New Roman" w:cs="Times New Roman" w:eastAsia="Times New Roman" w:hint="default"/>
        </w:rPr>
        <w:t>51%</w:t>
      </w:r>
      <w:r>
        <w:rPr/>
        <w:t>。</w:t>
      </w:r>
    </w:p>
    <w:p>
      <w:pPr>
        <w:spacing w:line="240" w:lineRule="auto" w:before="6"/>
        <w:rPr>
          <w:rFonts w:ascii="宋体" w:hAnsi="宋体" w:cs="宋体" w:eastAsia="宋体" w:hint="default"/>
          <w:sz w:val="24"/>
          <w:szCs w:val="24"/>
        </w:rPr>
      </w:pPr>
    </w:p>
    <w:p>
      <w:pPr>
        <w:pStyle w:val="BodyText"/>
        <w:spacing w:line="240" w:lineRule="auto"/>
        <w:ind w:left="592" w:right="0"/>
        <w:jc w:val="left"/>
      </w:pPr>
      <w:r>
        <w:rPr>
          <w:rFonts w:ascii="Times New Roman" w:hAnsi="Times New Roman" w:cs="Times New Roman" w:eastAsia="Times New Roman" w:hint="default"/>
        </w:rPr>
        <w:t>22</w:t>
      </w:r>
      <w:r>
        <w:rPr/>
        <w:t>）香港中青宝</w:t>
      </w:r>
    </w:p>
    <w:p>
      <w:pPr>
        <w:spacing w:line="240" w:lineRule="auto" w:before="5"/>
        <w:rPr>
          <w:rFonts w:ascii="宋体" w:hAnsi="宋体" w:cs="宋体" w:eastAsia="宋体" w:hint="default"/>
          <w:sz w:val="24"/>
          <w:szCs w:val="24"/>
        </w:rPr>
      </w:pPr>
    </w:p>
    <w:p>
      <w:pPr>
        <w:pStyle w:val="BodyText"/>
        <w:spacing w:line="240" w:lineRule="auto"/>
        <w:ind w:left="592" w:right="0"/>
        <w:jc w:val="left"/>
        <w:rPr>
          <w:rFonts w:ascii="Times New Roman" w:hAnsi="Times New Roman" w:cs="Times New Roman" w:eastAsia="Times New Roman" w:hint="default"/>
        </w:rPr>
      </w:pPr>
      <w:r>
        <w:rPr/>
        <w:t>全称：</w:t>
      </w:r>
      <w:r>
        <w:rPr>
          <w:rFonts w:ascii="Times New Roman" w:hAnsi="Times New Roman" w:cs="Times New Roman" w:eastAsia="Times New Roman" w:hint="default"/>
        </w:rPr>
        <w:t>Zqgame Hong Kong Co.,</w:t>
      </w:r>
      <w:r>
        <w:rPr>
          <w:rFonts w:ascii="Times New Roman" w:hAnsi="Times New Roman" w:cs="Times New Roman" w:eastAsia="Times New Roman" w:hint="default"/>
          <w:spacing w:val="-3"/>
        </w:rPr>
        <w:t> </w:t>
      </w:r>
      <w:r>
        <w:rPr>
          <w:rFonts w:ascii="Times New Roman" w:hAnsi="Times New Roman" w:cs="Times New Roman" w:eastAsia="Times New Roman" w:hint="default"/>
        </w:rPr>
        <w:t>LTD</w:t>
      </w:r>
    </w:p>
    <w:p>
      <w:pPr>
        <w:spacing w:line="240" w:lineRule="auto" w:before="9"/>
        <w:rPr>
          <w:rFonts w:ascii="Times New Roman" w:hAnsi="Times New Roman" w:cs="Times New Roman" w:eastAsia="Times New Roman" w:hint="default"/>
          <w:sz w:val="27"/>
          <w:szCs w:val="27"/>
        </w:rPr>
      </w:pPr>
    </w:p>
    <w:p>
      <w:pPr>
        <w:pStyle w:val="BodyText"/>
        <w:spacing w:line="244" w:lineRule="auto"/>
        <w:ind w:right="0" w:firstLine="439"/>
        <w:jc w:val="left"/>
      </w:pPr>
      <w:r>
        <w:rPr>
          <w:spacing w:val="-3"/>
        </w:rPr>
        <w:t>香港中青宝于</w:t>
      </w:r>
      <w:r>
        <w:rPr>
          <w:rFonts w:ascii="Times New Roman" w:hAnsi="Times New Roman" w:cs="Times New Roman" w:eastAsia="Times New Roman" w:hint="default"/>
          <w:spacing w:val="-3"/>
        </w:rPr>
        <w:t>2014</w:t>
      </w:r>
      <w:r>
        <w:rPr>
          <w:spacing w:val="-3"/>
        </w:rPr>
        <w:t>年</w:t>
      </w:r>
      <w:r>
        <w:rPr>
          <w:rFonts w:ascii="Times New Roman" w:hAnsi="Times New Roman" w:cs="Times New Roman" w:eastAsia="Times New Roman" w:hint="default"/>
          <w:spacing w:val="-3"/>
        </w:rPr>
        <w:t>7</w:t>
      </w:r>
      <w:r>
        <w:rPr>
          <w:spacing w:val="-3"/>
        </w:rPr>
        <w:t>月</w:t>
      </w:r>
      <w:r>
        <w:rPr>
          <w:rFonts w:ascii="Times New Roman" w:hAnsi="Times New Roman" w:cs="Times New Roman" w:eastAsia="Times New Roman" w:hint="default"/>
          <w:spacing w:val="-3"/>
        </w:rPr>
        <w:t>16</w:t>
      </w:r>
      <w:r>
        <w:rPr>
          <w:spacing w:val="-3"/>
        </w:rPr>
        <w:t>日经香港特别行政区公司注册处批准成立，注册资本</w:t>
      </w:r>
      <w:r>
        <w:rPr>
          <w:rFonts w:ascii="Times New Roman" w:hAnsi="Times New Roman" w:cs="Times New Roman" w:eastAsia="Times New Roman" w:hint="default"/>
          <w:spacing w:val="-3"/>
        </w:rPr>
        <w:t>0.00</w:t>
      </w:r>
      <w:r>
        <w:rPr>
          <w:spacing w:val="-3"/>
        </w:rPr>
        <w:t>元。截至</w:t>
      </w:r>
      <w:r>
        <w:rPr>
          <w:rFonts w:ascii="Times New Roman" w:hAnsi="Times New Roman" w:cs="Times New Roman" w:eastAsia="Times New Roman" w:hint="default"/>
          <w:spacing w:val="-3"/>
        </w:rPr>
        <w:t>2017</w:t>
      </w:r>
      <w:r>
        <w:rPr>
          <w:rFonts w:ascii="Times New Roman" w:hAnsi="Times New Roman" w:cs="Times New Roman" w:eastAsia="Times New Roman" w:hint="default"/>
          <w:w w:val="100"/>
        </w:rPr>
        <w:t> </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日，本公司直接持股</w:t>
      </w:r>
      <w:r>
        <w:rPr>
          <w:rFonts w:ascii="Times New Roman" w:hAnsi="Times New Roman" w:cs="Times New Roman" w:eastAsia="Times New Roman" w:hint="default"/>
        </w:rPr>
        <w:t>100%</w:t>
      </w:r>
      <w:r>
        <w:rPr/>
        <w:t>。</w:t>
      </w:r>
    </w:p>
    <w:p>
      <w:pPr>
        <w:spacing w:line="240" w:lineRule="auto" w:before="1"/>
        <w:rPr>
          <w:rFonts w:ascii="宋体" w:hAnsi="宋体" w:cs="宋体" w:eastAsia="宋体" w:hint="default"/>
          <w:sz w:val="24"/>
          <w:szCs w:val="24"/>
        </w:rPr>
      </w:pPr>
    </w:p>
    <w:p>
      <w:pPr>
        <w:pStyle w:val="BodyText"/>
        <w:spacing w:line="240" w:lineRule="auto"/>
        <w:ind w:left="592" w:right="0"/>
        <w:jc w:val="left"/>
        <w:rPr>
          <w:rFonts w:ascii="Times New Roman" w:hAnsi="Times New Roman" w:cs="Times New Roman" w:eastAsia="Times New Roman" w:hint="default"/>
        </w:rPr>
      </w:pPr>
      <w:r>
        <w:rPr>
          <w:rFonts w:ascii="Times New Roman" w:hAnsi="Times New Roman" w:cs="Times New Roman" w:eastAsia="Times New Roman" w:hint="default"/>
        </w:rPr>
        <w:t>23</w:t>
      </w:r>
      <w:r>
        <w:rPr/>
        <w:t>）</w:t>
      </w:r>
      <w:r>
        <w:rPr>
          <w:rFonts w:ascii="Times New Roman" w:hAnsi="Times New Roman" w:cs="Times New Roman" w:eastAsia="Times New Roman" w:hint="default"/>
        </w:rPr>
        <w:t>LEEPLAY</w:t>
      </w:r>
    </w:p>
    <w:p>
      <w:pPr>
        <w:spacing w:line="240" w:lineRule="auto" w:before="9"/>
        <w:rPr>
          <w:rFonts w:ascii="Times New Roman" w:hAnsi="Times New Roman" w:cs="Times New Roman" w:eastAsia="Times New Roman" w:hint="default"/>
          <w:sz w:val="27"/>
          <w:szCs w:val="27"/>
        </w:rPr>
      </w:pPr>
    </w:p>
    <w:p>
      <w:pPr>
        <w:pStyle w:val="BodyText"/>
        <w:spacing w:line="240" w:lineRule="auto"/>
        <w:ind w:left="592" w:right="0"/>
        <w:jc w:val="left"/>
        <w:rPr>
          <w:rFonts w:ascii="Times New Roman" w:hAnsi="Times New Roman" w:cs="Times New Roman" w:eastAsia="Times New Roman" w:hint="default"/>
        </w:rPr>
      </w:pPr>
      <w:r>
        <w:rPr/>
        <w:t>全称：</w:t>
      </w:r>
      <w:r>
        <w:rPr>
          <w:rFonts w:ascii="Times New Roman" w:hAnsi="Times New Roman" w:cs="Times New Roman" w:eastAsia="Times New Roman" w:hint="default"/>
        </w:rPr>
        <w:t>LeePlay International</w:t>
      </w:r>
      <w:r>
        <w:rPr>
          <w:rFonts w:ascii="Times New Roman" w:hAnsi="Times New Roman" w:cs="Times New Roman" w:eastAsia="Times New Roman" w:hint="default"/>
          <w:spacing w:val="-8"/>
        </w:rPr>
        <w:t> </w:t>
      </w:r>
      <w:r>
        <w:rPr>
          <w:rFonts w:ascii="Times New Roman" w:hAnsi="Times New Roman" w:cs="Times New Roman" w:eastAsia="Times New Roman" w:hint="default"/>
        </w:rPr>
        <w:t>Ltd</w:t>
      </w:r>
    </w:p>
    <w:p>
      <w:pPr>
        <w:spacing w:line="240" w:lineRule="auto" w:before="10"/>
        <w:rPr>
          <w:rFonts w:ascii="Times New Roman" w:hAnsi="Times New Roman" w:cs="Times New Roman" w:eastAsia="Times New Roman" w:hint="default"/>
          <w:sz w:val="27"/>
          <w:szCs w:val="27"/>
        </w:rPr>
      </w:pPr>
    </w:p>
    <w:p>
      <w:pPr>
        <w:pStyle w:val="BodyText"/>
        <w:spacing w:line="240" w:lineRule="auto"/>
        <w:ind w:left="592" w:right="0"/>
        <w:jc w:val="left"/>
        <w:rPr>
          <w:rFonts w:ascii="Times New Roman" w:hAnsi="Times New Roman" w:cs="Times New Roman" w:eastAsia="Times New Roman" w:hint="default"/>
        </w:rPr>
      </w:pPr>
      <w:r>
        <w:rPr>
          <w:rFonts w:ascii="Times New Roman" w:hAnsi="Times New Roman" w:cs="Times New Roman" w:eastAsia="Times New Roman" w:hint="default"/>
        </w:rPr>
        <w:t>LEEPLAY</w:t>
      </w:r>
      <w:r>
        <w:rPr/>
        <w:t>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20</w:t>
      </w:r>
      <w:r>
        <w:rPr/>
        <w:t>日经</w:t>
      </w:r>
      <w:r>
        <w:rPr>
          <w:rFonts w:ascii="Times New Roman" w:hAnsi="Times New Roman" w:cs="Times New Roman" w:eastAsia="Times New Roman" w:hint="default"/>
        </w:rPr>
        <w:t>Registrar of Corporate</w:t>
      </w:r>
      <w:r>
        <w:rPr>
          <w:rFonts w:ascii="Times New Roman" w:hAnsi="Times New Roman" w:cs="Times New Roman" w:eastAsia="Times New Roman" w:hint="default"/>
          <w:spacing w:val="-15"/>
        </w:rPr>
        <w:t> </w:t>
      </w:r>
      <w:r>
        <w:rPr>
          <w:rFonts w:ascii="Times New Roman" w:hAnsi="Times New Roman" w:cs="Times New Roman" w:eastAsia="Times New Roman" w:hint="default"/>
        </w:rPr>
        <w:t>Affairs</w:t>
      </w:r>
      <w:r>
        <w:rPr/>
        <w:t>批准成立，注册资本</w:t>
      </w:r>
      <w:r>
        <w:rPr>
          <w:rFonts w:ascii="Times New Roman" w:hAnsi="Times New Roman" w:cs="Times New Roman" w:eastAsia="Times New Roman" w:hint="default"/>
        </w:rPr>
        <w:t>0.00</w:t>
      </w:r>
      <w:r>
        <w:rPr/>
        <w:t>元。截至</w:t>
      </w:r>
      <w:r>
        <w:rPr>
          <w:rFonts w:ascii="Times New Roman" w:hAnsi="Times New Roman" w:cs="Times New Roman" w:eastAsia="Times New Roman" w:hint="default"/>
        </w:rPr>
        <w:t>2017</w:t>
      </w:r>
    </w:p>
    <w:p>
      <w:pPr>
        <w:pStyle w:val="BodyText"/>
        <w:spacing w:line="240" w:lineRule="auto" w:before="7"/>
        <w:ind w:right="0"/>
        <w:jc w:val="left"/>
      </w:pP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日，本公司通过子公司香港中青宝间接持股</w:t>
      </w:r>
      <w:r>
        <w:rPr>
          <w:rFonts w:ascii="Times New Roman" w:hAnsi="Times New Roman" w:cs="Times New Roman" w:eastAsia="Times New Roman" w:hint="default"/>
        </w:rPr>
        <w:t>100%</w:t>
      </w:r>
      <w:r>
        <w:rPr/>
        <w:t>。</w:t>
      </w:r>
    </w:p>
    <w:p>
      <w:pPr>
        <w:spacing w:line="240" w:lineRule="auto" w:before="2"/>
        <w:rPr>
          <w:rFonts w:ascii="宋体" w:hAnsi="宋体" w:cs="宋体" w:eastAsia="宋体" w:hint="default"/>
          <w:sz w:val="28"/>
          <w:szCs w:val="28"/>
        </w:rPr>
      </w:pPr>
    </w:p>
    <w:p>
      <w:pPr>
        <w:pStyle w:val="BodyText"/>
        <w:spacing w:line="240" w:lineRule="auto"/>
        <w:ind w:left="592" w:right="0"/>
        <w:jc w:val="left"/>
        <w:rPr>
          <w:rFonts w:ascii="Times New Roman" w:hAnsi="Times New Roman" w:cs="Times New Roman" w:eastAsia="Times New Roman" w:hint="default"/>
        </w:rPr>
      </w:pPr>
      <w:r>
        <w:rPr>
          <w:rFonts w:ascii="Times New Roman"/>
        </w:rPr>
        <w:t>24)LEEGAME</w:t>
      </w:r>
    </w:p>
    <w:p>
      <w:pPr>
        <w:spacing w:line="240" w:lineRule="auto" w:before="11"/>
        <w:rPr>
          <w:rFonts w:ascii="Times New Roman" w:hAnsi="Times New Roman" w:cs="Times New Roman" w:eastAsia="Times New Roman" w:hint="default"/>
          <w:sz w:val="27"/>
          <w:szCs w:val="27"/>
        </w:rPr>
      </w:pPr>
    </w:p>
    <w:p>
      <w:pPr>
        <w:pStyle w:val="BodyText"/>
        <w:spacing w:line="240" w:lineRule="auto"/>
        <w:ind w:left="592" w:right="0"/>
        <w:jc w:val="left"/>
        <w:rPr>
          <w:rFonts w:ascii="Times New Roman" w:hAnsi="Times New Roman" w:cs="Times New Roman" w:eastAsia="Times New Roman" w:hint="default"/>
        </w:rPr>
      </w:pPr>
      <w:r>
        <w:rPr/>
        <w:t>全称：</w:t>
      </w:r>
      <w:r>
        <w:rPr>
          <w:rFonts w:ascii="Times New Roman" w:hAnsi="Times New Roman" w:cs="Times New Roman" w:eastAsia="Times New Roman" w:hint="default"/>
        </w:rPr>
        <w:t>LeeGame International</w:t>
      </w:r>
      <w:r>
        <w:rPr>
          <w:rFonts w:ascii="Times New Roman" w:hAnsi="Times New Roman" w:cs="Times New Roman" w:eastAsia="Times New Roman" w:hint="default"/>
          <w:spacing w:val="-6"/>
        </w:rPr>
        <w:t> </w:t>
      </w:r>
      <w:r>
        <w:rPr>
          <w:rFonts w:ascii="Times New Roman" w:hAnsi="Times New Roman" w:cs="Times New Roman" w:eastAsia="Times New Roman" w:hint="default"/>
        </w:rPr>
        <w:t>Ltd</w:t>
      </w:r>
    </w:p>
    <w:p>
      <w:pPr>
        <w:spacing w:line="240" w:lineRule="auto" w:before="9"/>
        <w:rPr>
          <w:rFonts w:ascii="Times New Roman" w:hAnsi="Times New Roman" w:cs="Times New Roman" w:eastAsia="Times New Roman" w:hint="default"/>
          <w:sz w:val="27"/>
          <w:szCs w:val="27"/>
        </w:rPr>
      </w:pPr>
    </w:p>
    <w:p>
      <w:pPr>
        <w:pStyle w:val="BodyText"/>
        <w:spacing w:line="244" w:lineRule="auto"/>
        <w:ind w:right="248" w:firstLine="439"/>
        <w:jc w:val="left"/>
      </w:pPr>
      <w:r>
        <w:rPr>
          <w:rFonts w:ascii="Times New Roman" w:hAnsi="Times New Roman" w:cs="Times New Roman" w:eastAsia="Times New Roman" w:hint="default"/>
        </w:rPr>
        <w:t>LEEGAME</w:t>
      </w:r>
      <w:r>
        <w:rPr/>
        <w:t>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21</w:t>
      </w:r>
      <w:r>
        <w:rPr/>
        <w:t>日经</w:t>
      </w:r>
      <w:r>
        <w:rPr>
          <w:rFonts w:ascii="Times New Roman" w:hAnsi="Times New Roman" w:cs="Times New Roman" w:eastAsia="Times New Roman" w:hint="default"/>
        </w:rPr>
        <w:t>Assistant Registrar of Companies,Cayman</w:t>
      </w:r>
      <w:r>
        <w:rPr>
          <w:rFonts w:ascii="Times New Roman" w:hAnsi="Times New Roman" w:cs="Times New Roman" w:eastAsia="Times New Roman" w:hint="default"/>
          <w:spacing w:val="-12"/>
        </w:rPr>
        <w:t> </w:t>
      </w:r>
      <w:r>
        <w:rPr>
          <w:rFonts w:ascii="Times New Roman" w:hAnsi="Times New Roman" w:cs="Times New Roman" w:eastAsia="Times New Roman" w:hint="default"/>
        </w:rPr>
        <w:t>Islands</w:t>
      </w:r>
      <w:r>
        <w:rPr/>
        <w:t>批准成立，注册资</w:t>
      </w:r>
      <w:r>
        <w:rPr>
          <w:w w:val="100"/>
        </w:rPr>
        <w:t> </w:t>
      </w:r>
      <w:r>
        <w:rPr/>
        <w:t>本</w:t>
      </w:r>
      <w:r>
        <w:rPr>
          <w:rFonts w:ascii="Times New Roman" w:hAnsi="Times New Roman" w:cs="Times New Roman" w:eastAsia="Times New Roman" w:hint="default"/>
        </w:rPr>
        <w:t>0.00</w:t>
      </w:r>
      <w:r>
        <w:rPr/>
        <w:t>元。截至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日，本公司通过子公司香港中青宝间接持股</w:t>
      </w:r>
      <w:r>
        <w:rPr>
          <w:rFonts w:ascii="Times New Roman" w:hAnsi="Times New Roman" w:cs="Times New Roman" w:eastAsia="Times New Roman" w:hint="default"/>
        </w:rPr>
        <w:t>100%</w:t>
      </w:r>
      <w:r>
        <w:rPr/>
        <w:t>。</w:t>
      </w:r>
    </w:p>
    <w:p>
      <w:pPr>
        <w:spacing w:line="240" w:lineRule="auto" w:before="1"/>
        <w:rPr>
          <w:rFonts w:ascii="宋体" w:hAnsi="宋体" w:cs="宋体" w:eastAsia="宋体" w:hint="default"/>
          <w:sz w:val="24"/>
          <w:szCs w:val="24"/>
        </w:rPr>
      </w:pPr>
    </w:p>
    <w:p>
      <w:pPr>
        <w:pStyle w:val="BodyText"/>
        <w:spacing w:line="491" w:lineRule="auto"/>
        <w:ind w:left="592" w:right="5830"/>
        <w:jc w:val="left"/>
      </w:pPr>
      <w:r>
        <w:rPr>
          <w:rFonts w:ascii="Times New Roman" w:hAnsi="Times New Roman" w:cs="Times New Roman" w:eastAsia="Times New Roman" w:hint="default"/>
        </w:rPr>
        <w:t>25)</w:t>
      </w:r>
      <w:r>
        <w:rPr/>
        <w:t>深圳五秒</w:t>
      </w:r>
      <w:r>
        <w:rPr>
          <w:w w:val="100"/>
        </w:rPr>
        <w:t> </w:t>
      </w:r>
      <w:r>
        <w:rPr>
          <w:spacing w:val="-1"/>
        </w:rPr>
        <w:t>全称：深圳市五秒传媒科技有限公司</w:t>
      </w:r>
    </w:p>
    <w:p>
      <w:pPr>
        <w:pStyle w:val="BodyText"/>
        <w:spacing w:line="244" w:lineRule="auto" w:before="105"/>
        <w:ind w:right="151" w:firstLine="439"/>
        <w:jc w:val="both"/>
      </w:pPr>
      <w:r>
        <w:rPr/>
        <w:t>深</w:t>
      </w:r>
      <w:r>
        <w:rPr>
          <w:spacing w:val="-70"/>
        </w:rPr>
        <w:t> </w:t>
      </w:r>
      <w:r>
        <w:rPr/>
        <w:t>圳</w:t>
      </w:r>
      <w:r>
        <w:rPr>
          <w:spacing w:val="-70"/>
        </w:rPr>
        <w:t> </w:t>
      </w:r>
      <w:r>
        <w:rPr/>
        <w:t>五</w:t>
      </w:r>
      <w:r>
        <w:rPr>
          <w:spacing w:val="-70"/>
        </w:rPr>
        <w:t> </w:t>
      </w:r>
      <w:r>
        <w:rPr/>
        <w:t>秒</w:t>
      </w:r>
      <w:r>
        <w:rPr>
          <w:spacing w:val="-72"/>
        </w:rPr>
        <w:t> </w:t>
      </w:r>
      <w:r>
        <w:rPr/>
        <w:t>于</w:t>
      </w:r>
      <w:r>
        <w:rPr>
          <w:spacing w:val="-69"/>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7"/>
        </w:rPr>
        <w:t> </w:t>
      </w:r>
      <w:r>
        <w:rPr/>
        <w:t>年</w:t>
      </w:r>
      <w:r>
        <w:rPr>
          <w:spacing w:val="-70"/>
        </w:rPr>
        <w:t> </w:t>
      </w:r>
      <w:r>
        <w:rPr>
          <w:rFonts w:ascii="Times New Roman" w:hAnsi="Times New Roman" w:cs="Times New Roman" w:eastAsia="Times New Roman" w:hint="default"/>
        </w:rPr>
        <w:t>8</w:t>
      </w:r>
      <w:r>
        <w:rPr>
          <w:rFonts w:ascii="Times New Roman" w:hAnsi="Times New Roman" w:cs="Times New Roman" w:eastAsia="Times New Roman" w:hint="default"/>
          <w:spacing w:val="-16"/>
        </w:rPr>
        <w:t> </w:t>
      </w:r>
      <w:r>
        <w:rPr/>
        <w:t>月</w:t>
      </w:r>
      <w:r>
        <w:rPr>
          <w:spacing w:val="-70"/>
        </w:rPr>
        <w:t> </w:t>
      </w:r>
      <w:r>
        <w:rPr>
          <w:rFonts w:ascii="Times New Roman" w:hAnsi="Times New Roman" w:cs="Times New Roman" w:eastAsia="Times New Roman" w:hint="default"/>
        </w:rPr>
        <w:t>14</w:t>
      </w:r>
      <w:r>
        <w:rPr>
          <w:rFonts w:ascii="Times New Roman" w:hAnsi="Times New Roman" w:cs="Times New Roman" w:eastAsia="Times New Roman" w:hint="default"/>
          <w:spacing w:val="-15"/>
        </w:rPr>
        <w:t> </w:t>
      </w:r>
      <w:r>
        <w:rPr/>
        <w:t>日</w:t>
      </w:r>
      <w:r>
        <w:rPr>
          <w:spacing w:val="-70"/>
        </w:rPr>
        <w:t> </w:t>
      </w:r>
      <w:r>
        <w:rPr/>
        <w:t>经</w:t>
      </w:r>
      <w:r>
        <w:rPr>
          <w:spacing w:val="-72"/>
        </w:rPr>
        <w:t> </w:t>
      </w:r>
      <w:r>
        <w:rPr/>
        <w:t>深</w:t>
      </w:r>
      <w:r>
        <w:rPr>
          <w:spacing w:val="-70"/>
        </w:rPr>
        <w:t> </w:t>
      </w:r>
      <w:r>
        <w:rPr/>
        <w:t>圳</w:t>
      </w:r>
      <w:r>
        <w:rPr>
          <w:spacing w:val="-70"/>
        </w:rPr>
        <w:t> </w:t>
      </w:r>
      <w:r>
        <w:rPr/>
        <w:t>市</w:t>
      </w:r>
      <w:r>
        <w:rPr>
          <w:spacing w:val="-72"/>
        </w:rPr>
        <w:t> </w:t>
      </w:r>
      <w:r>
        <w:rPr/>
        <w:t>市</w:t>
      </w:r>
      <w:r>
        <w:rPr>
          <w:spacing w:val="-70"/>
        </w:rPr>
        <w:t> </w:t>
      </w:r>
      <w:r>
        <w:rPr/>
        <w:t>场</w:t>
      </w:r>
      <w:r>
        <w:rPr>
          <w:spacing w:val="-72"/>
        </w:rPr>
        <w:t> </w:t>
      </w:r>
      <w:r>
        <w:rPr/>
        <w:t>监</w:t>
      </w:r>
      <w:r>
        <w:rPr>
          <w:spacing w:val="-70"/>
        </w:rPr>
        <w:t> </w:t>
      </w:r>
      <w:r>
        <w:rPr/>
        <w:t>督</w:t>
      </w:r>
      <w:r>
        <w:rPr>
          <w:spacing w:val="-70"/>
        </w:rPr>
        <w:t> </w:t>
      </w:r>
      <w:r>
        <w:rPr/>
        <w:t>管</w:t>
      </w:r>
      <w:r>
        <w:rPr>
          <w:spacing w:val="-70"/>
        </w:rPr>
        <w:t> </w:t>
      </w:r>
      <w:r>
        <w:rPr/>
        <w:t>理</w:t>
      </w:r>
      <w:r>
        <w:rPr>
          <w:spacing w:val="-72"/>
        </w:rPr>
        <w:t> </w:t>
      </w:r>
      <w:r>
        <w:rPr/>
        <w:t>局</w:t>
      </w:r>
      <w:r>
        <w:rPr>
          <w:spacing w:val="-70"/>
        </w:rPr>
        <w:t> </w:t>
      </w:r>
      <w:r>
        <w:rPr/>
        <w:t>批</w:t>
      </w:r>
      <w:r>
        <w:rPr>
          <w:spacing w:val="-70"/>
        </w:rPr>
        <w:t> </w:t>
      </w:r>
      <w:r>
        <w:rPr/>
        <w:t>准</w:t>
      </w:r>
      <w:r>
        <w:rPr>
          <w:spacing w:val="-72"/>
        </w:rPr>
        <w:t> </w:t>
      </w:r>
      <w:r>
        <w:rPr/>
        <w:t>成</w:t>
      </w:r>
      <w:r>
        <w:rPr>
          <w:spacing w:val="-70"/>
        </w:rPr>
        <w:t> </w:t>
      </w:r>
      <w:r>
        <w:rPr/>
        <w:t>立</w:t>
      </w:r>
      <w:r>
        <w:rPr>
          <w:spacing w:val="-72"/>
        </w:rPr>
        <w:t> </w:t>
      </w:r>
      <w:r>
        <w:rPr/>
        <w:t>，</w:t>
      </w:r>
      <w:r>
        <w:rPr>
          <w:spacing w:val="-70"/>
        </w:rPr>
        <w:t> </w:t>
      </w:r>
      <w:r>
        <w:rPr/>
        <w:t>统</w:t>
      </w:r>
      <w:r>
        <w:rPr>
          <w:spacing w:val="-70"/>
        </w:rPr>
        <w:t> </w:t>
      </w:r>
      <w:r>
        <w:rPr/>
        <w:t>一</w:t>
      </w:r>
      <w:r>
        <w:rPr>
          <w:spacing w:val="-70"/>
        </w:rPr>
        <w:t> </w:t>
      </w:r>
      <w:r>
        <w:rPr/>
        <w:t>社</w:t>
      </w:r>
      <w:r>
        <w:rPr>
          <w:spacing w:val="-72"/>
        </w:rPr>
        <w:t> </w:t>
      </w:r>
      <w:r>
        <w:rPr/>
        <w:t>会</w:t>
      </w:r>
      <w:r>
        <w:rPr>
          <w:spacing w:val="-70"/>
        </w:rPr>
        <w:t> </w:t>
      </w:r>
      <w:r>
        <w:rPr/>
        <w:t>信</w:t>
      </w:r>
      <w:r>
        <w:rPr>
          <w:spacing w:val="-70"/>
        </w:rPr>
        <w:t> </w:t>
      </w:r>
      <w:r>
        <w:rPr/>
        <w:t>用</w:t>
      </w:r>
      <w:r>
        <w:rPr>
          <w:spacing w:val="-72"/>
        </w:rPr>
        <w:t> </w:t>
      </w:r>
      <w:r>
        <w:rPr/>
        <w:t>代</w:t>
      </w:r>
      <w:r>
        <w:rPr>
          <w:spacing w:val="-70"/>
        </w:rPr>
        <w:t> </w:t>
      </w:r>
      <w:r>
        <w:rPr/>
        <w:t>码</w:t>
      </w:r>
      <w:r>
        <w:rPr>
          <w:w w:val="100"/>
        </w:rPr>
        <w:t> </w:t>
      </w:r>
      <w:r>
        <w:rPr>
          <w:rFonts w:ascii="Times New Roman" w:hAnsi="Times New Roman" w:cs="Times New Roman" w:eastAsia="Times New Roman" w:hint="default"/>
          <w:spacing w:val="-2"/>
        </w:rPr>
        <w:t>91440300349960768W</w:t>
      </w:r>
      <w:r>
        <w:rPr>
          <w:spacing w:val="-2"/>
        </w:rPr>
        <w:t>，注册资本</w:t>
      </w:r>
      <w:r>
        <w:rPr>
          <w:rFonts w:ascii="Times New Roman" w:hAnsi="Times New Roman" w:cs="Times New Roman" w:eastAsia="Times New Roman" w:hint="default"/>
          <w:spacing w:val="-2"/>
        </w:rPr>
        <w:t>111,111.00</w:t>
      </w:r>
      <w:r>
        <w:rPr>
          <w:spacing w:val="-2"/>
        </w:rPr>
        <w:t>元，法定代表人：崔文举。截至</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日，本公司</w:t>
      </w:r>
      <w:r>
        <w:rPr>
          <w:spacing w:val="-26"/>
        </w:rPr>
        <w:t> </w:t>
      </w:r>
      <w:r>
        <w:rPr>
          <w:spacing w:val="-26"/>
        </w:rPr>
      </w:r>
      <w:r>
        <w:rPr/>
        <w:t>直接持股</w:t>
      </w:r>
      <w:r>
        <w:rPr>
          <w:rFonts w:ascii="Times New Roman" w:hAnsi="Times New Roman" w:cs="Times New Roman" w:eastAsia="Times New Roman" w:hint="default"/>
        </w:rPr>
        <w:t>69.93%</w:t>
      </w:r>
      <w:r>
        <w:rPr/>
        <w:t>。</w:t>
      </w:r>
    </w:p>
    <w:p>
      <w:pPr>
        <w:spacing w:line="240" w:lineRule="auto" w:before="1"/>
        <w:rPr>
          <w:rFonts w:ascii="宋体" w:hAnsi="宋体" w:cs="宋体" w:eastAsia="宋体" w:hint="default"/>
          <w:sz w:val="24"/>
          <w:szCs w:val="24"/>
        </w:rPr>
      </w:pPr>
    </w:p>
    <w:p>
      <w:pPr>
        <w:pStyle w:val="BodyText"/>
        <w:spacing w:line="491" w:lineRule="auto"/>
        <w:ind w:left="592" w:right="5830"/>
        <w:jc w:val="left"/>
      </w:pPr>
      <w:r>
        <w:rPr>
          <w:rFonts w:ascii="Times New Roman" w:hAnsi="Times New Roman" w:cs="Times New Roman" w:eastAsia="Times New Roman" w:hint="default"/>
        </w:rPr>
        <w:t>26)</w:t>
      </w:r>
      <w:r>
        <w:rPr>
          <w:rFonts w:ascii="Times New Roman" w:hAnsi="Times New Roman" w:cs="Times New Roman" w:eastAsia="Times New Roman" w:hint="default"/>
          <w:spacing w:val="24"/>
        </w:rPr>
        <w:t> </w:t>
      </w:r>
      <w:r>
        <w:rPr/>
        <w:t>中青宝文化科技</w:t>
      </w:r>
      <w:r>
        <w:rPr>
          <w:spacing w:val="-3"/>
          <w:w w:val="100"/>
        </w:rPr>
        <w:t> </w:t>
      </w:r>
      <w:r>
        <w:rPr>
          <w:spacing w:val="-1"/>
        </w:rPr>
        <w:t>全称：深圳中青宝文化科技有限公司</w:t>
      </w:r>
    </w:p>
    <w:p>
      <w:pPr>
        <w:pStyle w:val="BodyText"/>
        <w:spacing w:line="247" w:lineRule="auto" w:before="105"/>
        <w:ind w:right="151" w:firstLine="439"/>
        <w:jc w:val="both"/>
      </w:pPr>
      <w:r>
        <w:rPr>
          <w:spacing w:val="11"/>
        </w:rPr>
        <w:t>中青宝文化科技于</w:t>
      </w:r>
      <w:r>
        <w:rPr>
          <w:rFonts w:ascii="Times New Roman" w:hAnsi="Times New Roman" w:cs="Times New Roman" w:eastAsia="Times New Roman" w:hint="default"/>
          <w:spacing w:val="11"/>
        </w:rPr>
        <w:t>2016 </w:t>
      </w:r>
      <w:r>
        <w:rPr>
          <w:spacing w:val="16"/>
        </w:rPr>
        <w:t>年</w:t>
      </w:r>
      <w:r>
        <w:rPr>
          <w:rFonts w:ascii="Times New Roman" w:hAnsi="Times New Roman" w:cs="Times New Roman" w:eastAsia="Times New Roman" w:hint="default"/>
          <w:spacing w:val="16"/>
        </w:rPr>
        <w:t>4</w:t>
      </w:r>
      <w:r>
        <w:rPr>
          <w:spacing w:val="16"/>
        </w:rPr>
        <w:t>月</w:t>
      </w:r>
      <w:r>
        <w:rPr>
          <w:rFonts w:ascii="Times New Roman" w:hAnsi="Times New Roman" w:cs="Times New Roman" w:eastAsia="Times New Roman" w:hint="default"/>
          <w:spacing w:val="16"/>
        </w:rPr>
        <w:t>25</w:t>
      </w:r>
      <w:r>
        <w:rPr>
          <w:spacing w:val="16"/>
        </w:rPr>
        <w:t>日经深圳市市场监督管理局批准成立，</w:t>
      </w:r>
      <w:r>
        <w:rPr>
          <w:spacing w:val="-78"/>
        </w:rPr>
        <w:t> </w:t>
      </w:r>
      <w:r>
        <w:rPr>
          <w:spacing w:val="15"/>
        </w:rPr>
        <w:t>统一社会信用代码</w:t>
      </w:r>
      <w:r>
        <w:rPr>
          <w:w w:val="100"/>
        </w:rPr>
        <w:t> </w:t>
      </w:r>
      <w:r>
        <w:rPr>
          <w:rFonts w:ascii="Times New Roman" w:hAnsi="Times New Roman" w:cs="Times New Roman" w:eastAsia="Times New Roman" w:hint="default"/>
          <w:spacing w:val="-2"/>
        </w:rPr>
        <w:t>91440300MA5DBC6K2R</w:t>
      </w:r>
      <w:r>
        <w:rPr>
          <w:spacing w:val="-2"/>
        </w:rPr>
        <w:t>，注册资本</w:t>
      </w:r>
      <w:r>
        <w:rPr>
          <w:rFonts w:ascii="Times New Roman" w:hAnsi="Times New Roman" w:cs="Times New Roman" w:eastAsia="Times New Roman" w:hint="default"/>
          <w:spacing w:val="-2"/>
        </w:rPr>
        <w:t>5,000.00</w:t>
      </w:r>
      <w:r>
        <w:rPr>
          <w:spacing w:val="-2"/>
        </w:rPr>
        <w:t>万人民币，法定代表人：黄越。截至</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日，本</w:t>
      </w:r>
      <w:r>
        <w:rPr>
          <w:spacing w:val="-51"/>
        </w:rPr>
        <w:t> </w:t>
      </w:r>
      <w:r>
        <w:rPr>
          <w:spacing w:val="-51"/>
        </w:rPr>
      </w:r>
      <w:r>
        <w:rPr/>
        <w:t>公司直接持股</w:t>
      </w:r>
      <w:r>
        <w:rPr>
          <w:rFonts w:ascii="Times New Roman" w:hAnsi="Times New Roman" w:cs="Times New Roman" w:eastAsia="Times New Roman" w:hint="default"/>
        </w:rPr>
        <w:t>100%</w:t>
      </w:r>
      <w:r>
        <w:rPr/>
        <w:t>。</w:t>
      </w:r>
    </w:p>
    <w:p>
      <w:pPr>
        <w:spacing w:line="240" w:lineRule="auto" w:before="11"/>
        <w:rPr>
          <w:rFonts w:ascii="宋体" w:hAnsi="宋体" w:cs="宋体" w:eastAsia="宋体" w:hint="default"/>
          <w:sz w:val="23"/>
          <w:szCs w:val="23"/>
        </w:rPr>
      </w:pPr>
    </w:p>
    <w:p>
      <w:pPr>
        <w:pStyle w:val="BodyText"/>
        <w:spacing w:line="491" w:lineRule="auto"/>
        <w:ind w:left="592" w:right="4194"/>
        <w:jc w:val="left"/>
      </w:pPr>
      <w:r>
        <w:rPr>
          <w:rFonts w:ascii="Times New Roman" w:hAnsi="Times New Roman" w:cs="Times New Roman" w:eastAsia="Times New Roman" w:hint="default"/>
        </w:rPr>
        <w:t>27)</w:t>
      </w:r>
      <w:r>
        <w:rPr/>
        <w:t>湖南湘西中青宝</w:t>
      </w:r>
      <w:r>
        <w:rPr>
          <w:w w:val="100"/>
        </w:rPr>
        <w:t> </w:t>
      </w:r>
      <w:r>
        <w:rPr>
          <w:spacing w:val="-1"/>
        </w:rPr>
        <w:t>全称：湖南省湘西中青宝文化科技有限公司</w:t>
      </w:r>
    </w:p>
    <w:p>
      <w:pPr>
        <w:pStyle w:val="BodyText"/>
        <w:spacing w:line="240" w:lineRule="auto" w:before="105"/>
        <w:ind w:left="592" w:right="0"/>
        <w:jc w:val="left"/>
      </w:pPr>
      <w:r>
        <w:rPr/>
        <w:t>湖南湘西中青宝于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17</w:t>
      </w:r>
      <w:r>
        <w:rPr/>
        <w:t>日经凤凰县市场和质量监督管理局批准成立，统一社会信用代码</w:t>
      </w:r>
    </w:p>
    <w:p>
      <w:pPr>
        <w:spacing w:after="0" w:line="240" w:lineRule="auto"/>
        <w:jc w:val="left"/>
        <w:sectPr>
          <w:pgSz w:w="11910" w:h="16840"/>
          <w:pgMar w:header="745" w:footer="980" w:top="1060" w:bottom="1160" w:left="980" w:right="980"/>
        </w:sectPr>
      </w:pPr>
    </w:p>
    <w:p>
      <w:pPr>
        <w:spacing w:line="240" w:lineRule="auto" w:before="4"/>
        <w:rPr>
          <w:rFonts w:ascii="宋体" w:hAnsi="宋体" w:cs="宋体" w:eastAsia="宋体" w:hint="default"/>
          <w:sz w:val="24"/>
          <w:szCs w:val="24"/>
        </w:rPr>
      </w:pPr>
    </w:p>
    <w:p>
      <w:pPr>
        <w:pStyle w:val="BodyText"/>
        <w:spacing w:line="247" w:lineRule="auto" w:before="32"/>
        <w:ind w:right="0"/>
        <w:jc w:val="left"/>
      </w:pPr>
      <w:r>
        <w:rPr>
          <w:rFonts w:ascii="Times New Roman" w:hAnsi="Times New Roman" w:cs="Times New Roman" w:eastAsia="Times New Roman" w:hint="default"/>
          <w:spacing w:val="-2"/>
        </w:rPr>
        <w:t>91433123MA4LFU8K1A</w:t>
      </w:r>
      <w:r>
        <w:rPr>
          <w:spacing w:val="-2"/>
        </w:rPr>
        <w:t>，注册资本</w:t>
      </w:r>
      <w:r>
        <w:rPr>
          <w:rFonts w:ascii="Times New Roman" w:hAnsi="Times New Roman" w:cs="Times New Roman" w:eastAsia="Times New Roman" w:hint="default"/>
          <w:spacing w:val="-2"/>
        </w:rPr>
        <w:t>1,000.00</w:t>
      </w:r>
      <w:r>
        <w:rPr>
          <w:spacing w:val="-2"/>
        </w:rPr>
        <w:t>万元，法定代表人：黄越。截至</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日，本公司</w:t>
      </w:r>
      <w:r>
        <w:rPr>
          <w:spacing w:val="-29"/>
        </w:rPr>
        <w:t> </w:t>
      </w:r>
      <w:r>
        <w:rPr>
          <w:spacing w:val="-29"/>
        </w:rPr>
      </w:r>
      <w:r>
        <w:rPr/>
        <w:t>通过子公司中青宝文化科技间接持股</w:t>
      </w:r>
      <w:r>
        <w:rPr>
          <w:rFonts w:ascii="Times New Roman" w:hAnsi="Times New Roman" w:cs="Times New Roman" w:eastAsia="Times New Roman" w:hint="default"/>
        </w:rPr>
        <w:t>100%</w:t>
      </w:r>
      <w:r>
        <w:rPr/>
        <w:t>。</w:t>
      </w:r>
    </w:p>
    <w:p>
      <w:pPr>
        <w:spacing w:line="240" w:lineRule="auto" w:before="11"/>
        <w:rPr>
          <w:rFonts w:ascii="宋体" w:hAnsi="宋体" w:cs="宋体" w:eastAsia="宋体" w:hint="default"/>
          <w:sz w:val="23"/>
          <w:szCs w:val="23"/>
        </w:rPr>
      </w:pPr>
    </w:p>
    <w:p>
      <w:pPr>
        <w:pStyle w:val="BodyText"/>
        <w:spacing w:line="491" w:lineRule="auto"/>
        <w:ind w:left="592" w:right="4916"/>
        <w:jc w:val="left"/>
      </w:pPr>
      <w:r>
        <w:rPr>
          <w:rFonts w:ascii="Times New Roman" w:hAnsi="Times New Roman" w:cs="Times New Roman" w:eastAsia="Times New Roman" w:hint="default"/>
        </w:rPr>
        <w:t>28)</w:t>
      </w:r>
      <w:r>
        <w:rPr>
          <w:rFonts w:ascii="Times New Roman" w:hAnsi="Times New Roman" w:cs="Times New Roman" w:eastAsia="Times New Roman" w:hint="default"/>
          <w:spacing w:val="25"/>
        </w:rPr>
        <w:t> </w:t>
      </w:r>
      <w:r>
        <w:rPr/>
        <w:t>前海数据服务</w:t>
      </w:r>
      <w:r>
        <w:rPr>
          <w:spacing w:val="-108"/>
        </w:rPr>
        <w:t> </w:t>
      </w:r>
      <w:r>
        <w:rPr>
          <w:spacing w:val="-108"/>
        </w:rPr>
      </w:r>
      <w:r>
        <w:rPr>
          <w:spacing w:val="-1"/>
        </w:rPr>
        <w:t>全称：深圳前海中青聚宝数据服务有限公司</w:t>
      </w:r>
    </w:p>
    <w:p>
      <w:pPr>
        <w:pStyle w:val="BodyText"/>
        <w:spacing w:line="244" w:lineRule="auto" w:before="105"/>
        <w:ind w:right="208" w:firstLine="439"/>
        <w:jc w:val="both"/>
      </w:pPr>
      <w:r>
        <w:rPr>
          <w:spacing w:val="23"/>
        </w:rPr>
        <w:t>前海数据服务于</w:t>
      </w:r>
      <w:r>
        <w:rPr>
          <w:spacing w:val="-72"/>
        </w:rPr>
        <w:t> </w:t>
      </w:r>
      <w:r>
        <w:rPr>
          <w:rFonts w:ascii="Times New Roman" w:hAnsi="Times New Roman" w:cs="Times New Roman" w:eastAsia="Times New Roman" w:hint="default"/>
        </w:rPr>
        <w:t>2016</w:t>
      </w:r>
      <w:r>
        <w:rPr>
          <w:rFonts w:ascii="Times New Roman" w:hAnsi="Times New Roman" w:cs="Times New Roman" w:eastAsia="Times New Roman" w:hint="default"/>
          <w:spacing w:val="-18"/>
        </w:rPr>
        <w:t> </w:t>
      </w:r>
      <w:r>
        <w:rPr/>
        <w:t>年</w:t>
      </w:r>
      <w:r>
        <w:rPr>
          <w:spacing w:val="-72"/>
        </w:rPr>
        <w:t> </w:t>
      </w:r>
      <w:r>
        <w:rPr>
          <w:rFonts w:ascii="Times New Roman" w:hAnsi="Times New Roman" w:cs="Times New Roman" w:eastAsia="Times New Roman" w:hint="default"/>
        </w:rPr>
        <w:t>5</w:t>
      </w:r>
      <w:r>
        <w:rPr>
          <w:rFonts w:ascii="Times New Roman" w:hAnsi="Times New Roman" w:cs="Times New Roman" w:eastAsia="Times New Roman" w:hint="default"/>
          <w:spacing w:val="-17"/>
        </w:rPr>
        <w:t> </w:t>
      </w:r>
      <w:r>
        <w:rPr/>
        <w:t>月</w:t>
      </w:r>
      <w:r>
        <w:rPr>
          <w:spacing w:val="-72"/>
        </w:rPr>
        <w:t> </w:t>
      </w:r>
      <w:r>
        <w:rPr>
          <w:rFonts w:ascii="Times New Roman" w:hAnsi="Times New Roman" w:cs="Times New Roman" w:eastAsia="Times New Roman" w:hint="default"/>
        </w:rPr>
        <w:t>5</w:t>
      </w:r>
      <w:r>
        <w:rPr>
          <w:rFonts w:ascii="Times New Roman" w:hAnsi="Times New Roman" w:cs="Times New Roman" w:eastAsia="Times New Roman" w:hint="default"/>
          <w:spacing w:val="-17"/>
        </w:rPr>
        <w:t> </w:t>
      </w:r>
      <w:r>
        <w:rPr>
          <w:spacing w:val="25"/>
        </w:rPr>
        <w:t>日经深圳市市场监督管理局批准成立，统一社会信用代码</w:t>
      </w:r>
      <w:r>
        <w:rPr>
          <w:w w:val="100"/>
        </w:rPr>
        <w:t> </w:t>
      </w:r>
      <w:r>
        <w:rPr>
          <w:rFonts w:ascii="Times New Roman" w:hAnsi="Times New Roman" w:cs="Times New Roman" w:eastAsia="Times New Roman" w:hint="default"/>
          <w:spacing w:val="-2"/>
        </w:rPr>
        <w:t>91440300MA5DC3KU4Q</w:t>
      </w:r>
      <w:r>
        <w:rPr>
          <w:spacing w:val="-2"/>
        </w:rPr>
        <w:t>，注册资本</w:t>
      </w:r>
      <w:r>
        <w:rPr>
          <w:rFonts w:ascii="Times New Roman" w:hAnsi="Times New Roman" w:cs="Times New Roman" w:eastAsia="Times New Roman" w:hint="default"/>
          <w:spacing w:val="-2"/>
        </w:rPr>
        <w:t>1,500.00</w:t>
      </w:r>
      <w:r>
        <w:rPr>
          <w:spacing w:val="-2"/>
        </w:rPr>
        <w:t>万元，法定代表人：崔文举。截至</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日，本公</w:t>
      </w:r>
      <w:r>
        <w:rPr>
          <w:spacing w:val="-73"/>
        </w:rPr>
        <w:t> </w:t>
      </w:r>
      <w:r>
        <w:rPr>
          <w:spacing w:val="-73"/>
        </w:rPr>
      </w:r>
      <w:r>
        <w:rPr/>
        <w:t>司直接持股</w:t>
      </w:r>
      <w:r>
        <w:rPr>
          <w:rFonts w:ascii="Times New Roman" w:hAnsi="Times New Roman" w:cs="Times New Roman" w:eastAsia="Times New Roman" w:hint="default"/>
        </w:rPr>
        <w:t>100%</w:t>
      </w:r>
      <w:r>
        <w:rPr/>
        <w:t>。</w:t>
      </w:r>
    </w:p>
    <w:p>
      <w:pPr>
        <w:spacing w:line="240" w:lineRule="auto" w:before="1"/>
        <w:rPr>
          <w:rFonts w:ascii="宋体" w:hAnsi="宋体" w:cs="宋体" w:eastAsia="宋体" w:hint="default"/>
          <w:sz w:val="24"/>
          <w:szCs w:val="24"/>
        </w:rPr>
      </w:pPr>
    </w:p>
    <w:p>
      <w:pPr>
        <w:pStyle w:val="BodyText"/>
        <w:spacing w:line="491" w:lineRule="auto"/>
        <w:ind w:left="592" w:right="5274"/>
        <w:jc w:val="left"/>
      </w:pPr>
      <w:r>
        <w:rPr>
          <w:rFonts w:ascii="Times New Roman" w:hAnsi="Times New Roman" w:cs="Times New Roman" w:eastAsia="Times New Roman" w:hint="default"/>
        </w:rPr>
        <w:t>29)</w:t>
      </w:r>
      <w:r>
        <w:rPr>
          <w:rFonts w:ascii="Times New Roman" w:hAnsi="Times New Roman" w:cs="Times New Roman" w:eastAsia="Times New Roman" w:hint="default"/>
          <w:spacing w:val="25"/>
        </w:rPr>
        <w:t> </w:t>
      </w:r>
      <w:r>
        <w:rPr/>
        <w:t>天地间文化传媒</w:t>
      </w:r>
      <w:r>
        <w:rPr>
          <w:w w:val="100"/>
        </w:rPr>
        <w:t> </w:t>
      </w:r>
      <w:r>
        <w:rPr>
          <w:spacing w:val="-1"/>
        </w:rPr>
        <w:t>全称：深圳市天地间文化传媒有限公司</w:t>
      </w:r>
    </w:p>
    <w:p>
      <w:pPr>
        <w:pStyle w:val="BodyText"/>
        <w:spacing w:line="244" w:lineRule="auto" w:before="105"/>
        <w:ind w:right="208" w:firstLine="439"/>
        <w:jc w:val="both"/>
      </w:pPr>
      <w:r>
        <w:rPr>
          <w:spacing w:val="17"/>
        </w:rPr>
        <w:t>天地间文化传媒于</w:t>
      </w:r>
      <w:r>
        <w:rPr>
          <w:spacing w:val="-82"/>
        </w:rPr>
        <w:t> </w:t>
      </w:r>
      <w:r>
        <w:rPr>
          <w:rFonts w:ascii="Times New Roman" w:hAnsi="Times New Roman" w:cs="Times New Roman" w:eastAsia="Times New Roman" w:hint="default"/>
        </w:rPr>
        <w:t>2016</w:t>
      </w:r>
      <w:r>
        <w:rPr>
          <w:rFonts w:ascii="Times New Roman" w:hAnsi="Times New Roman" w:cs="Times New Roman" w:eastAsia="Times New Roman" w:hint="default"/>
          <w:spacing w:val="-23"/>
        </w:rPr>
        <w:t> </w:t>
      </w:r>
      <w:r>
        <w:rPr/>
        <w:t>年</w:t>
      </w:r>
      <w:r>
        <w:rPr>
          <w:spacing w:val="-82"/>
        </w:rPr>
        <w:t> </w:t>
      </w:r>
      <w:r>
        <w:rPr>
          <w:rFonts w:ascii="Times New Roman" w:hAnsi="Times New Roman" w:cs="Times New Roman" w:eastAsia="Times New Roman" w:hint="default"/>
        </w:rPr>
        <w:t>6</w:t>
      </w:r>
      <w:r>
        <w:rPr>
          <w:rFonts w:ascii="Times New Roman" w:hAnsi="Times New Roman" w:cs="Times New Roman" w:eastAsia="Times New Roman" w:hint="default"/>
          <w:spacing w:val="-27"/>
        </w:rPr>
        <w:t> </w:t>
      </w:r>
      <w:r>
        <w:rPr/>
        <w:t>月</w:t>
      </w:r>
      <w:r>
        <w:rPr>
          <w:spacing w:val="-82"/>
        </w:rPr>
        <w:t> </w:t>
      </w:r>
      <w:r>
        <w:rPr>
          <w:rFonts w:ascii="Times New Roman" w:hAnsi="Times New Roman" w:cs="Times New Roman" w:eastAsia="Times New Roman" w:hint="default"/>
        </w:rPr>
        <w:t>1</w:t>
      </w:r>
      <w:r>
        <w:rPr>
          <w:rFonts w:ascii="Times New Roman" w:hAnsi="Times New Roman" w:cs="Times New Roman" w:eastAsia="Times New Roman" w:hint="default"/>
          <w:spacing w:val="-27"/>
        </w:rPr>
        <w:t> </w:t>
      </w:r>
      <w:r>
        <w:rPr>
          <w:spacing w:val="19"/>
        </w:rPr>
        <w:t>日经深圳市市场监督管理局批准成立，</w:t>
      </w:r>
      <w:r>
        <w:rPr>
          <w:spacing w:val="-79"/>
        </w:rPr>
        <w:t> </w:t>
      </w:r>
      <w:r>
        <w:rPr>
          <w:spacing w:val="17"/>
        </w:rPr>
        <w:t>统一社会信用代码</w:t>
      </w:r>
      <w:r>
        <w:rPr>
          <w:w w:val="100"/>
        </w:rPr>
        <w:t> </w:t>
      </w:r>
      <w:r>
        <w:rPr>
          <w:rFonts w:ascii="Times New Roman" w:hAnsi="Times New Roman" w:cs="Times New Roman" w:eastAsia="Times New Roman" w:hint="default"/>
          <w:spacing w:val="-2"/>
        </w:rPr>
        <w:t>91440300MA5DDRCU4P</w:t>
      </w:r>
      <w:r>
        <w:rPr>
          <w:spacing w:val="-2"/>
        </w:rPr>
        <w:t>，注册资本</w:t>
      </w:r>
      <w:r>
        <w:rPr>
          <w:rFonts w:ascii="Times New Roman" w:hAnsi="Times New Roman" w:cs="Times New Roman" w:eastAsia="Times New Roman" w:hint="default"/>
          <w:spacing w:val="-2"/>
        </w:rPr>
        <w:t>3,000.00</w:t>
      </w:r>
      <w:r>
        <w:rPr>
          <w:spacing w:val="-2"/>
        </w:rPr>
        <w:t>万元，法定代表人：黄越。截至</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日，本公司</w:t>
      </w:r>
      <w:r>
        <w:rPr>
          <w:spacing w:val="-75"/>
        </w:rPr>
        <w:t> </w:t>
      </w:r>
      <w:r>
        <w:rPr>
          <w:spacing w:val="-75"/>
        </w:rPr>
      </w:r>
      <w:r>
        <w:rPr/>
        <w:t>直接持股</w:t>
      </w:r>
      <w:r>
        <w:rPr>
          <w:rFonts w:ascii="Times New Roman" w:hAnsi="Times New Roman" w:cs="Times New Roman" w:eastAsia="Times New Roman" w:hint="default"/>
        </w:rPr>
        <w:t>85%</w:t>
      </w:r>
      <w:r>
        <w:rPr/>
        <w:t>。</w:t>
      </w:r>
    </w:p>
    <w:p>
      <w:pPr>
        <w:spacing w:line="240" w:lineRule="auto" w:before="1"/>
        <w:rPr>
          <w:rFonts w:ascii="宋体" w:hAnsi="宋体" w:cs="宋体" w:eastAsia="宋体" w:hint="default"/>
          <w:sz w:val="24"/>
          <w:szCs w:val="24"/>
        </w:rPr>
      </w:pPr>
    </w:p>
    <w:p>
      <w:pPr>
        <w:pStyle w:val="BodyText"/>
        <w:spacing w:line="491" w:lineRule="auto"/>
        <w:ind w:left="592" w:right="5274"/>
        <w:jc w:val="left"/>
      </w:pPr>
      <w:r>
        <w:rPr>
          <w:rFonts w:ascii="Times New Roman" w:hAnsi="Times New Roman" w:cs="Times New Roman" w:eastAsia="Times New Roman" w:hint="default"/>
        </w:rPr>
        <w:t>30)</w:t>
      </w:r>
      <w:r>
        <w:rPr>
          <w:rFonts w:ascii="Times New Roman" w:hAnsi="Times New Roman" w:cs="Times New Roman" w:eastAsia="Times New Roman" w:hint="default"/>
          <w:spacing w:val="25"/>
        </w:rPr>
        <w:t> </w:t>
      </w:r>
      <w:r>
        <w:rPr/>
        <w:t>北京中青宝长城</w:t>
      </w:r>
      <w:r>
        <w:rPr>
          <w:w w:val="100"/>
        </w:rPr>
        <w:t> </w:t>
      </w:r>
      <w:r>
        <w:rPr>
          <w:spacing w:val="-1"/>
        </w:rPr>
        <w:t>全称：北京中青宝长城文化科技有限公司</w:t>
      </w:r>
    </w:p>
    <w:p>
      <w:pPr>
        <w:pStyle w:val="BodyText"/>
        <w:spacing w:line="247" w:lineRule="auto" w:before="105"/>
        <w:ind w:right="0" w:firstLine="439"/>
        <w:jc w:val="left"/>
      </w:pPr>
      <w:r>
        <w:rPr/>
        <w:t>北京中青宝长城</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27</w:t>
      </w:r>
      <w:r>
        <w:rPr/>
        <w:t>日经北京市工商行政管理局延庆分局批准成立，统一社会信用代码</w:t>
      </w:r>
      <w:r>
        <w:rPr>
          <w:w w:val="100"/>
        </w:rPr>
        <w:t> </w:t>
      </w:r>
      <w:r>
        <w:rPr>
          <w:rFonts w:ascii="Times New Roman" w:hAnsi="Times New Roman" w:cs="Times New Roman" w:eastAsia="Times New Roman" w:hint="default"/>
        </w:rPr>
        <w:t>91110229MA006GNK3Q</w:t>
      </w:r>
      <w:r>
        <w:rPr/>
        <w:t>，注册资本</w:t>
      </w:r>
      <w:r>
        <w:rPr>
          <w:rFonts w:ascii="Times New Roman" w:hAnsi="Times New Roman" w:cs="Times New Roman" w:eastAsia="Times New Roman" w:hint="default"/>
        </w:rPr>
        <w:t>3,000.00</w:t>
      </w:r>
      <w:r>
        <w:rPr/>
        <w:t>万元人民币，法定代表人：李聪。截至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w:t>
      </w:r>
      <w:r>
        <w:rPr>
          <w:spacing w:val="-46"/>
        </w:rPr>
        <w:t> </w:t>
      </w:r>
      <w:r>
        <w:rPr/>
        <w:t>本公司直接持股</w:t>
      </w:r>
      <w:r>
        <w:rPr>
          <w:rFonts w:ascii="Times New Roman" w:hAnsi="Times New Roman" w:cs="Times New Roman" w:eastAsia="Times New Roman" w:hint="default"/>
        </w:rPr>
        <w:t>65%</w:t>
      </w:r>
      <w:r>
        <w:rPr/>
        <w:t>。</w:t>
      </w:r>
    </w:p>
    <w:p>
      <w:pPr>
        <w:spacing w:line="240" w:lineRule="auto" w:before="11"/>
        <w:rPr>
          <w:rFonts w:ascii="宋体" w:hAnsi="宋体" w:cs="宋体" w:eastAsia="宋体" w:hint="default"/>
          <w:sz w:val="23"/>
          <w:szCs w:val="23"/>
        </w:rPr>
      </w:pPr>
    </w:p>
    <w:p>
      <w:pPr>
        <w:pStyle w:val="BodyText"/>
        <w:spacing w:line="491" w:lineRule="auto"/>
        <w:ind w:left="592" w:right="5890"/>
        <w:jc w:val="left"/>
      </w:pPr>
      <w:r>
        <w:rPr>
          <w:rFonts w:ascii="Times New Roman" w:hAnsi="Times New Roman" w:cs="Times New Roman" w:eastAsia="Times New Roman" w:hint="default"/>
        </w:rPr>
        <w:t>31</w:t>
      </w:r>
      <w:r>
        <w:rPr/>
        <w:t>）深圳宝腾互联</w:t>
      </w:r>
      <w:r>
        <w:rPr>
          <w:w w:val="100"/>
        </w:rPr>
        <w:t> </w:t>
      </w:r>
      <w:r>
        <w:rPr>
          <w:spacing w:val="-1"/>
        </w:rPr>
        <w:t>全称：深圳市宝腾互联科技有限公司</w:t>
      </w:r>
    </w:p>
    <w:p>
      <w:pPr>
        <w:pStyle w:val="BodyText"/>
        <w:spacing w:line="244" w:lineRule="auto" w:before="105"/>
        <w:ind w:right="206" w:firstLine="439"/>
        <w:jc w:val="both"/>
      </w:pPr>
      <w:r>
        <w:rPr>
          <w:spacing w:val="21"/>
        </w:rPr>
        <w:t>深圳宝腾互联于</w:t>
      </w:r>
      <w:r>
        <w:rPr>
          <w:spacing w:val="-79"/>
        </w:rPr>
        <w:t> </w:t>
      </w:r>
      <w:r>
        <w:rPr>
          <w:rFonts w:ascii="Times New Roman" w:hAnsi="Times New Roman" w:cs="Times New Roman" w:eastAsia="Times New Roman" w:hint="default"/>
        </w:rPr>
        <w:t>2003</w:t>
      </w:r>
      <w:r>
        <w:rPr>
          <w:rFonts w:ascii="Times New Roman" w:hAnsi="Times New Roman" w:cs="Times New Roman" w:eastAsia="Times New Roman" w:hint="default"/>
          <w:spacing w:val="-24"/>
        </w:rPr>
        <w:t> </w:t>
      </w:r>
      <w:r>
        <w:rPr/>
        <w:t>年</w:t>
      </w:r>
      <w:r>
        <w:rPr>
          <w:spacing w:val="-79"/>
        </w:rPr>
        <w:t> </w:t>
      </w:r>
      <w:r>
        <w:rPr>
          <w:rFonts w:ascii="Times New Roman" w:hAnsi="Times New Roman" w:cs="Times New Roman" w:eastAsia="Times New Roman" w:hint="default"/>
        </w:rPr>
        <w:t>10</w:t>
      </w:r>
      <w:r>
        <w:rPr>
          <w:rFonts w:ascii="Times New Roman" w:hAnsi="Times New Roman" w:cs="Times New Roman" w:eastAsia="Times New Roman" w:hint="default"/>
          <w:spacing w:val="-21"/>
        </w:rPr>
        <w:t> </w:t>
      </w:r>
      <w:r>
        <w:rPr/>
        <w:t>月</w:t>
      </w:r>
      <w:r>
        <w:rPr>
          <w:spacing w:val="-76"/>
        </w:rPr>
        <w:t> </w:t>
      </w:r>
      <w:r>
        <w:rPr>
          <w:rFonts w:ascii="Times New Roman" w:hAnsi="Times New Roman" w:cs="Times New Roman" w:eastAsia="Times New Roman" w:hint="default"/>
        </w:rPr>
        <w:t>8</w:t>
      </w:r>
      <w:r>
        <w:rPr>
          <w:rFonts w:ascii="Times New Roman" w:hAnsi="Times New Roman" w:cs="Times New Roman" w:eastAsia="Times New Roman" w:hint="default"/>
          <w:spacing w:val="-21"/>
        </w:rPr>
        <w:t> </w:t>
      </w:r>
      <w:r>
        <w:rPr>
          <w:spacing w:val="22"/>
        </w:rPr>
        <w:t>日经深圳市市场监督管理局批准成立，</w:t>
      </w:r>
      <w:r>
        <w:rPr>
          <w:spacing w:val="-76"/>
        </w:rPr>
        <w:t> </w:t>
      </w:r>
      <w:r>
        <w:rPr>
          <w:spacing w:val="21"/>
        </w:rPr>
        <w:t>统一社会信用代码</w:t>
      </w:r>
      <w:r>
        <w:rPr>
          <w:w w:val="100"/>
        </w:rPr>
        <w:t> </w:t>
      </w:r>
      <w:r>
        <w:rPr>
          <w:rFonts w:ascii="Times New Roman" w:hAnsi="Times New Roman" w:cs="Times New Roman" w:eastAsia="Times New Roman" w:hint="default"/>
        </w:rPr>
        <w:t>914403007542906301</w:t>
      </w:r>
      <w:r>
        <w:rPr/>
        <w:t>，注册资本</w:t>
      </w:r>
      <w:r>
        <w:rPr>
          <w:rFonts w:ascii="Times New Roman" w:hAnsi="Times New Roman" w:cs="Times New Roman" w:eastAsia="Times New Roman" w:hint="default"/>
        </w:rPr>
        <w:t>1,000.00</w:t>
      </w:r>
      <w:r>
        <w:rPr/>
        <w:t>万元，法定代表人：舒玲。</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w:t>
      </w:r>
      <w:r>
        <w:rPr/>
        <w:t>日本公司与深圳宝腾</w:t>
      </w:r>
      <w:r>
        <w:rPr>
          <w:spacing w:val="-47"/>
        </w:rPr>
        <w:t> </w:t>
      </w:r>
      <w:r>
        <w:rPr>
          <w:spacing w:val="-47"/>
        </w:rPr>
      </w:r>
      <w:r>
        <w:rPr>
          <w:spacing w:val="-2"/>
        </w:rPr>
        <w:t>互联全体股东（即宝德科技）签署支付现金购买资产协议，由本公司向宝德科技支付现金</w:t>
      </w:r>
      <w:r>
        <w:rPr>
          <w:rFonts w:ascii="Times New Roman" w:hAnsi="Times New Roman" w:cs="Times New Roman" w:eastAsia="Times New Roman" w:hint="default"/>
          <w:spacing w:val="-2"/>
        </w:rPr>
        <w:t>50,000.00</w:t>
      </w:r>
      <w:r>
        <w:rPr>
          <w:spacing w:val="-2"/>
        </w:rPr>
        <w:t>万</w:t>
      </w:r>
      <w:r>
        <w:rPr>
          <w:spacing w:val="-56"/>
        </w:rPr>
        <w:t> </w:t>
      </w:r>
      <w:r>
        <w:rPr>
          <w:spacing w:val="-1"/>
        </w:rPr>
        <w:t>元以购买宝德科技合计所持完成业务整合后的深圳宝腾互联</w:t>
      </w:r>
      <w:r>
        <w:rPr>
          <w:rFonts w:ascii="Times New Roman" w:hAnsi="Times New Roman" w:cs="Times New Roman" w:eastAsia="Times New Roman" w:hint="default"/>
          <w:spacing w:val="-1"/>
        </w:rPr>
        <w:t>100%</w:t>
      </w:r>
      <w:r>
        <w:rPr>
          <w:spacing w:val="-1"/>
        </w:rPr>
        <w:t>股权。</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6</w:t>
      </w:r>
      <w:r>
        <w:rPr>
          <w:spacing w:val="-1"/>
        </w:rPr>
        <w:t>月</w:t>
      </w:r>
      <w:r>
        <w:rPr>
          <w:rFonts w:ascii="Times New Roman" w:hAnsi="Times New Roman" w:cs="Times New Roman" w:eastAsia="Times New Roman" w:hint="default"/>
          <w:spacing w:val="-1"/>
        </w:rPr>
        <w:t>30</w:t>
      </w:r>
      <w:r>
        <w:rPr>
          <w:spacing w:val="-1"/>
        </w:rPr>
        <w:t>日达到同一控制</w:t>
      </w:r>
      <w:r>
        <w:rPr>
          <w:spacing w:val="-74"/>
        </w:rPr>
        <w:t> </w:t>
      </w:r>
      <w:r>
        <w:rPr>
          <w:spacing w:val="-74"/>
        </w:rPr>
      </w:r>
      <w:r>
        <w:rPr/>
        <w:t>下企业合并确认条件。截至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日，本公司直接持股</w:t>
      </w:r>
      <w:r>
        <w:rPr>
          <w:rFonts w:ascii="Times New Roman" w:hAnsi="Times New Roman" w:cs="Times New Roman" w:eastAsia="Times New Roman" w:hint="default"/>
        </w:rPr>
        <w:t>100%</w:t>
      </w:r>
      <w:r>
        <w:rPr/>
        <w:t>。</w:t>
      </w:r>
    </w:p>
    <w:p>
      <w:pPr>
        <w:spacing w:line="240" w:lineRule="auto" w:before="1"/>
        <w:rPr>
          <w:rFonts w:ascii="宋体" w:hAnsi="宋体" w:cs="宋体" w:eastAsia="宋体" w:hint="default"/>
          <w:sz w:val="24"/>
          <w:szCs w:val="24"/>
        </w:rPr>
      </w:pPr>
    </w:p>
    <w:p>
      <w:pPr>
        <w:pStyle w:val="BodyText"/>
        <w:spacing w:line="491" w:lineRule="auto"/>
        <w:ind w:left="592" w:right="2415"/>
        <w:jc w:val="left"/>
      </w:pPr>
      <w:r>
        <w:rPr>
          <w:rFonts w:ascii="Times New Roman" w:hAnsi="Times New Roman" w:cs="Times New Roman" w:eastAsia="Times New Roman" w:hint="default"/>
        </w:rPr>
        <w:t>32</w:t>
      </w:r>
      <w:r>
        <w:rPr/>
        <w:t>）克拉玛依宝德大数据</w:t>
      </w:r>
      <w:r>
        <w:rPr>
          <w:w w:val="100"/>
        </w:rPr>
        <w:t> </w:t>
      </w:r>
      <w:r>
        <w:rPr>
          <w:spacing w:val="-1"/>
        </w:rPr>
        <w:t>全称：克拉玛依市宝德大数据技术服务有限公司</w:t>
      </w:r>
    </w:p>
    <w:p>
      <w:pPr>
        <w:pStyle w:val="BodyText"/>
        <w:spacing w:line="244" w:lineRule="auto" w:before="105"/>
        <w:ind w:right="206" w:firstLine="439"/>
        <w:jc w:val="both"/>
      </w:pPr>
      <w:r>
        <w:rPr/>
        <w:t>克拉玛依宝德大数据于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27</w:t>
      </w:r>
      <w:r>
        <w:rPr/>
        <w:t>日经克拉玛依市克拉玛依区工商局批准成立，统一社会信用</w:t>
      </w:r>
      <w:r>
        <w:rPr>
          <w:w w:val="100"/>
        </w:rPr>
        <w:t> </w:t>
      </w:r>
      <w:r>
        <w:rPr/>
        <w:t>代码</w:t>
      </w:r>
      <w:r>
        <w:rPr>
          <w:rFonts w:ascii="Times New Roman" w:hAnsi="Times New Roman" w:cs="Times New Roman" w:eastAsia="Times New Roman" w:hint="default"/>
        </w:rPr>
        <w:t>91650203MA77A5JJ01</w:t>
      </w:r>
      <w:r>
        <w:rPr/>
        <w:t>，注册资本</w:t>
      </w:r>
      <w:r>
        <w:rPr>
          <w:rFonts w:ascii="Times New Roman" w:hAnsi="Times New Roman" w:cs="Times New Roman" w:eastAsia="Times New Roman" w:hint="default"/>
        </w:rPr>
        <w:t>500.00</w:t>
      </w:r>
      <w:r>
        <w:rPr/>
        <w:t>万元，法定代表人：杨东。截至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w:t>
      </w:r>
      <w:r>
        <w:rPr>
          <w:spacing w:val="-21"/>
        </w:rPr>
        <w:t> </w:t>
      </w:r>
      <w:r>
        <w:rPr/>
        <w:t>司通过子公司深圳宝腾大数据间接持股</w:t>
      </w:r>
      <w:r>
        <w:rPr>
          <w:rFonts w:ascii="Times New Roman" w:hAnsi="Times New Roman" w:cs="Times New Roman" w:eastAsia="Times New Roman" w:hint="default"/>
        </w:rPr>
        <w:t>100%</w:t>
      </w:r>
      <w:r>
        <w:rPr/>
        <w:t>。</w:t>
      </w:r>
    </w:p>
    <w:p>
      <w:pPr>
        <w:spacing w:after="0" w:line="244" w:lineRule="auto"/>
        <w:jc w:val="both"/>
        <w:sectPr>
          <w:pgSz w:w="11910" w:h="16840"/>
          <w:pgMar w:header="745" w:footer="980" w:top="1060" w:bottom="1160" w:left="980" w:right="92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8"/>
          <w:szCs w:val="28"/>
        </w:rPr>
      </w:pPr>
    </w:p>
    <w:p>
      <w:pPr>
        <w:pStyle w:val="BodyText"/>
        <w:spacing w:line="491" w:lineRule="auto" w:before="32"/>
        <w:ind w:left="652" w:right="2900"/>
        <w:jc w:val="left"/>
      </w:pPr>
      <w:r>
        <w:rPr>
          <w:rFonts w:ascii="Times New Roman" w:hAnsi="Times New Roman" w:cs="Times New Roman" w:eastAsia="Times New Roman" w:hint="default"/>
        </w:rPr>
        <w:t>33</w:t>
      </w:r>
      <w:r>
        <w:rPr/>
        <w:t>）深圳宝腾大数据</w:t>
      </w:r>
      <w:r>
        <w:rPr>
          <w:w w:val="100"/>
        </w:rPr>
        <w:t> </w:t>
      </w:r>
      <w:r>
        <w:rPr>
          <w:spacing w:val="-1"/>
        </w:rPr>
        <w:t>全称：深圳市宝腾互联大数据技术服务有限公司</w:t>
      </w:r>
    </w:p>
    <w:p>
      <w:pPr>
        <w:pStyle w:val="BodyText"/>
        <w:spacing w:line="244" w:lineRule="auto" w:before="105"/>
        <w:ind w:left="212" w:right="231" w:firstLine="439"/>
        <w:jc w:val="both"/>
      </w:pPr>
      <w:r>
        <w:rPr>
          <w:spacing w:val="17"/>
        </w:rPr>
        <w:t>深圳宝腾大数据于</w:t>
      </w:r>
      <w:r>
        <w:rPr>
          <w:spacing w:val="-82"/>
        </w:rPr>
        <w:t> </w:t>
      </w:r>
      <w:r>
        <w:rPr>
          <w:rFonts w:ascii="Times New Roman" w:hAnsi="Times New Roman" w:cs="Times New Roman" w:eastAsia="Times New Roman" w:hint="default"/>
        </w:rPr>
        <w:t>2016</w:t>
      </w:r>
      <w:r>
        <w:rPr>
          <w:rFonts w:ascii="Times New Roman" w:hAnsi="Times New Roman" w:cs="Times New Roman" w:eastAsia="Times New Roman" w:hint="default"/>
          <w:spacing w:val="-22"/>
        </w:rPr>
        <w:t> </w:t>
      </w:r>
      <w:r>
        <w:rPr/>
        <w:t>年</w:t>
      </w:r>
      <w:r>
        <w:rPr>
          <w:spacing w:val="-82"/>
        </w:rPr>
        <w:t> </w:t>
      </w:r>
      <w:r>
        <w:rPr>
          <w:rFonts w:ascii="Times New Roman" w:hAnsi="Times New Roman" w:cs="Times New Roman" w:eastAsia="Times New Roman" w:hint="default"/>
        </w:rPr>
        <w:t>5</w:t>
      </w:r>
      <w:r>
        <w:rPr>
          <w:rFonts w:ascii="Times New Roman" w:hAnsi="Times New Roman" w:cs="Times New Roman" w:eastAsia="Times New Roman" w:hint="default"/>
          <w:spacing w:val="-27"/>
        </w:rPr>
        <w:t> </w:t>
      </w:r>
      <w:r>
        <w:rPr/>
        <w:t>月</w:t>
      </w:r>
      <w:r>
        <w:rPr>
          <w:spacing w:val="-82"/>
        </w:rPr>
        <w:t> </w:t>
      </w:r>
      <w:r>
        <w:rPr>
          <w:rFonts w:ascii="Times New Roman" w:hAnsi="Times New Roman" w:cs="Times New Roman" w:eastAsia="Times New Roman" w:hint="default"/>
        </w:rPr>
        <w:t>3</w:t>
      </w:r>
      <w:r>
        <w:rPr>
          <w:rFonts w:ascii="Times New Roman" w:hAnsi="Times New Roman" w:cs="Times New Roman" w:eastAsia="Times New Roman" w:hint="default"/>
          <w:spacing w:val="-27"/>
        </w:rPr>
        <w:t> </w:t>
      </w:r>
      <w:r>
        <w:rPr>
          <w:spacing w:val="19"/>
        </w:rPr>
        <w:t>日经深圳市市场监督管理局批准成立，</w:t>
      </w:r>
      <w:r>
        <w:rPr>
          <w:spacing w:val="-79"/>
        </w:rPr>
        <w:t> </w:t>
      </w:r>
      <w:r>
        <w:rPr>
          <w:spacing w:val="17"/>
        </w:rPr>
        <w:t>统一社会信用代码</w:t>
      </w:r>
      <w:r>
        <w:rPr>
          <w:w w:val="100"/>
        </w:rPr>
        <w:t> </w:t>
      </w:r>
      <w:r>
        <w:rPr>
          <w:rFonts w:ascii="Times New Roman" w:hAnsi="Times New Roman" w:cs="Times New Roman" w:eastAsia="Times New Roman" w:hint="default"/>
          <w:spacing w:val="-1"/>
        </w:rPr>
        <w:t>91440300MA5DBUMBXN</w:t>
      </w:r>
      <w:r>
        <w:rPr>
          <w:spacing w:val="-1"/>
        </w:rPr>
        <w:t>，注册资本</w:t>
      </w:r>
      <w:r>
        <w:rPr>
          <w:rFonts w:ascii="Times New Roman" w:hAnsi="Times New Roman" w:cs="Times New Roman" w:eastAsia="Times New Roman" w:hint="default"/>
          <w:spacing w:val="-1"/>
        </w:rPr>
        <w:t>1,000.00</w:t>
      </w:r>
      <w:r>
        <w:rPr>
          <w:spacing w:val="-1"/>
        </w:rPr>
        <w:t>万元，法定代表人：李越。截至</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日，本公</w:t>
      </w:r>
      <w:r>
        <w:rPr>
          <w:spacing w:val="-37"/>
        </w:rPr>
        <w:t> </w:t>
      </w:r>
      <w:r>
        <w:rPr>
          <w:spacing w:val="-37"/>
        </w:rPr>
      </w:r>
      <w:r>
        <w:rPr/>
        <w:t>司通过子公司深圳宝腾互联间接持股</w:t>
      </w:r>
      <w:r>
        <w:rPr>
          <w:rFonts w:ascii="Times New Roman" w:hAnsi="Times New Roman" w:cs="Times New Roman" w:eastAsia="Times New Roman" w:hint="default"/>
        </w:rPr>
        <w:t>100%</w:t>
      </w:r>
      <w:r>
        <w:rPr/>
        <w:t>。</w:t>
      </w:r>
    </w:p>
    <w:p>
      <w:pPr>
        <w:spacing w:line="240" w:lineRule="auto" w:before="1"/>
        <w:rPr>
          <w:rFonts w:ascii="宋体" w:hAnsi="宋体" w:cs="宋体" w:eastAsia="宋体" w:hint="default"/>
          <w:sz w:val="24"/>
          <w:szCs w:val="24"/>
        </w:rPr>
      </w:pPr>
    </w:p>
    <w:p>
      <w:pPr>
        <w:pStyle w:val="BodyText"/>
        <w:spacing w:line="491" w:lineRule="auto"/>
        <w:ind w:left="652" w:right="2900"/>
        <w:jc w:val="left"/>
      </w:pPr>
      <w:r>
        <w:rPr>
          <w:rFonts w:ascii="Times New Roman" w:hAnsi="Times New Roman" w:cs="Times New Roman" w:eastAsia="Times New Roman" w:hint="default"/>
        </w:rPr>
        <w:t>34</w:t>
      </w:r>
      <w:r>
        <w:rPr/>
        <w:t>）凤凰大峡谷</w:t>
      </w:r>
      <w:r>
        <w:rPr>
          <w:spacing w:val="-108"/>
        </w:rPr>
        <w:t> </w:t>
      </w:r>
      <w:r>
        <w:rPr>
          <w:spacing w:val="-108"/>
        </w:rPr>
      </w:r>
      <w:r>
        <w:rPr>
          <w:spacing w:val="-2"/>
        </w:rPr>
        <w:t>全称：湖南省神秘凤凰大峡谷旅游开发有限责任公司</w:t>
      </w:r>
    </w:p>
    <w:p>
      <w:pPr>
        <w:pStyle w:val="BodyText"/>
        <w:spacing w:line="244" w:lineRule="auto" w:before="105"/>
        <w:ind w:left="212" w:right="0"/>
        <w:jc w:val="left"/>
      </w:pPr>
      <w:r>
        <w:rPr/>
        <w:t>凤凰大峡谷于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15</w:t>
      </w:r>
      <w:r>
        <w:rPr/>
        <w:t>日经凤凰县市场和质量监督管理局批准成立，统一社会信用代码</w:t>
      </w:r>
      <w:r>
        <w:rPr>
          <w:w w:val="100"/>
        </w:rPr>
        <w:t> </w:t>
      </w:r>
      <w:r>
        <w:rPr>
          <w:rFonts w:ascii="Times New Roman" w:hAnsi="Times New Roman" w:cs="Times New Roman" w:eastAsia="Times New Roman" w:hint="default"/>
          <w:spacing w:val="-2"/>
        </w:rPr>
        <w:t>91433123MA4P8GCB0P</w:t>
      </w:r>
      <w:r>
        <w:rPr>
          <w:spacing w:val="-2"/>
        </w:rPr>
        <w:t>，注册资本</w:t>
      </w:r>
      <w:r>
        <w:rPr>
          <w:rFonts w:ascii="Times New Roman" w:hAnsi="Times New Roman" w:cs="Times New Roman" w:eastAsia="Times New Roman" w:hint="default"/>
          <w:spacing w:val="-2"/>
        </w:rPr>
        <w:t>500.00</w:t>
      </w:r>
      <w:r>
        <w:rPr>
          <w:spacing w:val="-2"/>
        </w:rPr>
        <w:t>万元，法定代表人：周娇。截至</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日，本公司通</w:t>
      </w:r>
      <w:r>
        <w:rPr>
          <w:spacing w:val="-53"/>
        </w:rPr>
        <w:t> </w:t>
      </w:r>
      <w:r>
        <w:rPr>
          <w:spacing w:val="-53"/>
        </w:rPr>
      </w:r>
      <w:r>
        <w:rPr/>
        <w:t>过子公司中青宝文化科技间接持股</w:t>
      </w:r>
      <w:r>
        <w:rPr>
          <w:rFonts w:ascii="Times New Roman" w:hAnsi="Times New Roman" w:cs="Times New Roman" w:eastAsia="Times New Roman" w:hint="default"/>
        </w:rPr>
        <w:t>100%</w:t>
      </w:r>
      <w:r>
        <w:rPr/>
        <w:t>。</w:t>
      </w:r>
    </w:p>
    <w:p>
      <w:pPr>
        <w:spacing w:line="240" w:lineRule="auto" w:before="13"/>
        <w:rPr>
          <w:rFonts w:ascii="宋体" w:hAnsi="宋体" w:cs="宋体" w:eastAsia="宋体" w:hint="default"/>
          <w:sz w:val="21"/>
          <w:szCs w:val="21"/>
        </w:rPr>
      </w:pPr>
    </w:p>
    <w:p>
      <w:pPr>
        <w:spacing w:after="0" w:line="240" w:lineRule="auto"/>
        <w:rPr>
          <w:rFonts w:ascii="宋体" w:hAnsi="宋体" w:cs="宋体" w:eastAsia="宋体" w:hint="default"/>
          <w:sz w:val="21"/>
          <w:szCs w:val="21"/>
        </w:rPr>
        <w:sectPr>
          <w:pgSz w:w="11910" w:h="16840"/>
          <w:pgMar w:header="745" w:footer="980" w:top="1060" w:bottom="1160" w:left="920" w:right="900"/>
        </w:sectPr>
      </w:pPr>
    </w:p>
    <w:p>
      <w:pPr>
        <w:spacing w:before="36"/>
        <w:ind w:left="212" w:right="-5" w:firstLine="0"/>
        <w:jc w:val="left"/>
        <w:rPr>
          <w:rFonts w:ascii="宋体" w:hAnsi="宋体" w:cs="宋体" w:eastAsia="宋体" w:hint="default"/>
          <w:sz w:val="21"/>
          <w:szCs w:val="21"/>
        </w:rPr>
      </w:pPr>
      <w:r>
        <w:rPr>
          <w:rFonts w:ascii="宋体" w:hAnsi="宋体" w:cs="宋体" w:eastAsia="宋体" w:hint="default"/>
          <w:b/>
          <w:bCs/>
          <w:spacing w:val="-1"/>
          <w:sz w:val="21"/>
          <w:szCs w:val="21"/>
        </w:rPr>
        <w:t>（</w:t>
      </w:r>
      <w:r>
        <w:rPr>
          <w:rFonts w:ascii="Times New Roman" w:hAnsi="Times New Roman" w:cs="Times New Roman" w:eastAsia="Times New Roman" w:hint="default"/>
          <w:b/>
          <w:bCs/>
          <w:spacing w:val="-1"/>
          <w:sz w:val="21"/>
          <w:szCs w:val="21"/>
        </w:rPr>
        <w:t>2</w:t>
      </w:r>
      <w:r>
        <w:rPr>
          <w:rFonts w:ascii="宋体" w:hAnsi="宋体" w:cs="宋体" w:eastAsia="宋体" w:hint="default"/>
          <w:b/>
          <w:bCs/>
          <w:spacing w:val="-1"/>
          <w:sz w:val="21"/>
          <w:szCs w:val="21"/>
        </w:rPr>
        <w:t>）重要的非全资子公司</w:t>
      </w:r>
      <w:r>
        <w:rPr>
          <w:rFonts w:ascii="宋体" w:hAnsi="宋体" w:cs="宋体" w:eastAsia="宋体" w:hint="default"/>
          <w:spacing w:val="-1"/>
          <w:sz w:val="21"/>
          <w:szCs w:val="21"/>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before="135"/>
        <w:ind w:left="21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20" w:right="900"/>
          <w:cols w:num="2" w:equalWidth="0">
            <w:col w:w="2640" w:space="6189"/>
            <w:col w:w="1261"/>
          </w:cols>
        </w:sectPr>
      </w:pPr>
    </w:p>
    <w:p>
      <w:pPr>
        <w:spacing w:line="240" w:lineRule="auto" w:before="3"/>
        <w:rPr>
          <w:rFonts w:ascii="宋体" w:hAnsi="宋体" w:cs="宋体" w:eastAsia="宋体" w:hint="default"/>
          <w:sz w:val="5"/>
          <w:szCs w:val="5"/>
        </w:rPr>
      </w:pPr>
    </w:p>
    <w:tbl>
      <w:tblPr>
        <w:tblW w:w="0" w:type="auto"/>
        <w:jc w:val="left"/>
        <w:tblInd w:w="209" w:type="dxa"/>
        <w:tblLayout w:type="fixed"/>
        <w:tblCellMar>
          <w:top w:w="0" w:type="dxa"/>
          <w:left w:w="0" w:type="dxa"/>
          <w:bottom w:w="0" w:type="dxa"/>
          <w:right w:w="0" w:type="dxa"/>
        </w:tblCellMar>
        <w:tblLook w:val="01E0"/>
      </w:tblPr>
      <w:tblGrid>
        <w:gridCol w:w="1914"/>
        <w:gridCol w:w="1916"/>
        <w:gridCol w:w="1913"/>
        <w:gridCol w:w="1913"/>
        <w:gridCol w:w="1915"/>
      </w:tblGrid>
      <w:tr>
        <w:trPr>
          <w:trHeight w:val="763"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503"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少数股东持股比例</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3"/>
              <w:ind w:left="772" w:right="48" w:hanging="720"/>
              <w:jc w:val="left"/>
              <w:rPr>
                <w:rFonts w:ascii="宋体" w:hAnsi="宋体" w:cs="宋体" w:eastAsia="宋体" w:hint="default"/>
                <w:sz w:val="18"/>
                <w:szCs w:val="18"/>
              </w:rPr>
            </w:pPr>
            <w:r>
              <w:rPr>
                <w:rFonts w:ascii="宋体" w:hAnsi="宋体" w:cs="宋体" w:eastAsia="宋体" w:hint="default"/>
                <w:sz w:val="18"/>
                <w:szCs w:val="18"/>
              </w:rPr>
              <w:t>本期归属于少数股东的 损益</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3"/>
              <w:ind w:left="592" w:right="50" w:hanging="540"/>
              <w:jc w:val="left"/>
              <w:rPr>
                <w:rFonts w:ascii="宋体" w:hAnsi="宋体" w:cs="宋体" w:eastAsia="宋体" w:hint="default"/>
                <w:sz w:val="18"/>
                <w:szCs w:val="18"/>
              </w:rPr>
            </w:pPr>
            <w:r>
              <w:rPr>
                <w:rFonts w:ascii="宋体" w:hAnsi="宋体" w:cs="宋体" w:eastAsia="宋体" w:hint="default"/>
                <w:sz w:val="18"/>
                <w:szCs w:val="18"/>
              </w:rPr>
              <w:t>本期向少数股东宣告分 派的股利</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48"/>
              <w:jc w:val="right"/>
              <w:rPr>
                <w:rFonts w:ascii="宋体" w:hAnsi="宋体" w:cs="宋体" w:eastAsia="宋体" w:hint="default"/>
                <w:sz w:val="18"/>
                <w:szCs w:val="18"/>
              </w:rPr>
            </w:pPr>
            <w:r>
              <w:rPr>
                <w:rFonts w:ascii="宋体" w:hAnsi="宋体" w:cs="宋体" w:eastAsia="宋体" w:hint="default"/>
                <w:sz w:val="18"/>
                <w:szCs w:val="18"/>
              </w:rPr>
              <w:t>期末少数股东权益余额</w:t>
            </w:r>
          </w:p>
        </w:tc>
      </w:tr>
      <w:tr>
        <w:trPr>
          <w:trHeight w:val="32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深圳苏摩</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z w:val="18"/>
              </w:rPr>
              <w:t>49.00%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936" w:right="0"/>
              <w:jc w:val="left"/>
              <w:rPr>
                <w:rFonts w:ascii="Times New Roman" w:hAnsi="Times New Roman" w:cs="Times New Roman" w:eastAsia="Times New Roman" w:hint="default"/>
                <w:sz w:val="18"/>
                <w:szCs w:val="18"/>
              </w:rPr>
            </w:pPr>
            <w:r>
              <w:rPr>
                <w:rFonts w:ascii="Times New Roman"/>
                <w:sz w:val="18"/>
              </w:rPr>
              <w:t>2,433,420.33</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16,048,308.19</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20" w:right="900"/>
        </w:sectPr>
      </w:pPr>
    </w:p>
    <w:p>
      <w:pPr>
        <w:spacing w:line="278" w:lineRule="exact" w:before="0"/>
        <w:ind w:left="212" w:right="0" w:firstLine="0"/>
        <w:jc w:val="left"/>
        <w:rPr>
          <w:rFonts w:ascii="宋体" w:hAnsi="宋体" w:cs="宋体" w:eastAsia="宋体" w:hint="default"/>
          <w:sz w:val="21"/>
          <w:szCs w:val="21"/>
        </w:rPr>
      </w:pPr>
      <w:r>
        <w:rPr>
          <w:rFonts w:ascii="宋体" w:hAnsi="宋体" w:cs="宋体" w:eastAsia="宋体" w:hint="default"/>
          <w:b/>
          <w:bCs/>
          <w:spacing w:val="-1"/>
          <w:sz w:val="21"/>
          <w:szCs w:val="21"/>
        </w:rPr>
        <w:t>（</w:t>
      </w:r>
      <w:r>
        <w:rPr>
          <w:rFonts w:ascii="Times New Roman" w:hAnsi="Times New Roman" w:cs="Times New Roman" w:eastAsia="Times New Roman" w:hint="default"/>
          <w:b/>
          <w:bCs/>
          <w:spacing w:val="-1"/>
          <w:sz w:val="21"/>
          <w:szCs w:val="21"/>
        </w:rPr>
        <w:t>3</w:t>
      </w:r>
      <w:r>
        <w:rPr>
          <w:rFonts w:ascii="宋体" w:hAnsi="宋体" w:cs="宋体" w:eastAsia="宋体" w:hint="default"/>
          <w:b/>
          <w:bCs/>
          <w:spacing w:val="-1"/>
          <w:sz w:val="21"/>
          <w:szCs w:val="21"/>
        </w:rPr>
        <w:t>）重要非全资子公司的主要财务信息</w:t>
      </w:r>
      <w:r>
        <w:rPr>
          <w:rFonts w:ascii="宋体" w:hAnsi="宋体" w:cs="宋体" w:eastAsia="宋体" w:hint="default"/>
          <w:spacing w:val="-1"/>
          <w:sz w:val="21"/>
          <w:szCs w:val="21"/>
        </w:rPr>
      </w:r>
    </w:p>
    <w:p>
      <w:pPr>
        <w:spacing w:line="240" w:lineRule="auto" w:before="9"/>
        <w:rPr>
          <w:rFonts w:ascii="宋体" w:hAnsi="宋体" w:cs="宋体" w:eastAsia="宋体" w:hint="default"/>
          <w:b/>
          <w:bCs/>
          <w:sz w:val="24"/>
          <w:szCs w:val="24"/>
        </w:rPr>
      </w:pPr>
      <w:r>
        <w:rPr/>
        <w:br w:type="column"/>
      </w:r>
      <w:r>
        <w:rPr>
          <w:rFonts w:ascii="宋体"/>
          <w:b/>
          <w:sz w:val="24"/>
        </w:rPr>
      </w:r>
    </w:p>
    <w:p>
      <w:pPr>
        <w:spacing w:before="0"/>
        <w:ind w:left="21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20" w:right="900"/>
          <w:cols w:num="2" w:equalWidth="0">
            <w:col w:w="3905" w:space="4924"/>
            <w:col w:w="1261"/>
          </w:cols>
        </w:sectPr>
      </w:pPr>
    </w:p>
    <w:p>
      <w:pPr>
        <w:spacing w:line="240" w:lineRule="auto" w:before="3"/>
        <w:rPr>
          <w:rFonts w:ascii="宋体" w:hAnsi="宋体" w:cs="宋体" w:eastAsia="宋体" w:hint="default"/>
          <w:sz w:val="5"/>
          <w:szCs w:val="5"/>
        </w:rPr>
      </w:pPr>
    </w:p>
    <w:tbl>
      <w:tblPr>
        <w:tblW w:w="0" w:type="auto"/>
        <w:jc w:val="left"/>
        <w:tblInd w:w="207" w:type="dxa"/>
        <w:tblLayout w:type="fixed"/>
        <w:tblCellMar>
          <w:top w:w="0" w:type="dxa"/>
          <w:left w:w="0" w:type="dxa"/>
          <w:bottom w:w="0" w:type="dxa"/>
          <w:right w:w="0" w:type="dxa"/>
        </w:tblCellMar>
        <w:tblLook w:val="01E0"/>
      </w:tblPr>
      <w:tblGrid>
        <w:gridCol w:w="737"/>
        <w:gridCol w:w="734"/>
        <w:gridCol w:w="737"/>
        <w:gridCol w:w="737"/>
        <w:gridCol w:w="734"/>
        <w:gridCol w:w="737"/>
        <w:gridCol w:w="735"/>
        <w:gridCol w:w="734"/>
        <w:gridCol w:w="734"/>
        <w:gridCol w:w="737"/>
        <w:gridCol w:w="737"/>
        <w:gridCol w:w="734"/>
        <w:gridCol w:w="737"/>
      </w:tblGrid>
      <w:tr>
        <w:trPr>
          <w:trHeight w:val="322" w:hRule="exact"/>
        </w:trPr>
        <w:tc>
          <w:tcPr>
            <w:tcW w:w="73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2"/>
                <w:szCs w:val="12"/>
              </w:rPr>
            </w:pPr>
          </w:p>
          <w:p>
            <w:pPr>
              <w:pStyle w:val="TableParagraph"/>
              <w:spacing w:line="316" w:lineRule="auto"/>
              <w:ind w:left="182" w:right="92" w:hanging="90"/>
              <w:jc w:val="left"/>
              <w:rPr>
                <w:rFonts w:ascii="宋体" w:hAnsi="宋体" w:cs="宋体" w:eastAsia="宋体" w:hint="default"/>
                <w:sz w:val="18"/>
                <w:szCs w:val="18"/>
              </w:rPr>
            </w:pPr>
            <w:r>
              <w:rPr>
                <w:rFonts w:ascii="宋体" w:hAnsi="宋体" w:cs="宋体" w:eastAsia="宋体" w:hint="default"/>
                <w:sz w:val="18"/>
                <w:szCs w:val="18"/>
              </w:rPr>
              <w:t>子公司 名称</w:t>
            </w:r>
          </w:p>
        </w:tc>
        <w:tc>
          <w:tcPr>
            <w:tcW w:w="4415"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414"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634" w:hRule="exact"/>
        </w:trPr>
        <w:tc>
          <w:tcPr>
            <w:tcW w:w="737" w:type="dxa"/>
            <w:vMerge/>
            <w:tcBorders>
              <w:left w:val="single" w:sz="4" w:space="0" w:color="000000"/>
              <w:bottom w:val="single" w:sz="4" w:space="0" w:color="000000"/>
              <w:right w:val="single" w:sz="4" w:space="0" w:color="000000"/>
            </w:tcBorders>
            <w:shd w:val="clear" w:color="auto" w:fill="D2D2D2"/>
          </w:tcPr>
          <w:p>
            <w:pP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273" w:right="89"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182" w:right="91" w:hanging="89"/>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273" w:right="92"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273" w:right="89"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182" w:right="91" w:hanging="89"/>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273" w:right="89" w:hanging="180"/>
              <w:jc w:val="left"/>
              <w:rPr>
                <w:rFonts w:ascii="宋体" w:hAnsi="宋体" w:cs="宋体" w:eastAsia="宋体" w:hint="default"/>
                <w:sz w:val="18"/>
                <w:szCs w:val="18"/>
              </w:rPr>
            </w:pPr>
            <w:r>
              <w:rPr>
                <w:rFonts w:ascii="宋体" w:hAnsi="宋体" w:cs="宋体" w:eastAsia="宋体" w:hint="default"/>
                <w:sz w:val="18"/>
                <w:szCs w:val="18"/>
              </w:rPr>
              <w:t>负债合 计</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273" w:right="89"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182" w:right="89" w:hanging="89"/>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273" w:right="91"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274" w:right="92" w:hanging="181"/>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182" w:right="89" w:hanging="89"/>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273" w:right="91" w:hanging="180"/>
              <w:jc w:val="left"/>
              <w:rPr>
                <w:rFonts w:ascii="宋体" w:hAnsi="宋体" w:cs="宋体" w:eastAsia="宋体" w:hint="default"/>
                <w:sz w:val="18"/>
                <w:szCs w:val="18"/>
              </w:rPr>
            </w:pPr>
            <w:r>
              <w:rPr>
                <w:rFonts w:ascii="宋体" w:hAnsi="宋体" w:cs="宋体" w:eastAsia="宋体" w:hint="default"/>
                <w:sz w:val="18"/>
                <w:szCs w:val="18"/>
              </w:rPr>
              <w:t>负债合 计</w:t>
            </w:r>
          </w:p>
        </w:tc>
      </w:tr>
      <w:tr>
        <w:trPr>
          <w:trHeight w:val="634"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4" w:right="161"/>
              <w:jc w:val="left"/>
              <w:rPr>
                <w:rFonts w:ascii="宋体" w:hAnsi="宋体" w:cs="宋体" w:eastAsia="宋体" w:hint="default"/>
                <w:sz w:val="18"/>
                <w:szCs w:val="18"/>
              </w:rPr>
            </w:pPr>
            <w:r>
              <w:rPr>
                <w:rFonts w:ascii="宋体" w:hAnsi="宋体" w:cs="宋体" w:eastAsia="宋体" w:hint="default"/>
                <w:sz w:val="18"/>
                <w:szCs w:val="18"/>
              </w:rPr>
              <w:t>深圳苏 摩</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71" w:right="0"/>
              <w:jc w:val="left"/>
              <w:rPr>
                <w:rFonts w:ascii="Times New Roman" w:hAnsi="Times New Roman" w:cs="Times New Roman" w:eastAsia="Times New Roman" w:hint="default"/>
                <w:sz w:val="18"/>
                <w:szCs w:val="18"/>
              </w:rPr>
            </w:pPr>
            <w:r>
              <w:rPr>
                <w:rFonts w:ascii="Times New Roman"/>
                <w:sz w:val="18"/>
              </w:rPr>
              <w:t>34,136,6</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06.63</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156,965.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81</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71" w:right="0"/>
              <w:jc w:val="left"/>
              <w:rPr>
                <w:rFonts w:ascii="Times New Roman" w:hAnsi="Times New Roman" w:cs="Times New Roman" w:eastAsia="Times New Roman" w:hint="default"/>
                <w:sz w:val="18"/>
                <w:szCs w:val="18"/>
              </w:rPr>
            </w:pPr>
            <w:r>
              <w:rPr>
                <w:rFonts w:ascii="Times New Roman"/>
                <w:sz w:val="18"/>
              </w:rPr>
              <w:t>34,293,5</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72.44</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71" w:right="0"/>
              <w:jc w:val="left"/>
              <w:rPr>
                <w:rFonts w:ascii="Times New Roman" w:hAnsi="Times New Roman" w:cs="Times New Roman" w:eastAsia="Times New Roman" w:hint="default"/>
                <w:sz w:val="18"/>
                <w:szCs w:val="18"/>
              </w:rPr>
            </w:pPr>
            <w:r>
              <w:rPr>
                <w:rFonts w:ascii="Times New Roman"/>
                <w:sz w:val="18"/>
              </w:rPr>
              <w:t>1,541,92</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3.08</w:t>
            </w:r>
          </w:p>
        </w:tc>
        <w:tc>
          <w:tcPr>
            <w:tcW w:w="737"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72" w:right="0"/>
              <w:jc w:val="left"/>
              <w:rPr>
                <w:rFonts w:ascii="Times New Roman" w:hAnsi="Times New Roman" w:cs="Times New Roman" w:eastAsia="Times New Roman" w:hint="default"/>
                <w:sz w:val="18"/>
                <w:szCs w:val="18"/>
              </w:rPr>
            </w:pPr>
            <w:r>
              <w:rPr>
                <w:rFonts w:ascii="Times New Roman"/>
                <w:sz w:val="18"/>
              </w:rPr>
              <w:t>1,541,92</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3.08</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71" w:right="0"/>
              <w:jc w:val="left"/>
              <w:rPr>
                <w:rFonts w:ascii="Times New Roman" w:hAnsi="Times New Roman" w:cs="Times New Roman" w:eastAsia="Times New Roman" w:hint="default"/>
                <w:sz w:val="18"/>
                <w:szCs w:val="18"/>
              </w:rPr>
            </w:pPr>
            <w:r>
              <w:rPr>
                <w:rFonts w:ascii="Times New Roman"/>
                <w:sz w:val="18"/>
              </w:rPr>
              <w:t>30,209,2</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36.70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57,926.2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71" w:right="0"/>
              <w:jc w:val="left"/>
              <w:rPr>
                <w:rFonts w:ascii="Times New Roman" w:hAnsi="Times New Roman" w:cs="Times New Roman" w:eastAsia="Times New Roman" w:hint="default"/>
                <w:sz w:val="18"/>
                <w:szCs w:val="18"/>
              </w:rPr>
            </w:pPr>
            <w:r>
              <w:rPr>
                <w:rFonts w:ascii="Times New Roman"/>
                <w:sz w:val="18"/>
              </w:rPr>
              <w:t>30,267,1</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62.90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74" w:right="0"/>
              <w:jc w:val="left"/>
              <w:rPr>
                <w:rFonts w:ascii="Times New Roman" w:hAnsi="Times New Roman" w:cs="Times New Roman" w:eastAsia="Times New Roman" w:hint="default"/>
                <w:sz w:val="18"/>
                <w:szCs w:val="18"/>
              </w:rPr>
            </w:pPr>
            <w:r>
              <w:rPr>
                <w:rFonts w:ascii="Times New Roman"/>
                <w:sz w:val="18"/>
              </w:rPr>
              <w:t>2,481,67</w:t>
            </w:r>
          </w:p>
          <w:p>
            <w:pPr>
              <w:pStyle w:val="TableParagraph"/>
              <w:spacing w:line="240" w:lineRule="auto" w:before="105"/>
              <w:ind w:left="391" w:right="0"/>
              <w:jc w:val="left"/>
              <w:rPr>
                <w:rFonts w:ascii="Times New Roman" w:hAnsi="Times New Roman" w:cs="Times New Roman" w:eastAsia="Times New Roman" w:hint="default"/>
                <w:sz w:val="18"/>
                <w:szCs w:val="18"/>
              </w:rPr>
            </w:pPr>
            <w:r>
              <w:rPr>
                <w:rFonts w:ascii="Times New Roman"/>
                <w:sz w:val="18"/>
              </w:rPr>
              <w:t>7.47</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72" w:right="0"/>
              <w:jc w:val="left"/>
              <w:rPr>
                <w:rFonts w:ascii="Times New Roman" w:hAnsi="Times New Roman" w:cs="Times New Roman" w:eastAsia="Times New Roman" w:hint="default"/>
                <w:sz w:val="18"/>
                <w:szCs w:val="18"/>
              </w:rPr>
            </w:pPr>
            <w:r>
              <w:rPr>
                <w:rFonts w:ascii="Times New Roman"/>
                <w:sz w:val="18"/>
              </w:rPr>
              <w:t>2,481,67</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7.47</w:t>
            </w:r>
          </w:p>
        </w:tc>
      </w:tr>
    </w:tbl>
    <w:p>
      <w:pPr>
        <w:spacing w:before="8"/>
        <w:ind w:left="0" w:right="2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5"/>
          <w:szCs w:val="5"/>
        </w:rPr>
      </w:pPr>
    </w:p>
    <w:tbl>
      <w:tblPr>
        <w:tblW w:w="0" w:type="auto"/>
        <w:jc w:val="left"/>
        <w:tblInd w:w="209" w:type="dxa"/>
        <w:tblLayout w:type="fixed"/>
        <w:tblCellMar>
          <w:top w:w="0" w:type="dxa"/>
          <w:left w:w="0" w:type="dxa"/>
          <w:bottom w:w="0" w:type="dxa"/>
          <w:right w:w="0" w:type="dxa"/>
        </w:tblCellMar>
        <w:tblLook w:val="01E0"/>
      </w:tblPr>
      <w:tblGrid>
        <w:gridCol w:w="1060"/>
        <w:gridCol w:w="1207"/>
        <w:gridCol w:w="1040"/>
        <w:gridCol w:w="1030"/>
        <w:gridCol w:w="1040"/>
        <w:gridCol w:w="1162"/>
        <w:gridCol w:w="1021"/>
        <w:gridCol w:w="1020"/>
        <w:gridCol w:w="1070"/>
      </w:tblGrid>
      <w:tr>
        <w:trPr>
          <w:trHeight w:val="323" w:hRule="exact"/>
        </w:trPr>
        <w:tc>
          <w:tcPr>
            <w:tcW w:w="106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75"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431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4273"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634" w:hRule="exact"/>
        </w:trPr>
        <w:tc>
          <w:tcPr>
            <w:tcW w:w="1060" w:type="dxa"/>
            <w:vMerge/>
            <w:tcBorders>
              <w:left w:val="single" w:sz="4" w:space="0" w:color="000000"/>
              <w:bottom w:val="single" w:sz="4" w:space="0" w:color="000000"/>
              <w:right w:val="single" w:sz="4" w:space="0" w:color="000000"/>
            </w:tcBorders>
            <w:shd w:val="clear" w:color="auto" w:fill="D2D2D2"/>
          </w:tcPr>
          <w:p>
            <w:pPr/>
          </w:p>
        </w:tc>
        <w:tc>
          <w:tcPr>
            <w:tcW w:w="12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3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净利润</w:t>
            </w:r>
          </w:p>
        </w:tc>
        <w:tc>
          <w:tcPr>
            <w:tcW w:w="10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419" w:right="59"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244" w:right="63"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c>
          <w:tcPr>
            <w:tcW w:w="1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10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净利润</w:t>
            </w:r>
          </w:p>
        </w:tc>
        <w:tc>
          <w:tcPr>
            <w:tcW w:w="10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415" w:right="53"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259" w:right="79"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r>
      <w:tr>
        <w:trPr>
          <w:trHeight w:val="322" w:hRule="exact"/>
        </w:trPr>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深圳苏摩</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39" w:right="0"/>
              <w:jc w:val="left"/>
              <w:rPr>
                <w:rFonts w:ascii="Times New Roman" w:hAnsi="Times New Roman" w:cs="Times New Roman" w:eastAsia="Times New Roman" w:hint="default"/>
                <w:sz w:val="18"/>
                <w:szCs w:val="18"/>
              </w:rPr>
            </w:pPr>
            <w:r>
              <w:rPr>
                <w:rFonts w:ascii="Times New Roman"/>
                <w:sz w:val="18"/>
              </w:rPr>
              <w:t>16,548,253.40</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0" w:right="0"/>
              <w:jc w:val="center"/>
              <w:rPr>
                <w:rFonts w:ascii="Times New Roman" w:hAnsi="Times New Roman" w:cs="Times New Roman" w:eastAsia="Times New Roman" w:hint="default"/>
                <w:sz w:val="18"/>
                <w:szCs w:val="18"/>
              </w:rPr>
            </w:pPr>
            <w:r>
              <w:rPr>
                <w:rFonts w:ascii="Times New Roman"/>
                <w:sz w:val="18"/>
              </w:rPr>
              <w:t>4,966,163.93</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52" w:right="0"/>
              <w:jc w:val="left"/>
              <w:rPr>
                <w:rFonts w:ascii="Times New Roman" w:hAnsi="Times New Roman" w:cs="Times New Roman" w:eastAsia="Times New Roman" w:hint="default"/>
                <w:sz w:val="18"/>
                <w:szCs w:val="18"/>
              </w:rPr>
            </w:pPr>
            <w:r>
              <w:rPr>
                <w:rFonts w:ascii="Times New Roman"/>
                <w:sz w:val="18"/>
              </w:rPr>
              <w:t>4,966,163.93</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62" w:right="0"/>
              <w:jc w:val="left"/>
              <w:rPr>
                <w:rFonts w:ascii="Times New Roman" w:hAnsi="Times New Roman" w:cs="Times New Roman" w:eastAsia="Times New Roman" w:hint="default"/>
                <w:sz w:val="18"/>
                <w:szCs w:val="18"/>
              </w:rPr>
            </w:pPr>
            <w:r>
              <w:rPr>
                <w:rFonts w:ascii="Times New Roman"/>
                <w:sz w:val="18"/>
              </w:rPr>
              <w:t>1,084,915.48</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74" w:right="0"/>
              <w:jc w:val="center"/>
              <w:rPr>
                <w:rFonts w:ascii="Times New Roman" w:hAnsi="Times New Roman" w:cs="Times New Roman" w:eastAsia="Times New Roman" w:hint="default"/>
                <w:sz w:val="18"/>
                <w:szCs w:val="18"/>
              </w:rPr>
            </w:pPr>
            <w:r>
              <w:rPr>
                <w:rFonts w:ascii="Times New Roman"/>
                <w:sz w:val="18"/>
              </w:rPr>
              <w:t>19,256,069.84</w:t>
            </w: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1" w:right="0"/>
              <w:jc w:val="center"/>
              <w:rPr>
                <w:rFonts w:ascii="Times New Roman" w:hAnsi="Times New Roman" w:cs="Times New Roman" w:eastAsia="Times New Roman" w:hint="default"/>
                <w:sz w:val="18"/>
                <w:szCs w:val="18"/>
              </w:rPr>
            </w:pPr>
            <w:r>
              <w:rPr>
                <w:rFonts w:ascii="Times New Roman"/>
                <w:sz w:val="18"/>
              </w:rPr>
              <w:t>7,527,873.13</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3" w:right="0"/>
              <w:jc w:val="left"/>
              <w:rPr>
                <w:rFonts w:ascii="Times New Roman" w:hAnsi="Times New Roman" w:cs="Times New Roman" w:eastAsia="Times New Roman" w:hint="default"/>
                <w:sz w:val="18"/>
                <w:szCs w:val="18"/>
              </w:rPr>
            </w:pPr>
            <w:r>
              <w:rPr>
                <w:rFonts w:ascii="Times New Roman"/>
                <w:sz w:val="18"/>
              </w:rPr>
              <w:t>7,527,873.13</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91" w:right="0"/>
              <w:jc w:val="left"/>
              <w:rPr>
                <w:rFonts w:ascii="Times New Roman" w:hAnsi="Times New Roman" w:cs="Times New Roman" w:eastAsia="Times New Roman" w:hint="default"/>
                <w:sz w:val="18"/>
                <w:szCs w:val="18"/>
              </w:rPr>
            </w:pPr>
            <w:r>
              <w:rPr>
                <w:rFonts w:ascii="Times New Roman"/>
                <w:sz w:val="18"/>
              </w:rPr>
              <w:t>7,651,433.92</w:t>
            </w:r>
          </w:p>
        </w:tc>
      </w:tr>
    </w:tbl>
    <w:p>
      <w:pPr>
        <w:spacing w:line="278" w:lineRule="exact" w:before="0"/>
        <w:ind w:left="21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、在子公司的所有者权益份额发生变化且仍控制子公司的交易</w:t>
      </w:r>
      <w:r>
        <w:rPr>
          <w:rFonts w:ascii="宋体" w:hAnsi="宋体" w:cs="宋体" w:eastAsia="宋体" w:hint="default"/>
          <w:sz w:val="21"/>
          <w:szCs w:val="21"/>
        </w:rPr>
      </w:r>
    </w:p>
    <w:p>
      <w:pPr>
        <w:spacing w:before="23"/>
        <w:ind w:left="21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）在子公司所有者权益份额发生变化的情况说明</w:t>
      </w:r>
      <w:r>
        <w:rPr>
          <w:rFonts w:ascii="宋体" w:hAnsi="宋体" w:cs="宋体" w:eastAsia="宋体" w:hint="default"/>
          <w:sz w:val="21"/>
          <w:szCs w:val="21"/>
        </w:rPr>
      </w:r>
    </w:p>
    <w:p>
      <w:pPr>
        <w:spacing w:line="240" w:lineRule="auto" w:before="8"/>
        <w:rPr>
          <w:rFonts w:ascii="宋体" w:hAnsi="宋体" w:cs="宋体" w:eastAsia="宋体" w:hint="default"/>
          <w:b/>
          <w:bCs/>
          <w:sz w:val="2"/>
          <w:szCs w:val="2"/>
        </w:rPr>
      </w:pPr>
    </w:p>
    <w:tbl>
      <w:tblPr>
        <w:tblW w:w="0" w:type="auto"/>
        <w:jc w:val="left"/>
        <w:tblInd w:w="100" w:type="dxa"/>
        <w:tblLayout w:type="fixed"/>
        <w:tblCellMar>
          <w:top w:w="0" w:type="dxa"/>
          <w:left w:w="0" w:type="dxa"/>
          <w:bottom w:w="0" w:type="dxa"/>
          <w:right w:w="0" w:type="dxa"/>
        </w:tblCellMar>
        <w:tblLook w:val="01E0"/>
      </w:tblPr>
      <w:tblGrid>
        <w:gridCol w:w="2463"/>
        <w:gridCol w:w="1851"/>
        <w:gridCol w:w="2168"/>
        <w:gridCol w:w="3375"/>
      </w:tblGrid>
      <w:tr>
        <w:trPr>
          <w:trHeight w:val="351" w:hRule="exact"/>
        </w:trPr>
        <w:tc>
          <w:tcPr>
            <w:tcW w:w="2463"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5"/>
                <w:szCs w:val="15"/>
              </w:rPr>
            </w:pPr>
          </w:p>
          <w:p>
            <w:pPr>
              <w:pStyle w:val="TableParagraph"/>
              <w:spacing w:line="240" w:lineRule="auto"/>
              <w:ind w:left="775" w:right="0"/>
              <w:jc w:val="left"/>
              <w:rPr>
                <w:rFonts w:ascii="宋体" w:hAnsi="宋体" w:cs="宋体" w:eastAsia="宋体" w:hint="default"/>
                <w:sz w:val="18"/>
                <w:szCs w:val="18"/>
              </w:rPr>
            </w:pPr>
            <w:r>
              <w:rPr>
                <w:rFonts w:ascii="宋体" w:hAnsi="宋体" w:cs="宋体" w:eastAsia="宋体" w:hint="default"/>
                <w:b/>
                <w:bCs/>
                <w:sz w:val="18"/>
                <w:szCs w:val="18"/>
              </w:rPr>
              <w:t>子公司名称</w:t>
            </w:r>
            <w:r>
              <w:rPr>
                <w:rFonts w:ascii="宋体" w:hAnsi="宋体" w:cs="宋体" w:eastAsia="宋体" w:hint="default"/>
                <w:sz w:val="18"/>
                <w:szCs w:val="18"/>
              </w:rPr>
            </w:r>
          </w:p>
        </w:tc>
        <w:tc>
          <w:tcPr>
            <w:tcW w:w="40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2" w:right="0"/>
              <w:jc w:val="center"/>
              <w:rPr>
                <w:rFonts w:ascii="宋体" w:hAnsi="宋体" w:cs="宋体" w:eastAsia="宋体" w:hint="default"/>
                <w:sz w:val="18"/>
                <w:szCs w:val="18"/>
              </w:rPr>
            </w:pPr>
            <w:r>
              <w:rPr>
                <w:rFonts w:ascii="宋体" w:hAnsi="宋体" w:cs="宋体" w:eastAsia="宋体" w:hint="default"/>
                <w:b/>
                <w:bCs/>
                <w:sz w:val="18"/>
                <w:szCs w:val="18"/>
              </w:rPr>
              <w:t>所有者权益份额</w:t>
            </w:r>
            <w:r>
              <w:rPr>
                <w:rFonts w:ascii="宋体" w:hAnsi="宋体" w:cs="宋体" w:eastAsia="宋体" w:hint="default"/>
                <w:sz w:val="18"/>
                <w:szCs w:val="18"/>
              </w:rPr>
            </w:r>
          </w:p>
        </w:tc>
        <w:tc>
          <w:tcPr>
            <w:tcW w:w="3375"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变化原因</w:t>
            </w:r>
            <w:r>
              <w:rPr>
                <w:rFonts w:ascii="宋体" w:hAnsi="宋体" w:cs="宋体" w:eastAsia="宋体" w:hint="default"/>
                <w:sz w:val="18"/>
                <w:szCs w:val="18"/>
              </w:rPr>
            </w:r>
          </w:p>
        </w:tc>
      </w:tr>
      <w:tr>
        <w:trPr>
          <w:trHeight w:val="350" w:hRule="exact"/>
        </w:trPr>
        <w:tc>
          <w:tcPr>
            <w:tcW w:w="2463" w:type="dxa"/>
            <w:vMerge/>
            <w:tcBorders>
              <w:left w:val="single" w:sz="4" w:space="0" w:color="000000"/>
              <w:bottom w:val="single" w:sz="4" w:space="0" w:color="000000"/>
              <w:right w:val="single" w:sz="4" w:space="0" w:color="000000"/>
            </w:tcBorders>
          </w:tcPr>
          <w:p>
            <w:pPr/>
          </w:p>
        </w:tc>
        <w:tc>
          <w:tcPr>
            <w:tcW w:w="1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 w:right="0"/>
              <w:jc w:val="center"/>
              <w:rPr>
                <w:rFonts w:ascii="宋体" w:hAnsi="宋体" w:cs="宋体" w:eastAsia="宋体" w:hint="default"/>
                <w:sz w:val="18"/>
                <w:szCs w:val="18"/>
              </w:rPr>
            </w:pPr>
            <w:r>
              <w:rPr>
                <w:rFonts w:ascii="宋体" w:hAnsi="宋体" w:cs="宋体" w:eastAsia="宋体" w:hint="default"/>
                <w:b/>
                <w:bCs/>
                <w:sz w:val="18"/>
                <w:szCs w:val="18"/>
              </w:rPr>
              <w:t>变化前</w:t>
            </w:r>
            <w:r>
              <w:rPr>
                <w:rFonts w:ascii="宋体" w:hAnsi="宋体" w:cs="宋体" w:eastAsia="宋体" w:hint="default"/>
                <w:sz w:val="18"/>
                <w:szCs w:val="18"/>
              </w:rPr>
            </w:r>
          </w:p>
        </w:tc>
        <w:tc>
          <w:tcPr>
            <w:tcW w:w="2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
              <w:jc w:val="center"/>
              <w:rPr>
                <w:rFonts w:ascii="宋体" w:hAnsi="宋体" w:cs="宋体" w:eastAsia="宋体" w:hint="default"/>
                <w:sz w:val="18"/>
                <w:szCs w:val="18"/>
              </w:rPr>
            </w:pPr>
            <w:r>
              <w:rPr>
                <w:rFonts w:ascii="宋体" w:hAnsi="宋体" w:cs="宋体" w:eastAsia="宋体" w:hint="default"/>
                <w:b/>
                <w:bCs/>
                <w:sz w:val="18"/>
                <w:szCs w:val="18"/>
              </w:rPr>
              <w:t>变化后</w:t>
            </w:r>
            <w:r>
              <w:rPr>
                <w:rFonts w:ascii="宋体" w:hAnsi="宋体" w:cs="宋体" w:eastAsia="宋体" w:hint="default"/>
                <w:sz w:val="18"/>
                <w:szCs w:val="18"/>
              </w:rPr>
            </w:r>
          </w:p>
        </w:tc>
        <w:tc>
          <w:tcPr>
            <w:tcW w:w="3375" w:type="dxa"/>
            <w:vMerge/>
            <w:tcBorders>
              <w:left w:val="single" w:sz="4" w:space="0" w:color="000000"/>
              <w:bottom w:val="single" w:sz="4" w:space="0" w:color="000000"/>
              <w:right w:val="single" w:sz="4" w:space="0" w:color="000000"/>
            </w:tcBorders>
          </w:tcPr>
          <w:p>
            <w:pPr/>
          </w:p>
        </w:tc>
      </w:tr>
      <w:tr>
        <w:trPr>
          <w:trHeight w:val="350" w:hRule="exact"/>
        </w:trPr>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103" w:right="0"/>
              <w:jc w:val="left"/>
              <w:rPr>
                <w:rFonts w:ascii="宋体" w:hAnsi="宋体" w:cs="宋体" w:eastAsia="宋体" w:hint="default"/>
                <w:sz w:val="18"/>
                <w:szCs w:val="18"/>
              </w:rPr>
            </w:pPr>
            <w:r>
              <w:rPr>
                <w:rFonts w:ascii="宋体" w:hAnsi="宋体" w:cs="宋体" w:eastAsia="宋体" w:hint="default"/>
                <w:sz w:val="18"/>
                <w:szCs w:val="18"/>
              </w:rPr>
              <w:t>杭州九锡</w:t>
            </w:r>
          </w:p>
        </w:tc>
        <w:tc>
          <w:tcPr>
            <w:tcW w:w="1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1198" w:right="0"/>
              <w:jc w:val="left"/>
              <w:rPr>
                <w:rFonts w:ascii="宋体" w:hAnsi="宋体" w:cs="宋体" w:eastAsia="宋体" w:hint="default"/>
                <w:sz w:val="18"/>
                <w:szCs w:val="18"/>
              </w:rPr>
            </w:pPr>
            <w:r>
              <w:rPr>
                <w:rFonts w:ascii="宋体"/>
                <w:sz w:val="18"/>
              </w:rPr>
              <w:t>60.00%</w:t>
            </w:r>
          </w:p>
        </w:tc>
        <w:tc>
          <w:tcPr>
            <w:tcW w:w="2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1423" w:right="0"/>
              <w:jc w:val="left"/>
              <w:rPr>
                <w:rFonts w:ascii="宋体" w:hAnsi="宋体" w:cs="宋体" w:eastAsia="宋体" w:hint="default"/>
                <w:sz w:val="18"/>
                <w:szCs w:val="18"/>
              </w:rPr>
            </w:pPr>
            <w:r>
              <w:rPr>
                <w:rFonts w:ascii="宋体"/>
                <w:sz w:val="18"/>
              </w:rPr>
              <w:t>100.00%</w:t>
            </w:r>
          </w:p>
        </w:tc>
        <w:tc>
          <w:tcPr>
            <w:tcW w:w="3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103" w:right="0"/>
              <w:jc w:val="left"/>
              <w:rPr>
                <w:rFonts w:ascii="宋体" w:hAnsi="宋体" w:cs="宋体" w:eastAsia="宋体" w:hint="default"/>
                <w:sz w:val="18"/>
                <w:szCs w:val="18"/>
              </w:rPr>
            </w:pPr>
            <w:r>
              <w:rPr>
                <w:rFonts w:ascii="宋体" w:hAnsi="宋体" w:cs="宋体" w:eastAsia="宋体" w:hint="default"/>
                <w:sz w:val="18"/>
                <w:szCs w:val="18"/>
              </w:rPr>
              <w:t>收购少数股权</w:t>
            </w:r>
          </w:p>
        </w:tc>
      </w:tr>
    </w:tbl>
    <w:p>
      <w:pPr>
        <w:spacing w:line="240" w:lineRule="auto" w:before="2"/>
        <w:rPr>
          <w:rFonts w:ascii="宋体" w:hAnsi="宋体" w:cs="宋体" w:eastAsia="宋体" w:hint="default"/>
          <w:b/>
          <w:bCs/>
          <w:sz w:val="20"/>
          <w:szCs w:val="20"/>
        </w:rPr>
      </w:pPr>
    </w:p>
    <w:p>
      <w:pPr>
        <w:spacing w:after="0" w:line="240" w:lineRule="auto"/>
        <w:rPr>
          <w:rFonts w:ascii="宋体" w:hAnsi="宋体" w:cs="宋体" w:eastAsia="宋体" w:hint="default"/>
          <w:sz w:val="20"/>
          <w:szCs w:val="20"/>
        </w:rPr>
        <w:sectPr>
          <w:type w:val="continuous"/>
          <w:pgSz w:w="11910" w:h="16840"/>
          <w:pgMar w:top="1060" w:bottom="1160" w:left="920" w:right="900"/>
        </w:sectPr>
      </w:pPr>
    </w:p>
    <w:p>
      <w:pPr>
        <w:spacing w:before="36"/>
        <w:ind w:left="212" w:right="0" w:firstLine="0"/>
        <w:jc w:val="left"/>
        <w:rPr>
          <w:rFonts w:ascii="宋体" w:hAnsi="宋体" w:cs="宋体" w:eastAsia="宋体" w:hint="default"/>
          <w:sz w:val="21"/>
          <w:szCs w:val="21"/>
        </w:rPr>
      </w:pPr>
      <w:r>
        <w:rPr>
          <w:rFonts w:ascii="宋体" w:hAnsi="宋体" w:cs="宋体" w:eastAsia="宋体" w:hint="default"/>
          <w:b/>
          <w:bCs/>
          <w:spacing w:val="-1"/>
          <w:sz w:val="21"/>
          <w:szCs w:val="21"/>
        </w:rPr>
        <w:t>（</w:t>
      </w:r>
      <w:r>
        <w:rPr>
          <w:rFonts w:ascii="Times New Roman" w:hAnsi="Times New Roman" w:cs="Times New Roman" w:eastAsia="Times New Roman" w:hint="default"/>
          <w:b/>
          <w:bCs/>
          <w:spacing w:val="-1"/>
          <w:sz w:val="21"/>
          <w:szCs w:val="21"/>
        </w:rPr>
        <w:t>2</w:t>
      </w:r>
      <w:r>
        <w:rPr>
          <w:rFonts w:ascii="宋体" w:hAnsi="宋体" w:cs="宋体" w:eastAsia="宋体" w:hint="default"/>
          <w:b/>
          <w:bCs/>
          <w:spacing w:val="-1"/>
          <w:sz w:val="21"/>
          <w:szCs w:val="21"/>
        </w:rPr>
        <w:t>）交易对于少数股东权益及归属于母公司所有者权益的影响</w:t>
      </w:r>
      <w:r>
        <w:rPr>
          <w:rFonts w:ascii="宋体" w:hAnsi="宋体" w:cs="宋体" w:eastAsia="宋体" w:hint="default"/>
          <w:spacing w:val="-1"/>
          <w:sz w:val="21"/>
          <w:szCs w:val="21"/>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before="133"/>
        <w:ind w:left="21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20" w:right="900"/>
          <w:cols w:num="2" w:equalWidth="0">
            <w:col w:w="6012" w:space="2817"/>
            <w:col w:w="1261"/>
          </w:cols>
        </w:sectPr>
      </w:pPr>
    </w:p>
    <w:p>
      <w:pPr>
        <w:spacing w:line="240" w:lineRule="auto" w:before="3"/>
        <w:rPr>
          <w:rFonts w:ascii="宋体" w:hAnsi="宋体" w:cs="宋体" w:eastAsia="宋体" w:hint="default"/>
          <w:sz w:val="5"/>
          <w:szCs w:val="5"/>
        </w:rPr>
      </w:pPr>
    </w:p>
    <w:tbl>
      <w:tblPr>
        <w:tblW w:w="0" w:type="auto"/>
        <w:jc w:val="left"/>
        <w:tblInd w:w="209" w:type="dxa"/>
        <w:tblLayout w:type="fixed"/>
        <w:tblCellMar>
          <w:top w:w="0" w:type="dxa"/>
          <w:left w:w="0" w:type="dxa"/>
          <w:bottom w:w="0" w:type="dxa"/>
          <w:right w:w="0" w:type="dxa"/>
        </w:tblCellMar>
        <w:tblLook w:val="01E0"/>
      </w:tblPr>
      <w:tblGrid>
        <w:gridCol w:w="4783"/>
        <w:gridCol w:w="4787"/>
      </w:tblGrid>
      <w:tr>
        <w:trPr>
          <w:trHeight w:val="324"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购买成本</w:t>
            </w:r>
            <w:r>
              <w:rPr>
                <w:rFonts w:ascii="Times New Roman" w:hAnsi="Times New Roman" w:cs="Times New Roman" w:eastAsia="Times New Roman" w:hint="default"/>
                <w:sz w:val="18"/>
                <w:szCs w:val="18"/>
              </w:rPr>
              <w:t>/</w:t>
            </w:r>
            <w:r>
              <w:rPr>
                <w:rFonts w:ascii="宋体" w:hAnsi="宋体" w:cs="宋体" w:eastAsia="宋体" w:hint="default"/>
                <w:sz w:val="18"/>
                <w:szCs w:val="18"/>
              </w:rPr>
              <w:t>处置对价</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4.00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20" w:right="90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32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现金</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4.00</w:t>
            </w:r>
          </w:p>
        </w:tc>
      </w:tr>
      <w:tr>
        <w:trPr>
          <w:trHeight w:val="32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减：按取得</w:t>
            </w:r>
            <w:r>
              <w:rPr>
                <w:rFonts w:ascii="Times New Roman" w:hAnsi="Times New Roman" w:cs="Times New Roman" w:eastAsia="Times New Roman" w:hint="default"/>
                <w:sz w:val="18"/>
                <w:szCs w:val="18"/>
              </w:rPr>
              <w:t>/</w:t>
            </w:r>
            <w:r>
              <w:rPr>
                <w:rFonts w:ascii="宋体" w:hAnsi="宋体" w:cs="宋体" w:eastAsia="宋体" w:hint="default"/>
                <w:sz w:val="18"/>
                <w:szCs w:val="18"/>
              </w:rPr>
              <w:t>处置的股权比例计算的子公司净资产份额</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-203,216.93</w:t>
            </w:r>
          </w:p>
        </w:tc>
      </w:tr>
      <w:tr>
        <w:trPr>
          <w:trHeight w:val="32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差额</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203,220.93</w:t>
            </w:r>
          </w:p>
        </w:tc>
      </w:tr>
      <w:tr>
        <w:trPr>
          <w:trHeight w:val="32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563" w:right="0"/>
              <w:jc w:val="left"/>
              <w:rPr>
                <w:rFonts w:ascii="宋体" w:hAnsi="宋体" w:cs="宋体" w:eastAsia="宋体" w:hint="default"/>
                <w:sz w:val="18"/>
                <w:szCs w:val="18"/>
              </w:rPr>
            </w:pPr>
            <w:r>
              <w:rPr>
                <w:rFonts w:ascii="宋体" w:hAnsi="宋体" w:cs="宋体" w:eastAsia="宋体" w:hint="default"/>
                <w:sz w:val="18"/>
                <w:szCs w:val="18"/>
              </w:rPr>
              <w:t>调整未分配利润</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Times New Roman" w:hAnsi="Times New Roman" w:cs="Times New Roman" w:eastAsia="Times New Roman" w:hint="default"/>
                <w:sz w:val="18"/>
                <w:szCs w:val="18"/>
              </w:rPr>
            </w:pPr>
            <w:r>
              <w:rPr>
                <w:rFonts w:ascii="Times New Roman"/>
                <w:spacing w:val="-1"/>
                <w:sz w:val="18"/>
              </w:rPr>
              <w:t>-203,216.93</w:t>
            </w:r>
          </w:p>
        </w:tc>
      </w:tr>
    </w:tbl>
    <w:p>
      <w:pPr>
        <w:spacing w:line="278" w:lineRule="exact"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、在合营安排或联营企业中的权益</w:t>
      </w:r>
      <w:r>
        <w:rPr>
          <w:rFonts w:ascii="宋体" w:hAnsi="宋体" w:cs="宋体" w:eastAsia="宋体" w:hint="default"/>
          <w:sz w:val="21"/>
          <w:szCs w:val="21"/>
        </w:rPr>
      </w:r>
    </w:p>
    <w:p>
      <w:pPr>
        <w:spacing w:before="21"/>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）重要的合营企业或联营企业</w:t>
      </w:r>
      <w:r>
        <w:rPr>
          <w:rFonts w:ascii="宋体" w:hAnsi="宋体" w:cs="宋体" w:eastAsia="宋体" w:hint="default"/>
          <w:sz w:val="21"/>
          <w:szCs w:val="21"/>
        </w:rPr>
      </w:r>
    </w:p>
    <w:p>
      <w:pPr>
        <w:spacing w:line="240" w:lineRule="auto" w:before="10"/>
        <w:rPr>
          <w:rFonts w:ascii="宋体" w:hAnsi="宋体" w:cs="宋体" w:eastAsia="宋体" w:hint="default"/>
          <w:b/>
          <w:bCs/>
          <w:sz w:val="2"/>
          <w:szCs w:val="2"/>
        </w:rPr>
      </w:pPr>
    </w:p>
    <w:tbl>
      <w:tblPr>
        <w:tblW w:w="0" w:type="auto"/>
        <w:jc w:val="left"/>
        <w:tblInd w:w="149" w:type="dxa"/>
        <w:tblLayout w:type="fixed"/>
        <w:tblCellMar>
          <w:top w:w="0" w:type="dxa"/>
          <w:left w:w="0" w:type="dxa"/>
          <w:bottom w:w="0" w:type="dxa"/>
          <w:right w:w="0" w:type="dxa"/>
        </w:tblCellMar>
        <w:tblLook w:val="01E0"/>
      </w:tblPr>
      <w:tblGrid>
        <w:gridCol w:w="1370"/>
        <w:gridCol w:w="1369"/>
        <w:gridCol w:w="1366"/>
        <w:gridCol w:w="1368"/>
        <w:gridCol w:w="1368"/>
        <w:gridCol w:w="1366"/>
        <w:gridCol w:w="1366"/>
      </w:tblGrid>
      <w:tr>
        <w:trPr>
          <w:trHeight w:val="322" w:hRule="exact"/>
        </w:trPr>
        <w:tc>
          <w:tcPr>
            <w:tcW w:w="13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316" w:lineRule="auto"/>
              <w:ind w:left="320" w:right="48" w:hanging="272"/>
              <w:jc w:val="left"/>
              <w:rPr>
                <w:rFonts w:ascii="宋体" w:hAnsi="宋体" w:cs="宋体" w:eastAsia="宋体" w:hint="default"/>
                <w:sz w:val="18"/>
                <w:szCs w:val="18"/>
              </w:rPr>
            </w:pPr>
            <w:r>
              <w:rPr>
                <w:rFonts w:ascii="宋体" w:hAnsi="宋体" w:cs="宋体" w:eastAsia="宋体" w:hint="default"/>
                <w:sz w:val="18"/>
                <w:szCs w:val="18"/>
              </w:rPr>
              <w:t>合营企业或联营 企业名称</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b/>
                <w:bCs/>
                <w:sz w:val="24"/>
                <w:szCs w:val="24"/>
              </w:rPr>
            </w:pPr>
          </w:p>
          <w:p>
            <w:pPr>
              <w:pStyle w:val="TableParagraph"/>
              <w:spacing w:line="240" w:lineRule="auto"/>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b/>
                <w:bCs/>
                <w:sz w:val="24"/>
                <w:szCs w:val="24"/>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b/>
                <w:bCs/>
                <w:sz w:val="24"/>
                <w:szCs w:val="24"/>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8"/>
              <w:ind w:left="47" w:right="47"/>
              <w:jc w:val="center"/>
              <w:rPr>
                <w:rFonts w:ascii="宋体" w:hAnsi="宋体" w:cs="宋体" w:eastAsia="宋体" w:hint="default"/>
                <w:sz w:val="18"/>
                <w:szCs w:val="18"/>
              </w:rPr>
            </w:pPr>
            <w:r>
              <w:rPr>
                <w:rFonts w:ascii="宋体" w:hAnsi="宋体" w:cs="宋体" w:eastAsia="宋体" w:hint="default"/>
                <w:sz w:val="18"/>
                <w:szCs w:val="18"/>
              </w:rPr>
              <w:t>对合营企业或联 营企业投资的会 计处理方法</w:t>
            </w:r>
          </w:p>
        </w:tc>
      </w:tr>
      <w:tr>
        <w:trPr>
          <w:trHeight w:val="624" w:hRule="exact"/>
        </w:trPr>
        <w:tc>
          <w:tcPr>
            <w:tcW w:w="1370"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9"/>
              <w:ind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9"/>
              <w:ind w:left="1"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32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深圳游嘻宝</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投资</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780" w:right="0"/>
              <w:jc w:val="left"/>
              <w:rPr>
                <w:rFonts w:ascii="Times New Roman" w:hAnsi="Times New Roman" w:cs="Times New Roman" w:eastAsia="Times New Roman" w:hint="default"/>
                <w:sz w:val="18"/>
                <w:szCs w:val="18"/>
              </w:rPr>
            </w:pPr>
            <w:r>
              <w:rPr>
                <w:rFonts w:ascii="Times New Roman"/>
                <w:sz w:val="18"/>
              </w:rPr>
              <w:t>98.40%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权益法</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980"/>
        </w:sectPr>
      </w:pPr>
    </w:p>
    <w:p>
      <w:pPr>
        <w:spacing w:line="278" w:lineRule="exact" w:before="0"/>
        <w:ind w:left="152" w:right="-2" w:firstLine="0"/>
        <w:jc w:val="left"/>
        <w:rPr>
          <w:rFonts w:ascii="宋体" w:hAnsi="宋体" w:cs="宋体" w:eastAsia="宋体" w:hint="default"/>
          <w:sz w:val="21"/>
          <w:szCs w:val="21"/>
        </w:rPr>
      </w:pPr>
      <w:r>
        <w:rPr>
          <w:rFonts w:ascii="宋体" w:hAnsi="宋体" w:cs="宋体" w:eastAsia="宋体" w:hint="default"/>
          <w:b/>
          <w:bCs/>
          <w:spacing w:val="-1"/>
          <w:sz w:val="21"/>
          <w:szCs w:val="21"/>
        </w:rPr>
        <w:t>（</w:t>
      </w:r>
      <w:r>
        <w:rPr>
          <w:rFonts w:ascii="Times New Roman" w:hAnsi="Times New Roman" w:cs="Times New Roman" w:eastAsia="Times New Roman" w:hint="default"/>
          <w:b/>
          <w:bCs/>
          <w:spacing w:val="-1"/>
          <w:sz w:val="21"/>
          <w:szCs w:val="21"/>
        </w:rPr>
        <w:t>2</w:t>
      </w:r>
      <w:r>
        <w:rPr>
          <w:rFonts w:ascii="宋体" w:hAnsi="宋体" w:cs="宋体" w:eastAsia="宋体" w:hint="default"/>
          <w:b/>
          <w:bCs/>
          <w:spacing w:val="-1"/>
          <w:sz w:val="21"/>
          <w:szCs w:val="21"/>
        </w:rPr>
        <w:t>）重要合营企业的主要财务信息</w:t>
      </w:r>
      <w:r>
        <w:rPr>
          <w:rFonts w:ascii="宋体" w:hAnsi="宋体" w:cs="宋体" w:eastAsia="宋体" w:hint="default"/>
          <w:spacing w:val="-1"/>
          <w:sz w:val="21"/>
          <w:szCs w:val="21"/>
        </w:rPr>
      </w:r>
    </w:p>
    <w:p>
      <w:pPr>
        <w:spacing w:line="240" w:lineRule="auto" w:before="9"/>
        <w:rPr>
          <w:rFonts w:ascii="宋体" w:hAnsi="宋体" w:cs="宋体" w:eastAsia="宋体" w:hint="default"/>
          <w:b/>
          <w:bCs/>
          <w:sz w:val="24"/>
          <w:szCs w:val="24"/>
        </w:rPr>
      </w:pPr>
      <w:r>
        <w:rPr/>
        <w:br w:type="column"/>
      </w:r>
      <w:r>
        <w:rPr>
          <w:rFonts w:ascii="宋体"/>
          <w:b/>
          <w:sz w:val="24"/>
        </w:rPr>
      </w: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980"/>
          <w:cols w:num="2" w:equalWidth="0">
            <w:col w:w="3423" w:space="5406"/>
            <w:col w:w="1121"/>
          </w:cols>
        </w:sectPr>
      </w:pPr>
    </w:p>
    <w:p>
      <w:pPr>
        <w:spacing w:line="240" w:lineRule="auto" w:before="3"/>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3"/>
      </w:tblGrid>
      <w:tr>
        <w:trPr>
          <w:trHeight w:val="322"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766"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755"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322"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22"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14,753,195.58</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83,574.13</w:t>
            </w:r>
          </w:p>
        </w:tc>
      </w:tr>
      <w:tr>
        <w:trPr>
          <w:trHeight w:val="324"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2" w:right="0"/>
              <w:jc w:val="left"/>
              <w:rPr>
                <w:rFonts w:ascii="宋体" w:hAnsi="宋体" w:cs="宋体" w:eastAsia="宋体" w:hint="default"/>
                <w:sz w:val="18"/>
                <w:szCs w:val="18"/>
              </w:rPr>
            </w:pPr>
            <w:r>
              <w:rPr>
                <w:rFonts w:ascii="宋体" w:hAnsi="宋体" w:cs="宋体" w:eastAsia="宋体" w:hint="default"/>
                <w:sz w:val="18"/>
                <w:szCs w:val="18"/>
              </w:rPr>
              <w:t>其中：现金和现金等价物</w:t>
            </w:r>
          </w:p>
        </w:tc>
        <w:tc>
          <w:tcPr>
            <w:tcW w:w="3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42,939.58</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pacing w:val="-1"/>
                <w:sz w:val="18"/>
              </w:rPr>
              <w:t>83,574.13</w:t>
            </w:r>
          </w:p>
        </w:tc>
      </w:tr>
      <w:tr>
        <w:trPr>
          <w:trHeight w:val="322"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59,034,214.71</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44,310,382.21</w:t>
            </w:r>
          </w:p>
        </w:tc>
      </w:tr>
      <w:tr>
        <w:trPr>
          <w:trHeight w:val="322"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资产合计</w:t>
            </w:r>
          </w:p>
        </w:tc>
        <w:tc>
          <w:tcPr>
            <w:tcW w:w="3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73,787,410.29</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44,393,956.34</w:t>
            </w:r>
          </w:p>
        </w:tc>
      </w:tr>
      <w:tr>
        <w:trPr>
          <w:trHeight w:val="322"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w w:val="95"/>
                <w:sz w:val="18"/>
              </w:rPr>
              <w:t>2,240.00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7,402,743.00</w:t>
            </w:r>
          </w:p>
        </w:tc>
      </w:tr>
      <w:tr>
        <w:trPr>
          <w:trHeight w:val="322"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w w:val="95"/>
                <w:sz w:val="18"/>
              </w:rPr>
              <w:t>2,240.00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7,402,743.00</w:t>
            </w:r>
          </w:p>
        </w:tc>
      </w:tr>
      <w:tr>
        <w:trPr>
          <w:trHeight w:val="322"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归属于母公司股东权益</w:t>
            </w:r>
          </w:p>
        </w:tc>
        <w:tc>
          <w:tcPr>
            <w:tcW w:w="3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73,785,170.29</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36,991,213.34</w:t>
            </w:r>
          </w:p>
        </w:tc>
      </w:tr>
      <w:tr>
        <w:trPr>
          <w:trHeight w:val="324"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2" w:right="0"/>
              <w:jc w:val="left"/>
              <w:rPr>
                <w:rFonts w:ascii="宋体" w:hAnsi="宋体" w:cs="宋体" w:eastAsia="宋体" w:hint="default"/>
                <w:sz w:val="18"/>
                <w:szCs w:val="18"/>
              </w:rPr>
            </w:pPr>
            <w:r>
              <w:rPr>
                <w:rFonts w:ascii="宋体" w:hAnsi="宋体" w:cs="宋体" w:eastAsia="宋体" w:hint="default"/>
                <w:sz w:val="18"/>
                <w:szCs w:val="18"/>
              </w:rPr>
              <w:t>按持股比例计算的净资产份额</w:t>
            </w:r>
          </w:p>
        </w:tc>
        <w:tc>
          <w:tcPr>
            <w:tcW w:w="3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72,604,607.57</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Times New Roman" w:hAnsi="Times New Roman" w:cs="Times New Roman" w:eastAsia="Times New Roman" w:hint="default"/>
                <w:sz w:val="18"/>
                <w:szCs w:val="18"/>
              </w:rPr>
            </w:pPr>
            <w:r>
              <w:rPr>
                <w:rFonts w:ascii="Times New Roman"/>
                <w:spacing w:val="-1"/>
                <w:sz w:val="18"/>
              </w:rPr>
              <w:t>36,399,353.93</w:t>
            </w:r>
          </w:p>
        </w:tc>
      </w:tr>
      <w:tr>
        <w:trPr>
          <w:trHeight w:val="322"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对合营企业权益投资的账面价值</w:t>
            </w:r>
          </w:p>
        </w:tc>
        <w:tc>
          <w:tcPr>
            <w:tcW w:w="3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73,995,470.24</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37,426,486.21</w:t>
            </w:r>
          </w:p>
        </w:tc>
      </w:tr>
      <w:tr>
        <w:trPr>
          <w:trHeight w:val="322"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3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38,767,562.58</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-1,314,028.31</w:t>
            </w:r>
          </w:p>
        </w:tc>
      </w:tr>
      <w:tr>
        <w:trPr>
          <w:trHeight w:val="322"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-845.45</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-140.24</w:t>
            </w:r>
          </w:p>
        </w:tc>
      </w:tr>
      <w:tr>
        <w:trPr>
          <w:trHeight w:val="322"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3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1,173,850.08</w:t>
            </w: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37,163,601.66</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-1,432,068.07</w:t>
            </w:r>
          </w:p>
        </w:tc>
      </w:tr>
      <w:tr>
        <w:trPr>
          <w:trHeight w:val="324"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2" w:right="0"/>
              <w:jc w:val="left"/>
              <w:rPr>
                <w:rFonts w:ascii="宋体" w:hAnsi="宋体" w:cs="宋体" w:eastAsia="宋体" w:hint="default"/>
                <w:sz w:val="18"/>
                <w:szCs w:val="18"/>
              </w:rPr>
            </w:pPr>
            <w:r>
              <w:rPr>
                <w:rFonts w:ascii="宋体" w:hAnsi="宋体" w:cs="宋体" w:eastAsia="宋体" w:hint="default"/>
                <w:sz w:val="18"/>
                <w:szCs w:val="18"/>
              </w:rPr>
              <w:t>综合收益总额</w:t>
            </w:r>
          </w:p>
        </w:tc>
        <w:tc>
          <w:tcPr>
            <w:tcW w:w="3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37,163,601.66</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Times New Roman" w:hAnsi="Times New Roman" w:cs="Times New Roman" w:eastAsia="Times New Roman" w:hint="default"/>
                <w:sz w:val="18"/>
                <w:szCs w:val="18"/>
              </w:rPr>
            </w:pPr>
            <w:r>
              <w:rPr>
                <w:rFonts w:ascii="Times New Roman"/>
                <w:spacing w:val="-1"/>
                <w:sz w:val="18"/>
              </w:rPr>
              <w:t>-1,432,068.07</w:t>
            </w:r>
          </w:p>
        </w:tc>
      </w:tr>
    </w:tbl>
    <w:p>
      <w:pPr>
        <w:spacing w:line="304" w:lineRule="auto" w:before="8"/>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 </w:t>
      </w:r>
      <w:r>
        <w:rPr>
          <w:rFonts w:ascii="宋体" w:hAnsi="宋体" w:cs="宋体" w:eastAsia="宋体" w:hint="default"/>
          <w:spacing w:val="-2"/>
          <w:sz w:val="18"/>
          <w:szCs w:val="18"/>
        </w:rPr>
        <w:t>深圳游嘻宝创业投资企业（有限合伙）（简称</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深圳游嘻宝</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）系一家主营互联网游戏软件的投资的企业，各合伙人认缴出资</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z w:val="18"/>
          <w:szCs w:val="18"/>
        </w:rPr>
        <w:t>人民币</w:t>
      </w:r>
      <w:r>
        <w:rPr>
          <w:rFonts w:ascii="Times New Roman" w:hAnsi="Times New Roman" w:cs="Times New Roman" w:eastAsia="Times New Roman" w:hint="default"/>
          <w:sz w:val="18"/>
          <w:szCs w:val="18"/>
        </w:rPr>
        <w:t>5,000</w:t>
      </w:r>
      <w:r>
        <w:rPr>
          <w:rFonts w:ascii="宋体" w:hAnsi="宋体" w:cs="宋体" w:eastAsia="宋体" w:hint="default"/>
          <w:sz w:val="18"/>
          <w:szCs w:val="18"/>
        </w:rPr>
        <w:t>万元。截至</w:t>
      </w: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日，本公司及下属子公司深圳中青聚宝共持有其</w:t>
      </w:r>
      <w:r>
        <w:rPr>
          <w:rFonts w:ascii="Times New Roman" w:hAnsi="Times New Roman" w:cs="Times New Roman" w:eastAsia="Times New Roman" w:hint="default"/>
          <w:sz w:val="18"/>
          <w:szCs w:val="18"/>
        </w:rPr>
        <w:t>98.40%</w:t>
      </w:r>
      <w:r>
        <w:rPr>
          <w:rFonts w:ascii="宋体" w:hAnsi="宋体" w:cs="宋体" w:eastAsia="宋体" w:hint="default"/>
          <w:sz w:val="18"/>
          <w:szCs w:val="18"/>
        </w:rPr>
        <w:t>股份份额；自然人王磊作为普 通合伙人持有</w:t>
      </w:r>
      <w:r>
        <w:rPr>
          <w:rFonts w:ascii="Times New Roman" w:hAnsi="Times New Roman" w:cs="Times New Roman" w:eastAsia="Times New Roman" w:hint="default"/>
          <w:sz w:val="18"/>
          <w:szCs w:val="18"/>
        </w:rPr>
        <w:t>1.6%</w:t>
      </w:r>
      <w:r>
        <w:rPr>
          <w:rFonts w:ascii="宋体" w:hAnsi="宋体" w:cs="宋体" w:eastAsia="宋体" w:hint="default"/>
          <w:sz w:val="18"/>
          <w:szCs w:val="18"/>
        </w:rPr>
        <w:t>股份份额。根据合伙协议，合伙人对合伙企业有关事项作出决议，必须经全体合伙人一致同意通过方可 作出决议。</w:t>
      </w:r>
    </w:p>
    <w:p>
      <w:pPr>
        <w:spacing w:before="7"/>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）不重要的合营企业和联营企业的汇总财务信息</w:t>
      </w:r>
      <w:r>
        <w:rPr>
          <w:rFonts w:ascii="宋体" w:hAnsi="宋体" w:cs="宋体" w:eastAsia="宋体" w:hint="default"/>
          <w:sz w:val="21"/>
          <w:szCs w:val="21"/>
        </w:rPr>
      </w:r>
    </w:p>
    <w:p>
      <w:pPr>
        <w:spacing w:before="42"/>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3313"/>
        <w:gridCol w:w="3060"/>
        <w:gridCol w:w="3185"/>
      </w:tblGrid>
      <w:tr>
        <w:trPr>
          <w:trHeight w:val="323" w:hRule="exact"/>
        </w:trPr>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688"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753"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323" w:hRule="exact"/>
        </w:trPr>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2" w:right="0"/>
              <w:jc w:val="left"/>
              <w:rPr>
                <w:rFonts w:ascii="宋体" w:hAnsi="宋体" w:cs="宋体" w:eastAsia="宋体" w:hint="default"/>
                <w:sz w:val="18"/>
                <w:szCs w:val="18"/>
              </w:rPr>
            </w:pPr>
            <w:r>
              <w:rPr>
                <w:rFonts w:ascii="宋体" w:hAnsi="宋体" w:cs="宋体" w:eastAsia="宋体" w:hint="default"/>
                <w:sz w:val="18"/>
                <w:szCs w:val="18"/>
              </w:rPr>
              <w:t>合营企业：</w:t>
            </w:r>
          </w:p>
        </w:tc>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322" w:hRule="exact"/>
        </w:trPr>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322" w:hRule="exact"/>
        </w:trPr>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联营企业：</w:t>
            </w:r>
          </w:p>
        </w:tc>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322" w:hRule="exact"/>
        </w:trPr>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投资账面价值合计</w:t>
            </w:r>
          </w:p>
        </w:tc>
        <w:tc>
          <w:tcPr>
            <w:tcW w:w="306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20,431,782.68</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31,773,570.01</w:t>
            </w:r>
          </w:p>
        </w:tc>
      </w:tr>
      <w:tr>
        <w:trPr>
          <w:trHeight w:val="322" w:hRule="exact"/>
        </w:trPr>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322" w:hRule="exact"/>
        </w:trPr>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净利润</w:t>
            </w:r>
          </w:p>
        </w:tc>
        <w:tc>
          <w:tcPr>
            <w:tcW w:w="306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-2,992,159.88</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-2,951,878.69</w:t>
            </w:r>
          </w:p>
        </w:tc>
      </w:tr>
      <w:tr>
        <w:trPr>
          <w:trHeight w:val="324" w:hRule="exact"/>
        </w:trPr>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综合收益总额</w:t>
            </w:r>
          </w:p>
        </w:tc>
        <w:tc>
          <w:tcPr>
            <w:tcW w:w="306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right="22"/>
              <w:jc w:val="right"/>
              <w:rPr>
                <w:rFonts w:ascii="Times New Roman" w:hAnsi="Times New Roman" w:cs="Times New Roman" w:eastAsia="Times New Roman" w:hint="default"/>
                <w:sz w:val="18"/>
                <w:szCs w:val="18"/>
              </w:rPr>
            </w:pPr>
            <w:r>
              <w:rPr>
                <w:rFonts w:ascii="Times New Roman"/>
                <w:spacing w:val="-1"/>
                <w:sz w:val="18"/>
              </w:rPr>
              <w:t>-2,992,159.88</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-2,951,878.69</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980"/>
        </w:sectPr>
      </w:pPr>
    </w:p>
    <w:p>
      <w:pPr>
        <w:spacing w:line="240" w:lineRule="auto" w:before="9"/>
        <w:rPr>
          <w:rFonts w:ascii="宋体" w:hAnsi="宋体" w:cs="宋体" w:eastAsia="宋体" w:hint="default"/>
          <w:sz w:val="25"/>
          <w:szCs w:val="25"/>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244" w:lineRule="auto" w:before="47"/>
        <w:ind w:right="228" w:firstLine="439"/>
        <w:jc w:val="both"/>
      </w:pPr>
      <w:r>
        <w:rPr>
          <w:rFonts w:ascii="Times New Roman" w:hAnsi="Times New Roman" w:cs="Times New Roman" w:eastAsia="Times New Roman" w:hint="default"/>
        </w:rPr>
        <w:t>1</w:t>
      </w:r>
      <w:r>
        <w:rPr/>
        <w:t>）</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19</w:t>
      </w:r>
      <w:r>
        <w:rPr/>
        <w:t>日，本公司全资子公司深圳卓页与上海顶势网络科技有限公司（以下简称</w:t>
      </w:r>
      <w:r>
        <w:rPr>
          <w:rFonts w:ascii="Times New Roman" w:hAnsi="Times New Roman" w:cs="Times New Roman" w:eastAsia="Times New Roman" w:hint="default"/>
        </w:rPr>
        <w:t>“</w:t>
      </w:r>
      <w:r>
        <w:rPr/>
        <w:t>上海</w:t>
      </w:r>
      <w:r>
        <w:rPr>
          <w:spacing w:val="2"/>
          <w:w w:val="100"/>
        </w:rPr>
        <w:t> </w:t>
      </w:r>
      <w:r>
        <w:rPr>
          <w:spacing w:val="-1"/>
        </w:rPr>
        <w:t>顶势</w:t>
      </w:r>
      <w:r>
        <w:rPr>
          <w:rFonts w:ascii="Times New Roman" w:hAnsi="Times New Roman" w:cs="Times New Roman" w:eastAsia="Times New Roman" w:hint="default"/>
          <w:spacing w:val="-1"/>
        </w:rPr>
        <w:t>”</w:t>
      </w:r>
      <w:r>
        <w:rPr>
          <w:spacing w:val="-1"/>
        </w:rPr>
        <w:t>）、高磊、杨华共同签订投资协议，深圳卓页公司向上海顶势增资人民币</w:t>
      </w:r>
      <w:r>
        <w:rPr>
          <w:rFonts w:ascii="Times New Roman" w:hAnsi="Times New Roman" w:cs="Times New Roman" w:eastAsia="Times New Roman" w:hint="default"/>
          <w:spacing w:val="-1"/>
        </w:rPr>
        <w:t>41.00</w:t>
      </w:r>
      <w:r>
        <w:rPr>
          <w:spacing w:val="-1"/>
        </w:rPr>
        <w:t>万元，完成增资</w:t>
      </w:r>
      <w:r>
        <w:rPr>
          <w:spacing w:val="-39"/>
        </w:rPr>
        <w:t> </w:t>
      </w:r>
      <w:r>
        <w:rPr>
          <w:spacing w:val="-39"/>
        </w:rPr>
      </w:r>
      <w:r>
        <w:rPr/>
        <w:t>后持有上海顶势</w:t>
      </w:r>
      <w:r>
        <w:rPr>
          <w:rFonts w:ascii="Times New Roman" w:hAnsi="Times New Roman" w:cs="Times New Roman" w:eastAsia="Times New Roman" w:hint="default"/>
        </w:rPr>
        <w:t>45.00%</w:t>
      </w:r>
      <w:r>
        <w:rPr/>
        <w:t>的股权，高磊、杨华合计持有</w:t>
      </w:r>
      <w:r>
        <w:rPr>
          <w:rFonts w:ascii="Times New Roman" w:hAnsi="Times New Roman" w:cs="Times New Roman" w:eastAsia="Times New Roman" w:hint="default"/>
        </w:rPr>
        <w:t>55.00%</w:t>
      </w:r>
      <w:r>
        <w:rPr/>
        <w:t>的股权。</w:t>
      </w:r>
    </w:p>
    <w:p>
      <w:pPr>
        <w:spacing w:line="240" w:lineRule="auto" w:before="1"/>
        <w:rPr>
          <w:rFonts w:ascii="宋体" w:hAnsi="宋体" w:cs="宋体" w:eastAsia="宋体" w:hint="default"/>
          <w:sz w:val="24"/>
          <w:szCs w:val="24"/>
        </w:rPr>
      </w:pPr>
    </w:p>
    <w:p>
      <w:pPr>
        <w:pStyle w:val="BodyText"/>
        <w:spacing w:line="244" w:lineRule="auto"/>
        <w:ind w:right="0" w:firstLine="439"/>
        <w:jc w:val="left"/>
      </w:pPr>
      <w:r>
        <w:rPr>
          <w:rFonts w:ascii="Times New Roman" w:hAnsi="Times New Roman" w:cs="Times New Roman" w:eastAsia="Times New Roman" w:hint="default"/>
        </w:rPr>
        <w:t>2</w:t>
      </w:r>
      <w:r>
        <w:rPr/>
        <w:t>）</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20</w:t>
      </w:r>
      <w:r>
        <w:rPr/>
        <w:t>日，本公司全资子公司深圳卓页公司与黄昱钊、唐丽霞、曾志峰、张璐共同出资</w:t>
      </w:r>
      <w:r>
        <w:rPr>
          <w:w w:val="100"/>
        </w:rPr>
        <w:t> </w:t>
      </w:r>
      <w:r>
        <w:rPr/>
        <w:t>在广州市设立广州卓游网络科技有限公司（以下简称</w:t>
      </w:r>
      <w:r>
        <w:rPr>
          <w:rFonts w:ascii="Times New Roman" w:hAnsi="Times New Roman" w:cs="Times New Roman" w:eastAsia="Times New Roman" w:hint="default"/>
        </w:rPr>
        <w:t>“</w:t>
      </w:r>
      <w:r>
        <w:rPr/>
        <w:t>广州卓游</w:t>
      </w:r>
      <w:r>
        <w:rPr>
          <w:rFonts w:ascii="Times New Roman" w:hAnsi="Times New Roman" w:cs="Times New Roman" w:eastAsia="Times New Roman" w:hint="default"/>
        </w:rPr>
        <w:t>”</w:t>
      </w:r>
      <w:r>
        <w:rPr/>
        <w:t>），设立时注册资本和实收资本均为</w:t>
      </w:r>
      <w:r>
        <w:rPr>
          <w:w w:val="100"/>
        </w:rPr>
        <w:t> </w:t>
      </w:r>
      <w:r>
        <w:rPr/>
        <w:t>人民币</w:t>
      </w:r>
      <w:r>
        <w:rPr>
          <w:rFonts w:ascii="Times New Roman" w:hAnsi="Times New Roman" w:cs="Times New Roman" w:eastAsia="Times New Roman" w:hint="default"/>
        </w:rPr>
        <w:t>10.00</w:t>
      </w:r>
      <w:r>
        <w:rPr/>
        <w:t>万元，其中：深圳卓页公司出资人民币</w:t>
      </w:r>
      <w:r>
        <w:rPr>
          <w:rFonts w:ascii="Times New Roman" w:hAnsi="Times New Roman" w:cs="Times New Roman" w:eastAsia="Times New Roman" w:hint="default"/>
        </w:rPr>
        <w:t>3.00</w:t>
      </w:r>
      <w:r>
        <w:rPr/>
        <w:t>万元，出资比例为</w:t>
      </w:r>
      <w:r>
        <w:rPr>
          <w:rFonts w:ascii="Times New Roman" w:hAnsi="Times New Roman" w:cs="Times New Roman" w:eastAsia="Times New Roman" w:hint="default"/>
        </w:rPr>
        <w:t>30.00%</w:t>
      </w:r>
      <w:r>
        <w:rPr/>
        <w:t>，黄昱钊、唐丽霞、</w:t>
      </w:r>
      <w:r>
        <w:rPr>
          <w:spacing w:val="-64"/>
        </w:rPr>
        <w:t> </w:t>
      </w:r>
      <w:r>
        <w:rPr>
          <w:spacing w:val="-64"/>
        </w:rPr>
      </w:r>
      <w:r>
        <w:rPr/>
        <w:t>曾志峰、张璐共出资人民币</w:t>
      </w:r>
      <w:r>
        <w:rPr>
          <w:rFonts w:ascii="Times New Roman" w:hAnsi="Times New Roman" w:cs="Times New Roman" w:eastAsia="Times New Roman" w:hint="default"/>
        </w:rPr>
        <w:t>7.00</w:t>
      </w:r>
      <w:r>
        <w:rPr/>
        <w:t>万元，出资比例为</w:t>
      </w:r>
      <w:r>
        <w:rPr>
          <w:rFonts w:ascii="Times New Roman" w:hAnsi="Times New Roman" w:cs="Times New Roman" w:eastAsia="Times New Roman" w:hint="default"/>
        </w:rPr>
        <w:t>70.00%</w:t>
      </w:r>
      <w:r>
        <w:rPr/>
        <w:t>。</w:t>
      </w:r>
    </w:p>
    <w:p>
      <w:pPr>
        <w:spacing w:line="240" w:lineRule="auto" w:before="1"/>
        <w:rPr>
          <w:rFonts w:ascii="宋体" w:hAnsi="宋体" w:cs="宋体" w:eastAsia="宋体" w:hint="default"/>
          <w:sz w:val="24"/>
          <w:szCs w:val="24"/>
        </w:rPr>
      </w:pPr>
    </w:p>
    <w:p>
      <w:pPr>
        <w:pStyle w:val="BodyText"/>
        <w:spacing w:line="244" w:lineRule="auto"/>
        <w:ind w:right="229" w:firstLine="439"/>
        <w:jc w:val="both"/>
      </w:pPr>
      <w:r>
        <w:rPr/>
        <w:t>广州卓游目前已经停止经营，截至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日，净资产为</w:t>
      </w:r>
      <w:r>
        <w:rPr>
          <w:rFonts w:ascii="Times New Roman" w:hAnsi="Times New Roman" w:cs="Times New Roman" w:eastAsia="Times New Roman" w:hint="default"/>
        </w:rPr>
        <w:t>-2,400,799.78</w:t>
      </w:r>
      <w:r>
        <w:rPr/>
        <w:t>元，本公司已经对该</w:t>
      </w:r>
      <w:r>
        <w:rPr>
          <w:w w:val="100"/>
        </w:rPr>
        <w:t> </w:t>
      </w:r>
      <w:r>
        <w:rPr/>
        <w:t>公司的长期股权投资账面价值减记至零，本公司累计未确认该项投资亏损为人民币</w:t>
      </w:r>
      <w:r>
        <w:rPr>
          <w:rFonts w:ascii="Times New Roman" w:hAnsi="Times New Roman" w:cs="Times New Roman" w:eastAsia="Times New Roman" w:hint="default"/>
        </w:rPr>
        <w:t>750,239.93</w:t>
      </w:r>
      <w:r>
        <w:rPr/>
        <w:t>元。</w:t>
      </w:r>
    </w:p>
    <w:p>
      <w:pPr>
        <w:spacing w:line="240" w:lineRule="auto" w:before="1"/>
        <w:rPr>
          <w:rFonts w:ascii="宋体" w:hAnsi="宋体" w:cs="宋体" w:eastAsia="宋体" w:hint="default"/>
          <w:sz w:val="24"/>
          <w:szCs w:val="24"/>
        </w:rPr>
      </w:pPr>
    </w:p>
    <w:p>
      <w:pPr>
        <w:pStyle w:val="BodyText"/>
        <w:spacing w:line="249" w:lineRule="auto"/>
        <w:ind w:right="0" w:firstLine="439"/>
        <w:jc w:val="left"/>
      </w:pPr>
      <w:r>
        <w:rPr>
          <w:rFonts w:ascii="Times New Roman" w:hAnsi="Times New Roman" w:cs="Times New Roman" w:eastAsia="Times New Roman" w:hint="default"/>
        </w:rPr>
        <w:t>3</w:t>
      </w:r>
      <w:r>
        <w:rPr/>
        <w:t>）</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31</w:t>
      </w:r>
      <w:r>
        <w:rPr/>
        <w:t>日，本公司与贵州国信通电子商务有限公司（以下简称</w:t>
      </w:r>
      <w:r>
        <w:rPr>
          <w:rFonts w:ascii="Times New Roman" w:hAnsi="Times New Roman" w:cs="Times New Roman" w:eastAsia="Times New Roman" w:hint="default"/>
        </w:rPr>
        <w:t>“</w:t>
      </w:r>
      <w:r>
        <w:rPr/>
        <w:t>贵州国信通</w:t>
      </w:r>
      <w:r>
        <w:rPr>
          <w:rFonts w:ascii="Times New Roman" w:hAnsi="Times New Roman" w:cs="Times New Roman" w:eastAsia="Times New Roman" w:hint="default"/>
        </w:rPr>
        <w:t>”</w:t>
      </w:r>
      <w:r>
        <w:rPr/>
        <w:t>）、彭愈、</w:t>
      </w:r>
      <w:r>
        <w:rPr>
          <w:w w:val="100"/>
        </w:rPr>
        <w:t> </w:t>
      </w:r>
      <w:r>
        <w:rPr/>
        <w:t>黄承扬、任琴、孙良涛、刘晓娟、北京黑马拓新创业投资中心（有限合伙）、北京翔耀咨询有限公司</w:t>
      </w:r>
      <w:r>
        <w:rPr>
          <w:w w:val="100"/>
        </w:rPr>
        <w:t> </w:t>
      </w:r>
      <w:r>
        <w:rPr/>
        <w:t>签订了增资扩股协议，本公司以</w:t>
      </w:r>
      <w:r>
        <w:rPr>
          <w:rFonts w:ascii="Times New Roman" w:hAnsi="Times New Roman" w:cs="Times New Roman" w:eastAsia="Times New Roman" w:hint="default"/>
        </w:rPr>
        <w:t>800.00</w:t>
      </w:r>
      <w:r>
        <w:rPr/>
        <w:t>万元增资贵州国信通，其中</w:t>
      </w:r>
      <w:r>
        <w:rPr>
          <w:rFonts w:ascii="Times New Roman" w:hAnsi="Times New Roman" w:cs="Times New Roman" w:eastAsia="Times New Roman" w:hint="default"/>
        </w:rPr>
        <w:t>313.39</w:t>
      </w:r>
      <w:r>
        <w:rPr/>
        <w:t>万元计入注册资本金，其余</w:t>
      </w:r>
      <w:r>
        <w:rPr>
          <w:spacing w:val="-45"/>
        </w:rPr>
        <w:t> </w:t>
      </w:r>
      <w:r>
        <w:rPr>
          <w:spacing w:val="-45"/>
        </w:rPr>
      </w:r>
      <w:r>
        <w:rPr>
          <w:rFonts w:ascii="Times New Roman" w:hAnsi="Times New Roman" w:cs="Times New Roman" w:eastAsia="Times New Roman" w:hint="default"/>
        </w:rPr>
        <w:t>486.61</w:t>
      </w:r>
      <w:r>
        <w:rPr/>
        <w:t>万元计入资本公积金，增资后本公司持股比例</w:t>
      </w:r>
      <w:r>
        <w:rPr>
          <w:rFonts w:ascii="Times New Roman" w:hAnsi="Times New Roman" w:cs="Times New Roman" w:eastAsia="Times New Roman" w:hint="default"/>
        </w:rPr>
        <w:t>22.00%</w:t>
      </w:r>
      <w:r>
        <w:rPr/>
        <w:t>。</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8</w:t>
      </w:r>
      <w:r>
        <w:rPr/>
        <w:t>日，原股东北京黑马拓新创</w:t>
      </w:r>
      <w:r>
        <w:rPr>
          <w:w w:val="100"/>
        </w:rPr>
        <w:t> </w:t>
      </w:r>
      <w:r>
        <w:rPr/>
        <w:t>业投资中心（有限合伙）增资，导致本公司持股比例下降为</w:t>
      </w:r>
      <w:r>
        <w:rPr>
          <w:rFonts w:ascii="Times New Roman" w:hAnsi="Times New Roman" w:cs="Times New Roman" w:eastAsia="Times New Roman" w:hint="default"/>
        </w:rPr>
        <w:t>20.4599%</w:t>
      </w:r>
      <w:r>
        <w:rPr/>
        <w:t>。</w:t>
      </w:r>
    </w:p>
    <w:p>
      <w:pPr>
        <w:spacing w:line="240" w:lineRule="auto" w:before="9"/>
        <w:rPr>
          <w:rFonts w:ascii="宋体" w:hAnsi="宋体" w:cs="宋体" w:eastAsia="宋体" w:hint="default"/>
          <w:sz w:val="23"/>
          <w:szCs w:val="23"/>
        </w:rPr>
      </w:pPr>
    </w:p>
    <w:p>
      <w:pPr>
        <w:pStyle w:val="BodyText"/>
        <w:spacing w:line="244" w:lineRule="auto"/>
        <w:ind w:right="121" w:firstLine="439"/>
        <w:jc w:val="both"/>
      </w:pPr>
      <w:r>
        <w:rPr>
          <w:rFonts w:ascii="Times New Roman" w:hAnsi="Times New Roman" w:cs="Times New Roman" w:eastAsia="Times New Roman" w:hint="default"/>
        </w:rPr>
        <w:t>4</w:t>
      </w:r>
      <w:r>
        <w:rPr/>
        <w:t>）</w:t>
      </w:r>
      <w:r>
        <w:rPr>
          <w:spacing w:val="-32"/>
        </w:rPr>
        <w:t> </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13</w:t>
      </w:r>
      <w:r>
        <w:rPr/>
        <w:t>日，本公司之孙公司深圳乔戈里与上海磐火网络科技有限公司（以下简称</w:t>
      </w:r>
      <w:r>
        <w:rPr>
          <w:rFonts w:ascii="Times New Roman" w:hAnsi="Times New Roman" w:cs="Times New Roman" w:eastAsia="Times New Roman" w:hint="default"/>
        </w:rPr>
        <w:t>“</w:t>
      </w:r>
      <w:r>
        <w:rPr/>
        <w:t>上海</w:t>
      </w:r>
      <w:r>
        <w:rPr>
          <w:w w:val="100"/>
        </w:rPr>
        <w:t> </w:t>
      </w:r>
      <w:r>
        <w:rPr/>
        <w:t>磐火</w:t>
      </w:r>
      <w:r>
        <w:rPr>
          <w:rFonts w:ascii="Times New Roman" w:hAnsi="Times New Roman" w:cs="Times New Roman" w:eastAsia="Times New Roman" w:hint="default"/>
        </w:rPr>
        <w:t>”</w:t>
      </w:r>
      <w:r>
        <w:rPr/>
        <w:t>）、王雨、孙正签订了增资扩股协议，深圳乔戈里以</w:t>
      </w:r>
      <w:r>
        <w:rPr>
          <w:rFonts w:ascii="Times New Roman" w:hAnsi="Times New Roman" w:cs="Times New Roman" w:eastAsia="Times New Roman" w:hint="default"/>
        </w:rPr>
        <w:t>800.00</w:t>
      </w:r>
      <w:r>
        <w:rPr/>
        <w:t>万元增资上海磐火，其中</w:t>
      </w:r>
      <w:r>
        <w:rPr>
          <w:rFonts w:ascii="Times New Roman" w:hAnsi="Times New Roman" w:cs="Times New Roman" w:eastAsia="Times New Roman" w:hint="default"/>
        </w:rPr>
        <w:t>15.00</w:t>
      </w:r>
      <w:r>
        <w:rPr/>
        <w:t>万元</w:t>
      </w:r>
      <w:r>
        <w:rPr>
          <w:spacing w:val="-33"/>
        </w:rPr>
        <w:t> </w:t>
      </w:r>
      <w:r>
        <w:rPr/>
        <w:t>入注册资本金，其余</w:t>
      </w:r>
      <w:r>
        <w:rPr>
          <w:rFonts w:ascii="Times New Roman" w:hAnsi="Times New Roman" w:cs="Times New Roman" w:eastAsia="Times New Roman" w:hint="default"/>
        </w:rPr>
        <w:t>785.00</w:t>
      </w:r>
      <w:r>
        <w:rPr/>
        <w:t>万元入资本公积金，完成增资后深圳乔戈里持有上海磐火</w:t>
      </w:r>
      <w:r>
        <w:rPr>
          <w:rFonts w:ascii="Times New Roman" w:hAnsi="Times New Roman" w:cs="Times New Roman" w:eastAsia="Times New Roman" w:hint="default"/>
        </w:rPr>
        <w:t>30.00%</w:t>
      </w:r>
      <w:r>
        <w:rPr/>
        <w:t>的股权。</w:t>
      </w:r>
    </w:p>
    <w:p>
      <w:pPr>
        <w:spacing w:line="240" w:lineRule="auto" w:before="1"/>
        <w:rPr>
          <w:rFonts w:ascii="宋体" w:hAnsi="宋体" w:cs="宋体" w:eastAsia="宋体" w:hint="default"/>
          <w:sz w:val="24"/>
          <w:szCs w:val="24"/>
        </w:rPr>
      </w:pPr>
    </w:p>
    <w:p>
      <w:pPr>
        <w:pStyle w:val="BodyText"/>
        <w:spacing w:line="247" w:lineRule="auto"/>
        <w:ind w:right="228" w:firstLine="439"/>
        <w:jc w:val="both"/>
      </w:pPr>
      <w:r>
        <w:rPr>
          <w:rFonts w:ascii="Times New Roman" w:hAnsi="Times New Roman" w:cs="Times New Roman" w:eastAsia="Times New Roman" w:hint="default"/>
        </w:rPr>
        <w:t>5</w:t>
      </w:r>
      <w:r>
        <w:rPr/>
        <w:t>）</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20</w:t>
      </w:r>
      <w:r>
        <w:rPr/>
        <w:t>日，本公司之孙公司深圳乔戈里与上海乐矩网络科技有限公司（以下简称</w:t>
      </w:r>
      <w:r>
        <w:rPr>
          <w:rFonts w:ascii="Times New Roman" w:hAnsi="Times New Roman" w:cs="Times New Roman" w:eastAsia="Times New Roman" w:hint="default"/>
        </w:rPr>
        <w:t>“</w:t>
      </w:r>
      <w:r>
        <w:rPr/>
        <w:t>上海</w:t>
      </w:r>
      <w:r>
        <w:rPr>
          <w:spacing w:val="2"/>
          <w:w w:val="100"/>
        </w:rPr>
        <w:t> </w:t>
      </w:r>
      <w:r>
        <w:rPr/>
        <w:t>乐矩</w:t>
      </w:r>
      <w:r>
        <w:rPr>
          <w:rFonts w:ascii="Times New Roman" w:hAnsi="Times New Roman" w:cs="Times New Roman" w:eastAsia="Times New Roman" w:hint="default"/>
        </w:rPr>
        <w:t>”</w:t>
      </w:r>
      <w:r>
        <w:rPr/>
        <w:t>）、周云鹏、曹青签订了增资扩股协议，深圳乔戈里以</w:t>
      </w:r>
      <w:r>
        <w:rPr>
          <w:rFonts w:ascii="Times New Roman" w:hAnsi="Times New Roman" w:cs="Times New Roman" w:eastAsia="Times New Roman" w:hint="default"/>
        </w:rPr>
        <w:t>500.00</w:t>
      </w:r>
      <w:r>
        <w:rPr/>
        <w:t>万元增资上海乐矩，其中</w:t>
      </w:r>
      <w:r>
        <w:rPr>
          <w:rFonts w:ascii="Times New Roman" w:hAnsi="Times New Roman" w:cs="Times New Roman" w:eastAsia="Times New Roman" w:hint="default"/>
        </w:rPr>
        <w:t>15.00</w:t>
      </w:r>
      <w:r>
        <w:rPr/>
        <w:t>万</w:t>
      </w:r>
      <w:r>
        <w:rPr>
          <w:spacing w:val="-34"/>
        </w:rPr>
        <w:t> </w:t>
      </w:r>
      <w:r>
        <w:rPr/>
        <w:t>元入注册资本金，</w:t>
      </w:r>
      <w:r>
        <w:rPr>
          <w:rFonts w:ascii="Times New Roman" w:hAnsi="Times New Roman" w:cs="Times New Roman" w:eastAsia="Times New Roman" w:hint="default"/>
        </w:rPr>
        <w:t>485.00</w:t>
      </w:r>
      <w:r>
        <w:rPr/>
        <w:t>万元入资本公积金，完成增资后深圳乔戈里持有上海乐矩</w:t>
      </w:r>
      <w:r>
        <w:rPr>
          <w:rFonts w:ascii="Times New Roman" w:hAnsi="Times New Roman" w:cs="Times New Roman" w:eastAsia="Times New Roman" w:hint="default"/>
        </w:rPr>
        <w:t>30.00%</w:t>
      </w:r>
      <w:r>
        <w:rPr/>
        <w:t>的股权。</w:t>
      </w:r>
    </w:p>
    <w:p>
      <w:pPr>
        <w:spacing w:line="240" w:lineRule="auto" w:before="11"/>
        <w:rPr>
          <w:rFonts w:ascii="宋体" w:hAnsi="宋体" w:cs="宋体" w:eastAsia="宋体" w:hint="default"/>
          <w:sz w:val="23"/>
          <w:szCs w:val="23"/>
        </w:rPr>
      </w:pPr>
    </w:p>
    <w:p>
      <w:pPr>
        <w:pStyle w:val="BodyText"/>
        <w:spacing w:line="244" w:lineRule="auto"/>
        <w:ind w:right="231" w:firstLine="439"/>
        <w:jc w:val="both"/>
      </w:pPr>
      <w:r>
        <w:rPr>
          <w:rFonts w:ascii="Times New Roman" w:hAnsi="Times New Roman" w:cs="Times New Roman" w:eastAsia="Times New Roman" w:hint="default"/>
        </w:rPr>
        <w:t>6</w:t>
      </w:r>
      <w:r>
        <w:rPr/>
        <w:t>）</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5</w:t>
      </w:r>
      <w:r>
        <w:rPr/>
        <w:t>日，本公司之子公司深圳中青聚宝与冯知明签订股权转让协议，冯知明将其持有</w:t>
      </w:r>
      <w:r>
        <w:rPr>
          <w:w w:val="100"/>
        </w:rPr>
        <w:t> </w:t>
      </w:r>
      <w:r>
        <w:rPr/>
        <w:t>湖北今古传奇文化发展有限公司（</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22</w:t>
      </w:r>
      <w:r>
        <w:rPr/>
        <w:t>日更名为湖北今古时代文化传媒有限公司，以下简称</w:t>
      </w:r>
      <w:r>
        <w:rPr>
          <w:spacing w:val="-45"/>
        </w:rPr>
        <w:t> </w:t>
      </w:r>
      <w:r>
        <w:rPr>
          <w:spacing w:val="-45"/>
        </w:rPr>
      </w:r>
      <w:r>
        <w:rPr>
          <w:rFonts w:ascii="Times New Roman" w:hAnsi="Times New Roman" w:cs="Times New Roman" w:eastAsia="Times New Roman" w:hint="default"/>
        </w:rPr>
        <w:t>“</w:t>
      </w:r>
      <w:r>
        <w:rPr/>
        <w:t>湖北今古时代</w:t>
      </w:r>
      <w:r>
        <w:rPr>
          <w:rFonts w:ascii="Times New Roman" w:hAnsi="Times New Roman" w:cs="Times New Roman" w:eastAsia="Times New Roman" w:hint="default"/>
        </w:rPr>
        <w:t>”</w:t>
      </w:r>
      <w:r>
        <w:rPr/>
        <w:t>）的</w:t>
      </w:r>
      <w:r>
        <w:rPr>
          <w:rFonts w:ascii="Times New Roman" w:hAnsi="Times New Roman" w:cs="Times New Roman" w:eastAsia="Times New Roman" w:hint="default"/>
        </w:rPr>
        <w:t>25.00%</w:t>
      </w:r>
      <w:r>
        <w:rPr/>
        <w:t>股权以</w:t>
      </w:r>
      <w:r>
        <w:rPr>
          <w:rFonts w:ascii="Times New Roman" w:hAnsi="Times New Roman" w:cs="Times New Roman" w:eastAsia="Times New Roman" w:hint="default"/>
        </w:rPr>
        <w:t>539.05</w:t>
      </w:r>
      <w:r>
        <w:rPr/>
        <w:t>万元的对价转让给深圳中青聚宝。</w:t>
      </w:r>
    </w:p>
    <w:p>
      <w:pPr>
        <w:spacing w:before="12"/>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）合营企业或联营企业发生的超额亏损</w:t>
      </w:r>
      <w:r>
        <w:rPr>
          <w:rFonts w:ascii="宋体" w:hAnsi="宋体" w:cs="宋体" w:eastAsia="宋体" w:hint="default"/>
          <w:sz w:val="21"/>
          <w:szCs w:val="21"/>
        </w:rPr>
      </w:r>
    </w:p>
    <w:p>
      <w:pPr>
        <w:spacing w:before="44"/>
        <w:ind w:left="0" w:right="2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2391"/>
        <w:gridCol w:w="2393"/>
        <w:gridCol w:w="2391"/>
        <w:gridCol w:w="2396"/>
      </w:tblGrid>
      <w:tr>
        <w:trPr>
          <w:trHeight w:val="634"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99" w:right="0"/>
              <w:jc w:val="left"/>
              <w:rPr>
                <w:rFonts w:ascii="宋体" w:hAnsi="宋体" w:cs="宋体" w:eastAsia="宋体" w:hint="default"/>
                <w:sz w:val="18"/>
                <w:szCs w:val="18"/>
              </w:rPr>
            </w:pPr>
            <w:r>
              <w:rPr>
                <w:rFonts w:ascii="宋体" w:hAnsi="宋体" w:cs="宋体" w:eastAsia="宋体" w:hint="default"/>
                <w:sz w:val="18"/>
                <w:szCs w:val="18"/>
              </w:rPr>
              <w:t>合营企业或联营企业名称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1102" w:right="111" w:hanging="992"/>
              <w:jc w:val="left"/>
              <w:rPr>
                <w:rFonts w:ascii="宋体" w:hAnsi="宋体" w:cs="宋体" w:eastAsia="宋体" w:hint="default"/>
                <w:sz w:val="18"/>
                <w:szCs w:val="18"/>
              </w:rPr>
            </w:pPr>
            <w:r>
              <w:rPr>
                <w:rFonts w:ascii="宋体" w:hAnsi="宋体" w:cs="宋体" w:eastAsia="宋体" w:hint="default"/>
                <w:sz w:val="18"/>
                <w:szCs w:val="18"/>
              </w:rPr>
              <w:t>累积未确认前期累计认的损 失</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650" w:right="20" w:hanging="627"/>
              <w:jc w:val="left"/>
              <w:rPr>
                <w:rFonts w:ascii="宋体" w:hAnsi="宋体" w:cs="宋体" w:eastAsia="宋体" w:hint="default"/>
                <w:sz w:val="18"/>
                <w:szCs w:val="18"/>
              </w:rPr>
            </w:pPr>
            <w:r>
              <w:rPr>
                <w:rFonts w:ascii="宋体" w:hAnsi="宋体" w:cs="宋体" w:eastAsia="宋体" w:hint="default"/>
                <w:sz w:val="18"/>
                <w:szCs w:val="18"/>
              </w:rPr>
              <w:t>本期未确认的损失（或本期分 享的净利润）</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本期末累积未确认的损失</w:t>
            </w:r>
          </w:p>
        </w:tc>
      </w:tr>
      <w:tr>
        <w:trPr>
          <w:trHeight w:val="322"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广州卓游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-750,239.93</w:t>
            </w:r>
          </w:p>
        </w:tc>
        <w:tc>
          <w:tcPr>
            <w:tcW w:w="2391" w:type="dxa"/>
            <w:tcBorders>
              <w:top w:val="single" w:sz="4" w:space="0" w:color="000000"/>
              <w:left w:val="single" w:sz="4" w:space="0" w:color="000000"/>
              <w:bottom w:val="single" w:sz="4" w:space="0" w:color="000000"/>
              <w:right w:val="single" w:sz="4" w:space="0" w:color="000000"/>
            </w:tcBorders>
          </w:tcPr>
          <w:p>
            <w:pP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-750,239.93</w:t>
            </w:r>
          </w:p>
        </w:tc>
      </w:tr>
      <w:tr>
        <w:trPr>
          <w:trHeight w:val="322"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-750,239.93</w:t>
            </w:r>
          </w:p>
        </w:tc>
        <w:tc>
          <w:tcPr>
            <w:tcW w:w="2391" w:type="dxa"/>
            <w:tcBorders>
              <w:top w:val="single" w:sz="4" w:space="0" w:color="000000"/>
              <w:left w:val="single" w:sz="4" w:space="0" w:color="000000"/>
              <w:bottom w:val="single" w:sz="4" w:space="0" w:color="000000"/>
              <w:right w:val="single" w:sz="4" w:space="0" w:color="000000"/>
            </w:tcBorders>
          </w:tcPr>
          <w:p>
            <w:pP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-750,239.93</w:t>
            </w:r>
          </w:p>
        </w:tc>
      </w:tr>
    </w:tbl>
    <w:p>
      <w:pPr>
        <w:pStyle w:val="Heading3"/>
        <w:spacing w:line="276" w:lineRule="exact"/>
        <w:ind w:right="0"/>
        <w:jc w:val="left"/>
        <w:rPr>
          <w:b w:val="0"/>
          <w:bCs w:val="0"/>
        </w:rPr>
      </w:pPr>
      <w:r>
        <w:rPr/>
        <w:t>十、与金融工具相关的风险</w:t>
      </w:r>
      <w:r>
        <w:rPr>
          <w:b w:val="0"/>
          <w:bCs w:val="0"/>
        </w:rPr>
      </w:r>
    </w:p>
    <w:p>
      <w:pPr>
        <w:pStyle w:val="BodyText"/>
        <w:spacing w:line="259" w:lineRule="auto" w:before="17"/>
        <w:ind w:right="228" w:firstLine="439"/>
        <w:jc w:val="both"/>
      </w:pPr>
      <w:r>
        <w:rPr>
          <w:spacing w:val="-2"/>
        </w:rPr>
        <w:t>本公司的主要金融工具包括借款、应收款项、应付款项等，各项金融工具的详细情况说明见本附</w:t>
      </w:r>
      <w:r>
        <w:rPr>
          <w:w w:val="100"/>
        </w:rPr>
        <w:t> </w:t>
      </w:r>
      <w:r>
        <w:rPr>
          <w:spacing w:val="-2"/>
        </w:rPr>
        <w:t>注六。与这些金融工具有关的风险，以及本公司为降低这些风险所采取的风险管理政策如下所述。本</w:t>
      </w:r>
      <w:r>
        <w:rPr>
          <w:spacing w:val="-67"/>
        </w:rPr>
        <w:t> </w:t>
      </w:r>
      <w:r>
        <w:rPr>
          <w:spacing w:val="-67"/>
        </w:rPr>
      </w:r>
      <w:r>
        <w:rPr/>
        <w:t>公司管理层对这些风险敞口进行管理和监控以确保将上述风险控制在限定的范围之内。</w:t>
      </w:r>
    </w:p>
    <w:p>
      <w:pPr>
        <w:pStyle w:val="BodyText"/>
        <w:spacing w:line="259" w:lineRule="auto" w:before="6"/>
        <w:ind w:left="592" w:right="0" w:hanging="440"/>
        <w:jc w:val="left"/>
      </w:pPr>
      <w:r>
        <w:rPr>
          <w:rFonts w:ascii="宋体" w:hAnsi="宋体" w:cs="宋体" w:eastAsia="宋体" w:hint="default"/>
        </w:rPr>
        <w:t>1.</w:t>
      </w:r>
      <w:r>
        <w:rPr>
          <w:rFonts w:ascii="宋体" w:hAnsi="宋体" w:cs="宋体" w:eastAsia="宋体" w:hint="default"/>
          <w:spacing w:val="29"/>
        </w:rPr>
        <w:t> </w:t>
      </w:r>
      <w:r>
        <w:rPr/>
        <w:t>各类风险管理目标和政策</w:t>
      </w:r>
      <w:r>
        <w:rPr>
          <w:w w:val="100"/>
        </w:rPr>
        <w:t> </w:t>
      </w:r>
      <w:r>
        <w:rPr>
          <w:spacing w:val="-2"/>
        </w:rPr>
        <w:t>本公司从事风险管理的目标是在风险和收益之间取得适当的平衡，将风险对本公司经营业绩的负</w:t>
      </w:r>
    </w:p>
    <w:p>
      <w:pPr>
        <w:pStyle w:val="BodyText"/>
        <w:spacing w:line="259" w:lineRule="auto" w:before="6"/>
        <w:ind w:right="0"/>
        <w:jc w:val="left"/>
      </w:pPr>
      <w:r>
        <w:rPr/>
        <w:t>面影响降低到最低水平，使股东及其它权益投资者的利益最大化。基于该风险管理目标，本公司风险</w:t>
      </w:r>
      <w:r>
        <w:rPr>
          <w:w w:val="100"/>
        </w:rPr>
        <w:t> </w:t>
      </w:r>
      <w:r>
        <w:rPr/>
        <w:t>管理的基本策略是确定和分析本公司所面临的各种风险，建立适当的风险承受底线并进行风险管理，</w:t>
      </w:r>
    </w:p>
    <w:p>
      <w:pPr>
        <w:spacing w:after="0" w:line="259" w:lineRule="auto"/>
        <w:jc w:val="left"/>
        <w:sectPr>
          <w:pgSz w:w="11910" w:h="16840"/>
          <w:pgMar w:header="745" w:footer="980" w:top="1060" w:bottom="1160" w:left="980" w:right="900"/>
        </w:sectPr>
      </w:pPr>
    </w:p>
    <w:p>
      <w:pPr>
        <w:spacing w:line="240" w:lineRule="auto" w:before="4"/>
        <w:rPr>
          <w:rFonts w:ascii="宋体" w:hAnsi="宋体" w:cs="宋体" w:eastAsia="宋体" w:hint="default"/>
          <w:sz w:val="24"/>
          <w:szCs w:val="24"/>
        </w:rPr>
      </w:pPr>
    </w:p>
    <w:p>
      <w:pPr>
        <w:pStyle w:val="BodyText"/>
        <w:spacing w:line="240" w:lineRule="auto" w:before="32"/>
        <w:ind w:left="212" w:right="0"/>
        <w:jc w:val="both"/>
      </w:pPr>
      <w:r>
        <w:rPr/>
        <w:t>并及时可靠地对各种风险进行监督，将风险控制在限定的范围之内。</w:t>
      </w:r>
    </w:p>
    <w:p>
      <w:pPr>
        <w:pStyle w:val="BodyText"/>
        <w:spacing w:line="240" w:lineRule="auto" w:before="24"/>
        <w:ind w:left="652" w:right="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35"/>
        </w:rPr>
        <w:t> </w:t>
      </w:r>
      <w:r>
        <w:rPr/>
        <w:t>市场风</w:t>
      </w:r>
    </w:p>
    <w:p>
      <w:pPr>
        <w:pStyle w:val="BodyText"/>
        <w:spacing w:line="244" w:lineRule="auto" w:before="7"/>
        <w:ind w:left="652" w:right="0"/>
        <w:jc w:val="left"/>
      </w:pPr>
      <w:r>
        <w:rPr>
          <w:rFonts w:ascii="Times New Roman" w:hAnsi="Times New Roman" w:cs="Times New Roman" w:eastAsia="Times New Roman" w:hint="default"/>
        </w:rPr>
        <w:t>1</w:t>
      </w:r>
      <w:r>
        <w:rPr/>
        <w:t>）</w:t>
      </w:r>
      <w:r>
        <w:rPr>
          <w:rFonts w:ascii="宋体" w:hAnsi="宋体" w:cs="宋体" w:eastAsia="宋体" w:hint="default"/>
          <w:b/>
          <w:bCs/>
        </w:rPr>
        <w:t>汇率风险</w:t>
      </w:r>
      <w:r>
        <w:rPr>
          <w:rFonts w:ascii="宋体" w:hAnsi="宋体" w:cs="宋体" w:eastAsia="宋体" w:hint="default"/>
          <w:b/>
          <w:bCs/>
          <w:w w:val="99"/>
        </w:rPr>
        <w:t> </w:t>
      </w:r>
      <w:r>
        <w:rPr/>
        <w:t>本公司承受汇率风险主要与美元、港币和韩元有关，除本公司及几个下属子公司以美元、港币、</w:t>
      </w:r>
    </w:p>
    <w:p>
      <w:pPr>
        <w:pStyle w:val="BodyText"/>
        <w:spacing w:line="259" w:lineRule="auto" w:before="19"/>
        <w:ind w:left="212" w:right="206"/>
        <w:jc w:val="both"/>
      </w:pPr>
      <w:r>
        <w:rPr>
          <w:spacing w:val="-2"/>
        </w:rPr>
        <w:t>韩元进行采购和销售外，本公司的其它主要业务活动以人民币计价结算。于</w:t>
      </w:r>
      <w:r>
        <w:rPr>
          <w:rFonts w:ascii="宋体" w:hAnsi="宋体" w:cs="宋体" w:eastAsia="宋体" w:hint="default"/>
          <w:spacing w:val="-2"/>
        </w:rPr>
        <w:t>2017</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日，除下表</w:t>
      </w:r>
      <w:r>
        <w:rPr>
          <w:spacing w:val="-56"/>
        </w:rPr>
        <w:t> </w:t>
      </w:r>
      <w:r>
        <w:rPr>
          <w:spacing w:val="-56"/>
        </w:rPr>
      </w:r>
      <w:r>
        <w:rPr>
          <w:spacing w:val="-2"/>
        </w:rPr>
        <w:t>所述资产及负债的美元余额、港币余额和韩元余额外，本公司的资产及负债均为人民币余额。该美元</w:t>
      </w:r>
      <w:r>
        <w:rPr>
          <w:spacing w:val="-67"/>
        </w:rPr>
        <w:t> </w:t>
      </w:r>
      <w:r>
        <w:rPr>
          <w:spacing w:val="-67"/>
        </w:rPr>
      </w:r>
      <w:r>
        <w:rPr/>
        <w:t>余额、港币余额和韩元余额的资产和负债产生的汇率风险可能对本公司的经营业绩产生影响。</w:t>
      </w:r>
    </w:p>
    <w:p>
      <w:pPr>
        <w:spacing w:line="240" w:lineRule="auto" w:before="2"/>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3709"/>
        <w:gridCol w:w="2501"/>
        <w:gridCol w:w="2432"/>
      </w:tblGrid>
      <w:tr>
        <w:trPr>
          <w:trHeight w:val="370" w:hRule="exact"/>
        </w:trPr>
        <w:tc>
          <w:tcPr>
            <w:tcW w:w="3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
              <w:jc w:val="center"/>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c>
          <w:tcPr>
            <w:tcW w:w="2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r>
      <w:tr>
        <w:trPr>
          <w:trHeight w:val="350" w:hRule="exact"/>
        </w:trPr>
        <w:tc>
          <w:tcPr>
            <w:tcW w:w="3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103" w:right="0"/>
              <w:jc w:val="left"/>
              <w:rPr>
                <w:rFonts w:ascii="宋体" w:hAnsi="宋体" w:cs="宋体" w:eastAsia="宋体" w:hint="default"/>
                <w:sz w:val="18"/>
                <w:szCs w:val="18"/>
              </w:rPr>
            </w:pPr>
            <w:r>
              <w:rPr>
                <w:rFonts w:ascii="宋体" w:hAnsi="宋体" w:cs="宋体" w:eastAsia="宋体" w:hint="default"/>
                <w:sz w:val="18"/>
                <w:szCs w:val="18"/>
              </w:rPr>
              <w:t>货币资金</w:t>
            </w:r>
            <w:r>
              <w:rPr>
                <w:rFonts w:ascii="Times New Roman" w:hAnsi="Times New Roman" w:cs="Times New Roman" w:eastAsia="Times New Roman" w:hint="default"/>
                <w:sz w:val="18"/>
                <w:szCs w:val="18"/>
              </w:rPr>
              <w:t>-</w:t>
            </w:r>
            <w:r>
              <w:rPr>
                <w:rFonts w:ascii="宋体" w:hAnsi="宋体" w:cs="宋体" w:eastAsia="宋体" w:hint="default"/>
                <w:sz w:val="18"/>
                <w:szCs w:val="18"/>
              </w:rPr>
              <w:t>美元</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0"/>
              <w:jc w:val="right"/>
              <w:rPr>
                <w:rFonts w:ascii="宋体" w:hAnsi="宋体" w:cs="宋体" w:eastAsia="宋体" w:hint="default"/>
                <w:sz w:val="18"/>
                <w:szCs w:val="18"/>
              </w:rPr>
            </w:pPr>
            <w:r>
              <w:rPr>
                <w:rFonts w:ascii="宋体"/>
                <w:spacing w:val="-1"/>
                <w:sz w:val="18"/>
              </w:rPr>
              <w:t>202,876.51</w:t>
            </w:r>
          </w:p>
        </w:tc>
        <w:tc>
          <w:tcPr>
            <w:tcW w:w="2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99"/>
              <w:jc w:val="right"/>
              <w:rPr>
                <w:rFonts w:ascii="宋体" w:hAnsi="宋体" w:cs="宋体" w:eastAsia="宋体" w:hint="default"/>
                <w:sz w:val="18"/>
                <w:szCs w:val="18"/>
              </w:rPr>
            </w:pPr>
            <w:r>
              <w:rPr>
                <w:rFonts w:ascii="宋体"/>
                <w:spacing w:val="-1"/>
                <w:sz w:val="18"/>
              </w:rPr>
              <w:t>985,113.13</w:t>
            </w:r>
          </w:p>
        </w:tc>
      </w:tr>
      <w:tr>
        <w:trPr>
          <w:trHeight w:val="350" w:hRule="exact"/>
        </w:trPr>
        <w:tc>
          <w:tcPr>
            <w:tcW w:w="3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103" w:right="0"/>
              <w:jc w:val="left"/>
              <w:rPr>
                <w:rFonts w:ascii="宋体" w:hAnsi="宋体" w:cs="宋体" w:eastAsia="宋体" w:hint="default"/>
                <w:sz w:val="18"/>
                <w:szCs w:val="18"/>
              </w:rPr>
            </w:pPr>
            <w:r>
              <w:rPr>
                <w:rFonts w:ascii="宋体" w:hAnsi="宋体" w:cs="宋体" w:eastAsia="宋体" w:hint="default"/>
                <w:sz w:val="18"/>
                <w:szCs w:val="18"/>
              </w:rPr>
              <w:t>货币资金</w:t>
            </w:r>
            <w:r>
              <w:rPr>
                <w:rFonts w:ascii="Times New Roman" w:hAnsi="Times New Roman" w:cs="Times New Roman" w:eastAsia="Times New Roman" w:hint="default"/>
                <w:sz w:val="18"/>
                <w:szCs w:val="18"/>
              </w:rPr>
              <w:t>-</w:t>
            </w:r>
            <w:r>
              <w:rPr>
                <w:rFonts w:ascii="宋体" w:hAnsi="宋体" w:cs="宋体" w:eastAsia="宋体" w:hint="default"/>
                <w:sz w:val="18"/>
                <w:szCs w:val="18"/>
              </w:rPr>
              <w:t>港币</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0"/>
              <w:jc w:val="right"/>
              <w:rPr>
                <w:rFonts w:ascii="宋体" w:hAnsi="宋体" w:cs="宋体" w:eastAsia="宋体" w:hint="default"/>
                <w:sz w:val="18"/>
                <w:szCs w:val="18"/>
              </w:rPr>
            </w:pPr>
            <w:r>
              <w:rPr>
                <w:rFonts w:ascii="宋体"/>
                <w:spacing w:val="-1"/>
                <w:sz w:val="18"/>
              </w:rPr>
              <w:t>104,631.36</w:t>
            </w:r>
          </w:p>
        </w:tc>
        <w:tc>
          <w:tcPr>
            <w:tcW w:w="2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99"/>
              <w:jc w:val="right"/>
              <w:rPr>
                <w:rFonts w:ascii="宋体" w:hAnsi="宋体" w:cs="宋体" w:eastAsia="宋体" w:hint="default"/>
                <w:sz w:val="18"/>
                <w:szCs w:val="18"/>
              </w:rPr>
            </w:pPr>
            <w:r>
              <w:rPr>
                <w:rFonts w:ascii="宋体"/>
                <w:spacing w:val="-1"/>
                <w:sz w:val="18"/>
              </w:rPr>
              <w:t>3,785,168.68</w:t>
            </w:r>
          </w:p>
        </w:tc>
      </w:tr>
      <w:tr>
        <w:trPr>
          <w:trHeight w:val="350" w:hRule="exact"/>
        </w:trPr>
        <w:tc>
          <w:tcPr>
            <w:tcW w:w="3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103" w:right="0"/>
              <w:jc w:val="left"/>
              <w:rPr>
                <w:rFonts w:ascii="宋体" w:hAnsi="宋体" w:cs="宋体" w:eastAsia="宋体" w:hint="default"/>
                <w:sz w:val="18"/>
                <w:szCs w:val="18"/>
              </w:rPr>
            </w:pPr>
            <w:r>
              <w:rPr>
                <w:rFonts w:ascii="宋体" w:hAnsi="宋体" w:cs="宋体" w:eastAsia="宋体" w:hint="default"/>
                <w:sz w:val="18"/>
                <w:szCs w:val="18"/>
              </w:rPr>
              <w:t>货币资金</w:t>
            </w:r>
            <w:r>
              <w:rPr>
                <w:rFonts w:ascii="Times New Roman" w:hAnsi="Times New Roman" w:cs="Times New Roman" w:eastAsia="Times New Roman" w:hint="default"/>
                <w:sz w:val="18"/>
                <w:szCs w:val="18"/>
              </w:rPr>
              <w:t>-</w:t>
            </w:r>
            <w:r>
              <w:rPr>
                <w:rFonts w:ascii="宋体" w:hAnsi="宋体" w:cs="宋体" w:eastAsia="宋体" w:hint="default"/>
                <w:sz w:val="18"/>
                <w:szCs w:val="18"/>
              </w:rPr>
              <w:t>韩元</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宋体" w:hAnsi="宋体" w:cs="宋体" w:eastAsia="宋体" w:hint="default"/>
                <w:sz w:val="18"/>
                <w:szCs w:val="18"/>
              </w:rPr>
            </w:pPr>
            <w:r>
              <w:rPr>
                <w:rFonts w:ascii="宋体"/>
                <w:spacing w:val="-1"/>
                <w:sz w:val="18"/>
              </w:rPr>
              <w:t>4,720,908.00</w:t>
            </w:r>
          </w:p>
        </w:tc>
        <w:tc>
          <w:tcPr>
            <w:tcW w:w="2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99"/>
              <w:jc w:val="right"/>
              <w:rPr>
                <w:rFonts w:ascii="宋体" w:hAnsi="宋体" w:cs="宋体" w:eastAsia="宋体" w:hint="default"/>
                <w:sz w:val="18"/>
                <w:szCs w:val="18"/>
              </w:rPr>
            </w:pPr>
            <w:r>
              <w:rPr>
                <w:rFonts w:ascii="宋体"/>
                <w:spacing w:val="-1"/>
                <w:sz w:val="18"/>
              </w:rPr>
              <w:t>4,720,908.00</w:t>
            </w:r>
          </w:p>
        </w:tc>
      </w:tr>
      <w:tr>
        <w:trPr>
          <w:trHeight w:val="348" w:hRule="exact"/>
        </w:trPr>
        <w:tc>
          <w:tcPr>
            <w:tcW w:w="3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3" w:right="0"/>
              <w:jc w:val="left"/>
              <w:rPr>
                <w:rFonts w:ascii="宋体" w:hAnsi="宋体" w:cs="宋体" w:eastAsia="宋体" w:hint="default"/>
                <w:sz w:val="18"/>
                <w:szCs w:val="18"/>
              </w:rPr>
            </w:pPr>
            <w:r>
              <w:rPr>
                <w:rFonts w:ascii="宋体" w:hAnsi="宋体" w:cs="宋体" w:eastAsia="宋体" w:hint="default"/>
                <w:sz w:val="18"/>
                <w:szCs w:val="18"/>
              </w:rPr>
              <w:t>应收账款</w:t>
            </w:r>
            <w:r>
              <w:rPr>
                <w:rFonts w:ascii="Times New Roman" w:hAnsi="Times New Roman" w:cs="Times New Roman" w:eastAsia="Times New Roman" w:hint="default"/>
                <w:sz w:val="18"/>
                <w:szCs w:val="18"/>
              </w:rPr>
              <w:t>-</w:t>
            </w:r>
            <w:r>
              <w:rPr>
                <w:rFonts w:ascii="宋体" w:hAnsi="宋体" w:cs="宋体" w:eastAsia="宋体" w:hint="default"/>
                <w:sz w:val="18"/>
                <w:szCs w:val="18"/>
              </w:rPr>
              <w:t>美元</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宋体" w:hAnsi="宋体" w:cs="宋体" w:eastAsia="宋体" w:hint="default"/>
                <w:sz w:val="18"/>
                <w:szCs w:val="18"/>
              </w:rPr>
            </w:pPr>
            <w:r>
              <w:rPr>
                <w:rFonts w:ascii="宋体"/>
                <w:spacing w:val="-1"/>
                <w:sz w:val="18"/>
              </w:rPr>
              <w:t>977,574.63</w:t>
            </w:r>
          </w:p>
        </w:tc>
        <w:tc>
          <w:tcPr>
            <w:tcW w:w="2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9"/>
              <w:jc w:val="right"/>
              <w:rPr>
                <w:rFonts w:ascii="宋体" w:hAnsi="宋体" w:cs="宋体" w:eastAsia="宋体" w:hint="default"/>
                <w:sz w:val="18"/>
                <w:szCs w:val="18"/>
              </w:rPr>
            </w:pPr>
            <w:r>
              <w:rPr>
                <w:rFonts w:ascii="宋体"/>
                <w:spacing w:val="-1"/>
                <w:sz w:val="18"/>
              </w:rPr>
              <w:t>2,160,334.47</w:t>
            </w:r>
          </w:p>
        </w:tc>
      </w:tr>
      <w:tr>
        <w:trPr>
          <w:trHeight w:val="351" w:hRule="exact"/>
        </w:trPr>
        <w:tc>
          <w:tcPr>
            <w:tcW w:w="3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103" w:right="0"/>
              <w:jc w:val="left"/>
              <w:rPr>
                <w:rFonts w:ascii="宋体" w:hAnsi="宋体" w:cs="宋体" w:eastAsia="宋体" w:hint="default"/>
                <w:sz w:val="18"/>
                <w:szCs w:val="18"/>
              </w:rPr>
            </w:pPr>
            <w:r>
              <w:rPr>
                <w:rFonts w:ascii="宋体" w:hAnsi="宋体" w:cs="宋体" w:eastAsia="宋体" w:hint="default"/>
                <w:sz w:val="18"/>
                <w:szCs w:val="18"/>
              </w:rPr>
              <w:t>应收账款</w:t>
            </w:r>
            <w:r>
              <w:rPr>
                <w:rFonts w:ascii="Times New Roman" w:hAnsi="Times New Roman" w:cs="Times New Roman" w:eastAsia="Times New Roman" w:hint="default"/>
                <w:sz w:val="18"/>
                <w:szCs w:val="18"/>
              </w:rPr>
              <w:t>-</w:t>
            </w:r>
            <w:r>
              <w:rPr>
                <w:rFonts w:ascii="宋体" w:hAnsi="宋体" w:cs="宋体" w:eastAsia="宋体" w:hint="default"/>
                <w:sz w:val="18"/>
                <w:szCs w:val="18"/>
              </w:rPr>
              <w:t>港币</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0"/>
              <w:jc w:val="right"/>
              <w:rPr>
                <w:rFonts w:ascii="宋体" w:hAnsi="宋体" w:cs="宋体" w:eastAsia="宋体" w:hint="default"/>
                <w:sz w:val="18"/>
                <w:szCs w:val="18"/>
              </w:rPr>
            </w:pPr>
            <w:r>
              <w:rPr>
                <w:rFonts w:ascii="宋体"/>
                <w:spacing w:val="-1"/>
                <w:sz w:val="18"/>
              </w:rPr>
              <w:t>36,718.68</w:t>
            </w:r>
          </w:p>
        </w:tc>
        <w:tc>
          <w:tcPr>
            <w:tcW w:w="2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99"/>
              <w:jc w:val="right"/>
              <w:rPr>
                <w:rFonts w:ascii="宋体" w:hAnsi="宋体" w:cs="宋体" w:eastAsia="宋体" w:hint="default"/>
                <w:sz w:val="18"/>
                <w:szCs w:val="18"/>
              </w:rPr>
            </w:pPr>
            <w:r>
              <w:rPr>
                <w:rFonts w:ascii="宋体"/>
                <w:spacing w:val="-1"/>
                <w:sz w:val="18"/>
              </w:rPr>
              <w:t>283,719.81</w:t>
            </w:r>
          </w:p>
        </w:tc>
      </w:tr>
      <w:tr>
        <w:trPr>
          <w:trHeight w:val="350" w:hRule="exact"/>
        </w:trPr>
        <w:tc>
          <w:tcPr>
            <w:tcW w:w="3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103" w:right="0"/>
              <w:jc w:val="left"/>
              <w:rPr>
                <w:rFonts w:ascii="宋体" w:hAnsi="宋体" w:cs="宋体" w:eastAsia="宋体" w:hint="default"/>
                <w:sz w:val="18"/>
                <w:szCs w:val="18"/>
              </w:rPr>
            </w:pPr>
            <w:r>
              <w:rPr>
                <w:rFonts w:ascii="宋体" w:hAnsi="宋体" w:cs="宋体" w:eastAsia="宋体" w:hint="default"/>
                <w:sz w:val="18"/>
                <w:szCs w:val="18"/>
              </w:rPr>
              <w:t>应收账款</w:t>
            </w:r>
            <w:r>
              <w:rPr>
                <w:rFonts w:ascii="Times New Roman" w:hAnsi="Times New Roman" w:cs="Times New Roman" w:eastAsia="Times New Roman" w:hint="default"/>
                <w:sz w:val="18"/>
                <w:szCs w:val="18"/>
              </w:rPr>
              <w:t>-</w:t>
            </w:r>
            <w:r>
              <w:rPr>
                <w:rFonts w:ascii="宋体" w:hAnsi="宋体" w:cs="宋体" w:eastAsia="宋体" w:hint="default"/>
                <w:sz w:val="18"/>
                <w:szCs w:val="18"/>
              </w:rPr>
              <w:t>韩元</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99"/>
              <w:jc w:val="right"/>
              <w:rPr>
                <w:rFonts w:ascii="宋体" w:hAnsi="宋体" w:cs="宋体" w:eastAsia="宋体" w:hint="default"/>
                <w:sz w:val="18"/>
                <w:szCs w:val="18"/>
              </w:rPr>
            </w:pPr>
            <w:r>
              <w:rPr>
                <w:rFonts w:ascii="宋体"/>
                <w:spacing w:val="-1"/>
                <w:sz w:val="18"/>
              </w:rPr>
              <w:t>500,612.00</w:t>
            </w:r>
          </w:p>
        </w:tc>
      </w:tr>
      <w:tr>
        <w:trPr>
          <w:trHeight w:val="350" w:hRule="exact"/>
        </w:trPr>
        <w:tc>
          <w:tcPr>
            <w:tcW w:w="3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103" w:right="0"/>
              <w:jc w:val="left"/>
              <w:rPr>
                <w:rFonts w:ascii="宋体" w:hAnsi="宋体" w:cs="宋体" w:eastAsia="宋体" w:hint="default"/>
                <w:sz w:val="18"/>
                <w:szCs w:val="18"/>
              </w:rPr>
            </w:pPr>
            <w:r>
              <w:rPr>
                <w:rFonts w:ascii="宋体" w:hAnsi="宋体" w:cs="宋体" w:eastAsia="宋体" w:hint="default"/>
                <w:sz w:val="18"/>
                <w:szCs w:val="18"/>
              </w:rPr>
              <w:t>其它应收款</w:t>
            </w:r>
            <w:r>
              <w:rPr>
                <w:rFonts w:ascii="Times New Roman" w:hAnsi="Times New Roman" w:cs="Times New Roman" w:eastAsia="Times New Roman" w:hint="default"/>
                <w:sz w:val="18"/>
                <w:szCs w:val="18"/>
              </w:rPr>
              <w:t>-</w:t>
            </w:r>
            <w:r>
              <w:rPr>
                <w:rFonts w:ascii="宋体" w:hAnsi="宋体" w:cs="宋体" w:eastAsia="宋体" w:hint="default"/>
                <w:sz w:val="18"/>
                <w:szCs w:val="18"/>
              </w:rPr>
              <w:t>美元</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宋体" w:hAnsi="宋体" w:cs="宋体" w:eastAsia="宋体" w:hint="default"/>
                <w:sz w:val="18"/>
                <w:szCs w:val="18"/>
              </w:rPr>
            </w:pPr>
            <w:r>
              <w:rPr>
                <w:rFonts w:ascii="宋体"/>
                <w:spacing w:val="-1"/>
                <w:sz w:val="18"/>
              </w:rPr>
              <w:t>1,301,389.68</w:t>
            </w:r>
          </w:p>
        </w:tc>
        <w:tc>
          <w:tcPr>
            <w:tcW w:w="2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99"/>
              <w:jc w:val="right"/>
              <w:rPr>
                <w:rFonts w:ascii="宋体" w:hAnsi="宋体" w:cs="宋体" w:eastAsia="宋体" w:hint="default"/>
                <w:sz w:val="18"/>
                <w:szCs w:val="18"/>
              </w:rPr>
            </w:pPr>
            <w:r>
              <w:rPr>
                <w:rFonts w:ascii="宋体"/>
                <w:spacing w:val="-1"/>
                <w:sz w:val="18"/>
              </w:rPr>
              <w:t>1,963,706.30</w:t>
            </w:r>
          </w:p>
        </w:tc>
      </w:tr>
      <w:tr>
        <w:trPr>
          <w:trHeight w:val="350" w:hRule="exact"/>
        </w:trPr>
        <w:tc>
          <w:tcPr>
            <w:tcW w:w="3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103" w:right="0"/>
              <w:jc w:val="left"/>
              <w:rPr>
                <w:rFonts w:ascii="宋体" w:hAnsi="宋体" w:cs="宋体" w:eastAsia="宋体" w:hint="default"/>
                <w:sz w:val="18"/>
                <w:szCs w:val="18"/>
              </w:rPr>
            </w:pPr>
            <w:r>
              <w:rPr>
                <w:rFonts w:ascii="宋体" w:hAnsi="宋体" w:cs="宋体" w:eastAsia="宋体" w:hint="default"/>
                <w:sz w:val="18"/>
                <w:szCs w:val="18"/>
              </w:rPr>
              <w:t>其它应收款</w:t>
            </w:r>
            <w:r>
              <w:rPr>
                <w:rFonts w:ascii="Times New Roman" w:hAnsi="Times New Roman" w:cs="Times New Roman" w:eastAsia="Times New Roman" w:hint="default"/>
                <w:sz w:val="18"/>
                <w:szCs w:val="18"/>
              </w:rPr>
              <w:t>-</w:t>
            </w:r>
            <w:r>
              <w:rPr>
                <w:rFonts w:ascii="宋体" w:hAnsi="宋体" w:cs="宋体" w:eastAsia="宋体" w:hint="default"/>
                <w:sz w:val="18"/>
                <w:szCs w:val="18"/>
              </w:rPr>
              <w:t>韩元</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宋体" w:hAnsi="宋体" w:cs="宋体" w:eastAsia="宋体" w:hint="default"/>
                <w:sz w:val="18"/>
                <w:szCs w:val="18"/>
              </w:rPr>
            </w:pPr>
            <w:r>
              <w:rPr>
                <w:rFonts w:ascii="宋体"/>
                <w:spacing w:val="-1"/>
                <w:sz w:val="18"/>
              </w:rPr>
              <w:t>14,937,226.00</w:t>
            </w:r>
          </w:p>
        </w:tc>
        <w:tc>
          <w:tcPr>
            <w:tcW w:w="2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99"/>
              <w:jc w:val="right"/>
              <w:rPr>
                <w:rFonts w:ascii="宋体" w:hAnsi="宋体" w:cs="宋体" w:eastAsia="宋体" w:hint="default"/>
                <w:sz w:val="18"/>
                <w:szCs w:val="18"/>
              </w:rPr>
            </w:pPr>
            <w:r>
              <w:rPr>
                <w:rFonts w:ascii="宋体"/>
                <w:spacing w:val="-1"/>
                <w:sz w:val="18"/>
              </w:rPr>
              <w:t>22,300,720.00</w:t>
            </w:r>
          </w:p>
        </w:tc>
      </w:tr>
      <w:tr>
        <w:trPr>
          <w:trHeight w:val="350" w:hRule="exact"/>
        </w:trPr>
        <w:tc>
          <w:tcPr>
            <w:tcW w:w="3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103" w:right="0"/>
              <w:jc w:val="left"/>
              <w:rPr>
                <w:rFonts w:ascii="宋体" w:hAnsi="宋体" w:cs="宋体" w:eastAsia="宋体" w:hint="default"/>
                <w:sz w:val="18"/>
                <w:szCs w:val="18"/>
              </w:rPr>
            </w:pPr>
            <w:r>
              <w:rPr>
                <w:rFonts w:ascii="宋体" w:hAnsi="宋体" w:cs="宋体" w:eastAsia="宋体" w:hint="default"/>
                <w:sz w:val="18"/>
                <w:szCs w:val="18"/>
              </w:rPr>
              <w:t>预付账款</w:t>
            </w:r>
            <w:r>
              <w:rPr>
                <w:rFonts w:ascii="Times New Roman" w:hAnsi="Times New Roman" w:cs="Times New Roman" w:eastAsia="Times New Roman" w:hint="default"/>
                <w:sz w:val="18"/>
                <w:szCs w:val="18"/>
              </w:rPr>
              <w:t>-</w:t>
            </w:r>
            <w:r>
              <w:rPr>
                <w:rFonts w:ascii="宋体" w:hAnsi="宋体" w:cs="宋体" w:eastAsia="宋体" w:hint="default"/>
                <w:sz w:val="18"/>
                <w:szCs w:val="18"/>
              </w:rPr>
              <w:t>美元</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宋体" w:hAnsi="宋体" w:cs="宋体" w:eastAsia="宋体" w:hint="default"/>
                <w:sz w:val="18"/>
                <w:szCs w:val="18"/>
              </w:rPr>
            </w:pPr>
            <w:r>
              <w:rPr>
                <w:rFonts w:ascii="宋体"/>
                <w:spacing w:val="-1"/>
                <w:sz w:val="18"/>
              </w:rPr>
              <w:t>1,087,303.14</w:t>
            </w:r>
          </w:p>
        </w:tc>
        <w:tc>
          <w:tcPr>
            <w:tcW w:w="2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98"/>
              <w:jc w:val="right"/>
              <w:rPr>
                <w:rFonts w:ascii="宋体" w:hAnsi="宋体" w:cs="宋体" w:eastAsia="宋体" w:hint="default"/>
                <w:sz w:val="18"/>
                <w:szCs w:val="18"/>
              </w:rPr>
            </w:pPr>
            <w:r>
              <w:rPr>
                <w:rFonts w:ascii="宋体"/>
                <w:spacing w:val="-1"/>
                <w:sz w:val="18"/>
              </w:rPr>
              <w:t>76,134.15</w:t>
            </w:r>
          </w:p>
        </w:tc>
      </w:tr>
      <w:tr>
        <w:trPr>
          <w:trHeight w:val="348" w:hRule="exact"/>
        </w:trPr>
        <w:tc>
          <w:tcPr>
            <w:tcW w:w="3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3" w:right="0"/>
              <w:jc w:val="left"/>
              <w:rPr>
                <w:rFonts w:ascii="宋体" w:hAnsi="宋体" w:cs="宋体" w:eastAsia="宋体" w:hint="default"/>
                <w:sz w:val="18"/>
                <w:szCs w:val="18"/>
              </w:rPr>
            </w:pPr>
            <w:r>
              <w:rPr>
                <w:rFonts w:ascii="宋体" w:hAnsi="宋体" w:cs="宋体" w:eastAsia="宋体" w:hint="default"/>
                <w:sz w:val="18"/>
                <w:szCs w:val="18"/>
              </w:rPr>
              <w:t>预付账款</w:t>
            </w:r>
            <w:r>
              <w:rPr>
                <w:rFonts w:ascii="Times New Roman" w:hAnsi="Times New Roman" w:cs="Times New Roman" w:eastAsia="Times New Roman" w:hint="default"/>
                <w:sz w:val="18"/>
                <w:szCs w:val="18"/>
              </w:rPr>
              <w:t>-</w:t>
            </w:r>
            <w:r>
              <w:rPr>
                <w:rFonts w:ascii="宋体" w:hAnsi="宋体" w:cs="宋体" w:eastAsia="宋体" w:hint="default"/>
                <w:sz w:val="18"/>
                <w:szCs w:val="18"/>
              </w:rPr>
              <w:t>韩元</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9"/>
              <w:jc w:val="right"/>
              <w:rPr>
                <w:rFonts w:ascii="宋体" w:hAnsi="宋体" w:cs="宋体" w:eastAsia="宋体" w:hint="default"/>
                <w:sz w:val="18"/>
                <w:szCs w:val="18"/>
              </w:rPr>
            </w:pPr>
            <w:r>
              <w:rPr>
                <w:rFonts w:ascii="宋体"/>
                <w:spacing w:val="-1"/>
                <w:sz w:val="18"/>
              </w:rPr>
              <w:t>686,984.00</w:t>
            </w:r>
          </w:p>
        </w:tc>
      </w:tr>
      <w:tr>
        <w:trPr>
          <w:trHeight w:val="350" w:hRule="exact"/>
        </w:trPr>
        <w:tc>
          <w:tcPr>
            <w:tcW w:w="3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103" w:right="0"/>
              <w:jc w:val="left"/>
              <w:rPr>
                <w:rFonts w:ascii="宋体" w:hAnsi="宋体" w:cs="宋体" w:eastAsia="宋体" w:hint="default"/>
                <w:sz w:val="18"/>
                <w:szCs w:val="18"/>
              </w:rPr>
            </w:pPr>
            <w:r>
              <w:rPr>
                <w:rFonts w:ascii="宋体" w:hAnsi="宋体" w:cs="宋体" w:eastAsia="宋体" w:hint="default"/>
                <w:sz w:val="18"/>
                <w:szCs w:val="18"/>
              </w:rPr>
              <w:t>固定资产</w:t>
            </w:r>
            <w:r>
              <w:rPr>
                <w:rFonts w:ascii="Times New Roman" w:hAnsi="Times New Roman" w:cs="Times New Roman" w:eastAsia="Times New Roman" w:hint="default"/>
                <w:sz w:val="18"/>
                <w:szCs w:val="18"/>
              </w:rPr>
              <w:t>-</w:t>
            </w:r>
            <w:r>
              <w:rPr>
                <w:rFonts w:ascii="宋体" w:hAnsi="宋体" w:cs="宋体" w:eastAsia="宋体" w:hint="default"/>
                <w:sz w:val="18"/>
                <w:szCs w:val="18"/>
              </w:rPr>
              <w:t>美元</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98"/>
              <w:jc w:val="right"/>
              <w:rPr>
                <w:rFonts w:ascii="宋体" w:hAnsi="宋体" w:cs="宋体" w:eastAsia="宋体" w:hint="default"/>
                <w:sz w:val="18"/>
                <w:szCs w:val="18"/>
              </w:rPr>
            </w:pPr>
            <w:r>
              <w:rPr>
                <w:rFonts w:ascii="宋体"/>
                <w:spacing w:val="-1"/>
                <w:sz w:val="18"/>
              </w:rPr>
              <w:t>21,079.42</w:t>
            </w:r>
          </w:p>
        </w:tc>
      </w:tr>
      <w:tr>
        <w:trPr>
          <w:trHeight w:val="350" w:hRule="exact"/>
        </w:trPr>
        <w:tc>
          <w:tcPr>
            <w:tcW w:w="3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103" w:right="0"/>
              <w:jc w:val="left"/>
              <w:rPr>
                <w:rFonts w:ascii="宋体" w:hAnsi="宋体" w:cs="宋体" w:eastAsia="宋体" w:hint="default"/>
                <w:sz w:val="18"/>
                <w:szCs w:val="18"/>
              </w:rPr>
            </w:pPr>
            <w:r>
              <w:rPr>
                <w:rFonts w:ascii="宋体" w:hAnsi="宋体" w:cs="宋体" w:eastAsia="宋体" w:hint="default"/>
                <w:sz w:val="18"/>
                <w:szCs w:val="18"/>
              </w:rPr>
              <w:t>固定资产</w:t>
            </w:r>
            <w:r>
              <w:rPr>
                <w:rFonts w:ascii="Times New Roman" w:hAnsi="Times New Roman" w:cs="Times New Roman" w:eastAsia="Times New Roman" w:hint="default"/>
                <w:sz w:val="18"/>
                <w:szCs w:val="18"/>
              </w:rPr>
              <w:t>-</w:t>
            </w:r>
            <w:r>
              <w:rPr>
                <w:rFonts w:ascii="宋体" w:hAnsi="宋体" w:cs="宋体" w:eastAsia="宋体" w:hint="default"/>
                <w:sz w:val="18"/>
                <w:szCs w:val="18"/>
              </w:rPr>
              <w:t>韩元</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99"/>
              <w:jc w:val="right"/>
              <w:rPr>
                <w:rFonts w:ascii="宋体" w:hAnsi="宋体" w:cs="宋体" w:eastAsia="宋体" w:hint="default"/>
                <w:sz w:val="18"/>
                <w:szCs w:val="18"/>
              </w:rPr>
            </w:pPr>
            <w:r>
              <w:rPr>
                <w:rFonts w:ascii="宋体"/>
                <w:spacing w:val="-1"/>
                <w:sz w:val="18"/>
              </w:rPr>
              <w:t>610,553.00</w:t>
            </w:r>
          </w:p>
        </w:tc>
      </w:tr>
      <w:tr>
        <w:trPr>
          <w:trHeight w:val="350" w:hRule="exact"/>
        </w:trPr>
        <w:tc>
          <w:tcPr>
            <w:tcW w:w="3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103" w:right="0"/>
              <w:jc w:val="left"/>
              <w:rPr>
                <w:rFonts w:ascii="宋体" w:hAnsi="宋体" w:cs="宋体" w:eastAsia="宋体" w:hint="default"/>
                <w:sz w:val="18"/>
                <w:szCs w:val="18"/>
              </w:rPr>
            </w:pPr>
            <w:r>
              <w:rPr>
                <w:rFonts w:ascii="宋体" w:hAnsi="宋体" w:cs="宋体" w:eastAsia="宋体" w:hint="default"/>
                <w:sz w:val="18"/>
                <w:szCs w:val="18"/>
              </w:rPr>
              <w:t>其他流动资产</w:t>
            </w:r>
            <w:r>
              <w:rPr>
                <w:rFonts w:ascii="Times New Roman" w:hAnsi="Times New Roman" w:cs="Times New Roman" w:eastAsia="Times New Roman" w:hint="default"/>
                <w:sz w:val="18"/>
                <w:szCs w:val="18"/>
              </w:rPr>
              <w:t>-</w:t>
            </w:r>
            <w:r>
              <w:rPr>
                <w:rFonts w:ascii="宋体" w:hAnsi="宋体" w:cs="宋体" w:eastAsia="宋体" w:hint="default"/>
                <w:sz w:val="18"/>
                <w:szCs w:val="18"/>
              </w:rPr>
              <w:t>韩元</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99"/>
              <w:jc w:val="right"/>
              <w:rPr>
                <w:rFonts w:ascii="宋体" w:hAnsi="宋体" w:cs="宋体" w:eastAsia="宋体" w:hint="default"/>
                <w:sz w:val="18"/>
                <w:szCs w:val="18"/>
              </w:rPr>
            </w:pPr>
            <w:r>
              <w:rPr>
                <w:rFonts w:ascii="宋体"/>
                <w:spacing w:val="-1"/>
                <w:sz w:val="18"/>
              </w:rPr>
              <w:t>460,124.00</w:t>
            </w:r>
          </w:p>
        </w:tc>
      </w:tr>
      <w:tr>
        <w:trPr>
          <w:trHeight w:val="350" w:hRule="exact"/>
        </w:trPr>
        <w:tc>
          <w:tcPr>
            <w:tcW w:w="3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103" w:right="0"/>
              <w:jc w:val="left"/>
              <w:rPr>
                <w:rFonts w:ascii="宋体" w:hAnsi="宋体" w:cs="宋体" w:eastAsia="宋体" w:hint="default"/>
                <w:sz w:val="18"/>
                <w:szCs w:val="18"/>
              </w:rPr>
            </w:pPr>
            <w:r>
              <w:rPr>
                <w:rFonts w:ascii="宋体" w:hAnsi="宋体" w:cs="宋体" w:eastAsia="宋体" w:hint="default"/>
                <w:sz w:val="18"/>
                <w:szCs w:val="18"/>
              </w:rPr>
              <w:t>应付账款</w:t>
            </w:r>
            <w:r>
              <w:rPr>
                <w:rFonts w:ascii="Times New Roman" w:hAnsi="Times New Roman" w:cs="Times New Roman" w:eastAsia="Times New Roman" w:hint="default"/>
                <w:sz w:val="18"/>
                <w:szCs w:val="18"/>
              </w:rPr>
              <w:t>-</w:t>
            </w:r>
            <w:r>
              <w:rPr>
                <w:rFonts w:ascii="宋体" w:hAnsi="宋体" w:cs="宋体" w:eastAsia="宋体" w:hint="default"/>
                <w:sz w:val="18"/>
                <w:szCs w:val="18"/>
              </w:rPr>
              <w:t>美元</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0"/>
              <w:jc w:val="right"/>
              <w:rPr>
                <w:rFonts w:ascii="宋体" w:hAnsi="宋体" w:cs="宋体" w:eastAsia="宋体" w:hint="default"/>
                <w:sz w:val="18"/>
                <w:szCs w:val="18"/>
              </w:rPr>
            </w:pPr>
            <w:r>
              <w:rPr>
                <w:rFonts w:ascii="宋体"/>
                <w:spacing w:val="-1"/>
                <w:sz w:val="18"/>
              </w:rPr>
              <w:t>439,468.31</w:t>
            </w:r>
          </w:p>
        </w:tc>
        <w:tc>
          <w:tcPr>
            <w:tcW w:w="2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99"/>
              <w:jc w:val="right"/>
              <w:rPr>
                <w:rFonts w:ascii="宋体" w:hAnsi="宋体" w:cs="宋体" w:eastAsia="宋体" w:hint="default"/>
                <w:sz w:val="18"/>
                <w:szCs w:val="18"/>
              </w:rPr>
            </w:pPr>
            <w:r>
              <w:rPr>
                <w:rFonts w:ascii="宋体"/>
                <w:spacing w:val="-1"/>
                <w:sz w:val="18"/>
              </w:rPr>
              <w:t>586,806.69</w:t>
            </w:r>
          </w:p>
        </w:tc>
      </w:tr>
      <w:tr>
        <w:trPr>
          <w:trHeight w:val="350" w:hRule="exact"/>
        </w:trPr>
        <w:tc>
          <w:tcPr>
            <w:tcW w:w="3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103" w:right="0"/>
              <w:jc w:val="left"/>
              <w:rPr>
                <w:rFonts w:ascii="宋体" w:hAnsi="宋体" w:cs="宋体" w:eastAsia="宋体" w:hint="default"/>
                <w:sz w:val="18"/>
                <w:szCs w:val="18"/>
              </w:rPr>
            </w:pPr>
            <w:r>
              <w:rPr>
                <w:rFonts w:ascii="宋体" w:hAnsi="宋体" w:cs="宋体" w:eastAsia="宋体" w:hint="default"/>
                <w:sz w:val="18"/>
                <w:szCs w:val="18"/>
              </w:rPr>
              <w:t>应付账款</w:t>
            </w:r>
            <w:r>
              <w:rPr>
                <w:rFonts w:ascii="Times New Roman" w:hAnsi="Times New Roman" w:cs="Times New Roman" w:eastAsia="Times New Roman" w:hint="default"/>
                <w:sz w:val="18"/>
                <w:szCs w:val="18"/>
              </w:rPr>
              <w:t>-</w:t>
            </w:r>
            <w:r>
              <w:rPr>
                <w:rFonts w:ascii="宋体" w:hAnsi="宋体" w:cs="宋体" w:eastAsia="宋体" w:hint="default"/>
                <w:sz w:val="18"/>
                <w:szCs w:val="18"/>
              </w:rPr>
              <w:t>港币</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98"/>
              <w:jc w:val="right"/>
              <w:rPr>
                <w:rFonts w:ascii="宋体" w:hAnsi="宋体" w:cs="宋体" w:eastAsia="宋体" w:hint="default"/>
                <w:sz w:val="18"/>
                <w:szCs w:val="18"/>
              </w:rPr>
            </w:pPr>
            <w:r>
              <w:rPr>
                <w:rFonts w:ascii="宋体"/>
                <w:sz w:val="18"/>
              </w:rPr>
              <w:t>40.10</w:t>
            </w:r>
          </w:p>
        </w:tc>
      </w:tr>
      <w:tr>
        <w:trPr>
          <w:trHeight w:val="348" w:hRule="exact"/>
        </w:trPr>
        <w:tc>
          <w:tcPr>
            <w:tcW w:w="3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03" w:right="0"/>
              <w:jc w:val="left"/>
              <w:rPr>
                <w:rFonts w:ascii="宋体" w:hAnsi="宋体" w:cs="宋体" w:eastAsia="宋体" w:hint="default"/>
                <w:sz w:val="18"/>
                <w:szCs w:val="18"/>
              </w:rPr>
            </w:pPr>
            <w:r>
              <w:rPr>
                <w:rFonts w:ascii="宋体" w:hAnsi="宋体" w:cs="宋体" w:eastAsia="宋体" w:hint="default"/>
                <w:sz w:val="18"/>
                <w:szCs w:val="18"/>
              </w:rPr>
              <w:t>其它应付款</w:t>
            </w:r>
            <w:r>
              <w:rPr>
                <w:rFonts w:ascii="Times New Roman" w:hAnsi="Times New Roman" w:cs="Times New Roman" w:eastAsia="Times New Roman" w:hint="default"/>
                <w:sz w:val="18"/>
                <w:szCs w:val="18"/>
              </w:rPr>
              <w:t>-</w:t>
            </w:r>
            <w:r>
              <w:rPr>
                <w:rFonts w:ascii="宋体" w:hAnsi="宋体" w:cs="宋体" w:eastAsia="宋体" w:hint="default"/>
                <w:sz w:val="18"/>
                <w:szCs w:val="18"/>
              </w:rPr>
              <w:t>美元</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宋体" w:hAnsi="宋体" w:cs="宋体" w:eastAsia="宋体" w:hint="default"/>
                <w:sz w:val="18"/>
                <w:szCs w:val="18"/>
              </w:rPr>
            </w:pPr>
            <w:r>
              <w:rPr>
                <w:rFonts w:ascii="宋体"/>
                <w:spacing w:val="-1"/>
                <w:sz w:val="18"/>
              </w:rPr>
              <w:t>1,838,911.57</w:t>
            </w:r>
          </w:p>
        </w:tc>
        <w:tc>
          <w:tcPr>
            <w:tcW w:w="2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99"/>
              <w:jc w:val="right"/>
              <w:rPr>
                <w:rFonts w:ascii="宋体" w:hAnsi="宋体" w:cs="宋体" w:eastAsia="宋体" w:hint="default"/>
                <w:sz w:val="18"/>
                <w:szCs w:val="18"/>
              </w:rPr>
            </w:pPr>
            <w:r>
              <w:rPr>
                <w:rFonts w:ascii="宋体"/>
                <w:spacing w:val="-1"/>
                <w:sz w:val="18"/>
              </w:rPr>
              <w:t>7,902,674.53</w:t>
            </w:r>
          </w:p>
        </w:tc>
      </w:tr>
      <w:tr>
        <w:trPr>
          <w:trHeight w:val="350" w:hRule="exact"/>
        </w:trPr>
        <w:tc>
          <w:tcPr>
            <w:tcW w:w="3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103" w:right="0"/>
              <w:jc w:val="left"/>
              <w:rPr>
                <w:rFonts w:ascii="宋体" w:hAnsi="宋体" w:cs="宋体" w:eastAsia="宋体" w:hint="default"/>
                <w:sz w:val="18"/>
                <w:szCs w:val="18"/>
              </w:rPr>
            </w:pPr>
            <w:r>
              <w:rPr>
                <w:rFonts w:ascii="宋体" w:hAnsi="宋体" w:cs="宋体" w:eastAsia="宋体" w:hint="default"/>
                <w:sz w:val="18"/>
                <w:szCs w:val="18"/>
              </w:rPr>
              <w:t>其它应付款</w:t>
            </w:r>
            <w:r>
              <w:rPr>
                <w:rFonts w:ascii="Times New Roman" w:hAnsi="Times New Roman" w:cs="Times New Roman" w:eastAsia="Times New Roman" w:hint="default"/>
                <w:sz w:val="18"/>
                <w:szCs w:val="18"/>
              </w:rPr>
              <w:t>-</w:t>
            </w:r>
            <w:r>
              <w:rPr>
                <w:rFonts w:ascii="宋体" w:hAnsi="宋体" w:cs="宋体" w:eastAsia="宋体" w:hint="default"/>
                <w:sz w:val="18"/>
                <w:szCs w:val="18"/>
              </w:rPr>
              <w:t>港币</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98"/>
              <w:jc w:val="right"/>
              <w:rPr>
                <w:rFonts w:ascii="宋体" w:hAnsi="宋体" w:cs="宋体" w:eastAsia="宋体" w:hint="default"/>
                <w:sz w:val="18"/>
                <w:szCs w:val="18"/>
              </w:rPr>
            </w:pPr>
            <w:r>
              <w:rPr>
                <w:rFonts w:ascii="宋体"/>
                <w:spacing w:val="-1"/>
                <w:sz w:val="18"/>
              </w:rPr>
              <w:t>2,250.00</w:t>
            </w:r>
          </w:p>
        </w:tc>
      </w:tr>
      <w:tr>
        <w:trPr>
          <w:trHeight w:val="350" w:hRule="exact"/>
        </w:trPr>
        <w:tc>
          <w:tcPr>
            <w:tcW w:w="3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103" w:right="0"/>
              <w:jc w:val="left"/>
              <w:rPr>
                <w:rFonts w:ascii="宋体" w:hAnsi="宋体" w:cs="宋体" w:eastAsia="宋体" w:hint="default"/>
                <w:sz w:val="18"/>
                <w:szCs w:val="18"/>
              </w:rPr>
            </w:pPr>
            <w:r>
              <w:rPr>
                <w:rFonts w:ascii="宋体" w:hAnsi="宋体" w:cs="宋体" w:eastAsia="宋体" w:hint="default"/>
                <w:sz w:val="18"/>
                <w:szCs w:val="18"/>
              </w:rPr>
              <w:t>其它应付款</w:t>
            </w:r>
            <w:r>
              <w:rPr>
                <w:rFonts w:ascii="Times New Roman" w:hAnsi="Times New Roman" w:cs="Times New Roman" w:eastAsia="Times New Roman" w:hint="default"/>
                <w:sz w:val="18"/>
                <w:szCs w:val="18"/>
              </w:rPr>
              <w:t>-</w:t>
            </w:r>
            <w:r>
              <w:rPr>
                <w:rFonts w:ascii="宋体" w:hAnsi="宋体" w:cs="宋体" w:eastAsia="宋体" w:hint="default"/>
                <w:sz w:val="18"/>
                <w:szCs w:val="18"/>
              </w:rPr>
              <w:t>韩元</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宋体" w:hAnsi="宋体" w:cs="宋体" w:eastAsia="宋体" w:hint="default"/>
                <w:sz w:val="18"/>
                <w:szCs w:val="18"/>
              </w:rPr>
            </w:pPr>
            <w:r>
              <w:rPr>
                <w:rFonts w:ascii="宋体"/>
                <w:spacing w:val="-1"/>
                <w:sz w:val="18"/>
              </w:rPr>
              <w:t>373,637,114.00</w:t>
            </w:r>
          </w:p>
        </w:tc>
        <w:tc>
          <w:tcPr>
            <w:tcW w:w="2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99"/>
              <w:jc w:val="right"/>
              <w:rPr>
                <w:rFonts w:ascii="宋体" w:hAnsi="宋体" w:cs="宋体" w:eastAsia="宋体" w:hint="default"/>
                <w:sz w:val="18"/>
                <w:szCs w:val="18"/>
              </w:rPr>
            </w:pPr>
            <w:r>
              <w:rPr>
                <w:rFonts w:ascii="宋体"/>
                <w:spacing w:val="-1"/>
                <w:sz w:val="18"/>
              </w:rPr>
              <w:t>13,390,753.00</w:t>
            </w:r>
          </w:p>
        </w:tc>
      </w:tr>
      <w:tr>
        <w:trPr>
          <w:trHeight w:val="350" w:hRule="exact"/>
        </w:trPr>
        <w:tc>
          <w:tcPr>
            <w:tcW w:w="3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103" w:right="0"/>
              <w:jc w:val="left"/>
              <w:rPr>
                <w:rFonts w:ascii="宋体" w:hAnsi="宋体" w:cs="宋体" w:eastAsia="宋体" w:hint="default"/>
                <w:sz w:val="18"/>
                <w:szCs w:val="18"/>
              </w:rPr>
            </w:pPr>
            <w:r>
              <w:rPr>
                <w:rFonts w:ascii="宋体" w:hAnsi="宋体" w:cs="宋体" w:eastAsia="宋体" w:hint="default"/>
                <w:sz w:val="18"/>
                <w:szCs w:val="18"/>
              </w:rPr>
              <w:t>预收账款</w:t>
            </w:r>
            <w:r>
              <w:rPr>
                <w:rFonts w:ascii="Times New Roman" w:hAnsi="Times New Roman" w:cs="Times New Roman" w:eastAsia="Times New Roman" w:hint="default"/>
                <w:sz w:val="18"/>
                <w:szCs w:val="18"/>
              </w:rPr>
              <w:t>-</w:t>
            </w:r>
            <w:r>
              <w:rPr>
                <w:rFonts w:ascii="宋体" w:hAnsi="宋体" w:cs="宋体" w:eastAsia="宋体" w:hint="default"/>
                <w:sz w:val="18"/>
                <w:szCs w:val="18"/>
              </w:rPr>
              <w:t>美元</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0"/>
              <w:jc w:val="right"/>
              <w:rPr>
                <w:rFonts w:ascii="宋体" w:hAnsi="宋体" w:cs="宋体" w:eastAsia="宋体" w:hint="default"/>
                <w:sz w:val="18"/>
                <w:szCs w:val="18"/>
              </w:rPr>
            </w:pPr>
            <w:r>
              <w:rPr>
                <w:rFonts w:ascii="宋体"/>
                <w:spacing w:val="-1"/>
                <w:sz w:val="18"/>
              </w:rPr>
              <w:t>8,228.68</w:t>
            </w:r>
          </w:p>
        </w:tc>
        <w:tc>
          <w:tcPr>
            <w:tcW w:w="2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98"/>
              <w:jc w:val="right"/>
              <w:rPr>
                <w:rFonts w:ascii="宋体" w:hAnsi="宋体" w:cs="宋体" w:eastAsia="宋体" w:hint="default"/>
                <w:sz w:val="18"/>
                <w:szCs w:val="18"/>
              </w:rPr>
            </w:pPr>
            <w:r>
              <w:rPr>
                <w:rFonts w:ascii="宋体"/>
                <w:spacing w:val="-1"/>
                <w:sz w:val="18"/>
              </w:rPr>
              <w:t>26,116.07</w:t>
            </w:r>
          </w:p>
        </w:tc>
      </w:tr>
      <w:tr>
        <w:trPr>
          <w:trHeight w:val="350" w:hRule="exact"/>
        </w:trPr>
        <w:tc>
          <w:tcPr>
            <w:tcW w:w="3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103" w:right="0"/>
              <w:jc w:val="left"/>
              <w:rPr>
                <w:rFonts w:ascii="宋体" w:hAnsi="宋体" w:cs="宋体" w:eastAsia="宋体" w:hint="default"/>
                <w:sz w:val="18"/>
                <w:szCs w:val="18"/>
              </w:rPr>
            </w:pPr>
            <w:r>
              <w:rPr>
                <w:rFonts w:ascii="宋体" w:hAnsi="宋体" w:cs="宋体" w:eastAsia="宋体" w:hint="default"/>
                <w:sz w:val="18"/>
                <w:szCs w:val="18"/>
              </w:rPr>
              <w:t>应付职工薪酬</w:t>
            </w:r>
            <w:r>
              <w:rPr>
                <w:rFonts w:ascii="Times New Roman" w:hAnsi="Times New Roman" w:cs="Times New Roman" w:eastAsia="Times New Roman" w:hint="default"/>
                <w:sz w:val="18"/>
                <w:szCs w:val="18"/>
              </w:rPr>
              <w:t>-</w:t>
            </w:r>
            <w:r>
              <w:rPr>
                <w:rFonts w:ascii="宋体" w:hAnsi="宋体" w:cs="宋体" w:eastAsia="宋体" w:hint="default"/>
                <w:sz w:val="18"/>
                <w:szCs w:val="18"/>
              </w:rPr>
              <w:t>美元</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0"/>
              <w:jc w:val="right"/>
              <w:rPr>
                <w:rFonts w:ascii="宋体" w:hAnsi="宋体" w:cs="宋体" w:eastAsia="宋体" w:hint="default"/>
                <w:sz w:val="18"/>
                <w:szCs w:val="18"/>
              </w:rPr>
            </w:pPr>
            <w:r>
              <w:rPr>
                <w:rFonts w:ascii="宋体"/>
                <w:spacing w:val="-1"/>
                <w:sz w:val="18"/>
              </w:rPr>
              <w:t>16,515.39</w:t>
            </w:r>
          </w:p>
        </w:tc>
        <w:tc>
          <w:tcPr>
            <w:tcW w:w="2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98"/>
              <w:jc w:val="right"/>
              <w:rPr>
                <w:rFonts w:ascii="宋体" w:hAnsi="宋体" w:cs="宋体" w:eastAsia="宋体" w:hint="default"/>
                <w:sz w:val="18"/>
                <w:szCs w:val="18"/>
              </w:rPr>
            </w:pPr>
            <w:r>
              <w:rPr>
                <w:rFonts w:ascii="宋体"/>
                <w:spacing w:val="-1"/>
                <w:sz w:val="18"/>
              </w:rPr>
              <w:t>16,515.39</w:t>
            </w:r>
          </w:p>
        </w:tc>
      </w:tr>
    </w:tbl>
    <w:p>
      <w:pPr>
        <w:spacing w:line="240" w:lineRule="auto" w:before="9"/>
        <w:rPr>
          <w:rFonts w:ascii="宋体" w:hAnsi="宋体" w:cs="宋体" w:eastAsia="宋体" w:hint="default"/>
          <w:sz w:val="19"/>
          <w:szCs w:val="19"/>
        </w:rPr>
      </w:pPr>
    </w:p>
    <w:p>
      <w:pPr>
        <w:pStyle w:val="BodyText"/>
        <w:spacing w:line="240" w:lineRule="auto" w:before="32"/>
        <w:ind w:left="652" w:right="0"/>
        <w:jc w:val="left"/>
      </w:pPr>
      <w:r>
        <w:rPr/>
        <w:t>本公司密切关注汇率变动对本公司的影响，本公司目前并未采取其他措施规避外汇风险。</w:t>
      </w:r>
    </w:p>
    <w:p>
      <w:pPr>
        <w:pStyle w:val="BodyText"/>
        <w:spacing w:line="252" w:lineRule="auto" w:before="24"/>
        <w:ind w:left="652" w:right="2826"/>
        <w:jc w:val="left"/>
      </w:pPr>
      <w:r>
        <w:rPr>
          <w:rFonts w:ascii="Times New Roman" w:hAnsi="Times New Roman" w:cs="Times New Roman" w:eastAsia="Times New Roman" w:hint="default"/>
        </w:rPr>
        <w:t>2</w:t>
      </w:r>
      <w:r>
        <w:rPr/>
        <w:t>）价格风险</w:t>
      </w:r>
      <w:r>
        <w:rPr>
          <w:w w:val="100"/>
        </w:rPr>
        <w:t> </w:t>
      </w:r>
      <w:r>
        <w:rPr>
          <w:spacing w:val="-1"/>
        </w:rPr>
        <w:t>本公司以市场价格运营游戏产品，因此受到此等价格波动的影响。</w:t>
      </w:r>
      <w:r>
        <w:rPr>
          <w:spacing w:val="-85"/>
        </w:rPr>
        <w:t> </w:t>
      </w:r>
      <w:r>
        <w:rPr>
          <w:spacing w:val="-85"/>
        </w:rPr>
      </w:r>
      <w:r>
        <w:rPr>
          <w:rFonts w:ascii="Times New Roman" w:hAnsi="Times New Roman" w:cs="Times New Roman" w:eastAsia="Times New Roman" w:hint="default"/>
        </w:rPr>
        <w:t>(2)</w:t>
      </w:r>
      <w:r>
        <w:rPr>
          <w:rFonts w:ascii="Times New Roman" w:hAnsi="Times New Roman" w:cs="Times New Roman" w:eastAsia="Times New Roman" w:hint="default"/>
          <w:spacing w:val="33"/>
        </w:rPr>
        <w:t> </w:t>
      </w:r>
      <w:r>
        <w:rPr/>
        <w:t>信用风险</w:t>
      </w:r>
    </w:p>
    <w:p>
      <w:pPr>
        <w:pStyle w:val="BodyText"/>
        <w:spacing w:line="247" w:lineRule="auto"/>
        <w:ind w:left="212" w:right="0" w:firstLine="439"/>
        <w:jc w:val="left"/>
      </w:pPr>
      <w:r>
        <w:rPr>
          <w:spacing w:val="-2"/>
        </w:rPr>
        <w:t>于</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日，可能引起本公司财务损失的最大信用风险敞口主要来自于合同另一方未能履</w:t>
      </w:r>
      <w:r>
        <w:rPr>
          <w:w w:val="100"/>
        </w:rPr>
        <w:t> </w:t>
      </w:r>
      <w:r>
        <w:rPr/>
        <w:t>行义务而导致本公司金融资产产生的损失，具体包括：</w:t>
      </w:r>
    </w:p>
    <w:p>
      <w:pPr>
        <w:pStyle w:val="BodyText"/>
        <w:spacing w:line="259" w:lineRule="auto" w:before="17"/>
        <w:ind w:left="212" w:right="0" w:firstLine="439"/>
        <w:jc w:val="left"/>
      </w:pPr>
      <w:r>
        <w:rPr>
          <w:spacing w:val="-2"/>
        </w:rPr>
        <w:t>合并资产负债表中已确认的金融资产的账面金额；对于以公允价值计量的金融工具而言，账面价</w:t>
      </w:r>
      <w:r>
        <w:rPr>
          <w:w w:val="100"/>
        </w:rPr>
        <w:t> </w:t>
      </w:r>
      <w:r>
        <w:rPr/>
        <w:t>值反映了其风险敞口，但并非最大风险敞口，其最大风险敞口将随着未来公允价值的变化而改变。</w:t>
      </w:r>
    </w:p>
    <w:p>
      <w:pPr>
        <w:pStyle w:val="BodyText"/>
        <w:spacing w:line="259" w:lineRule="auto" w:before="6"/>
        <w:ind w:left="212" w:right="0" w:firstLine="439"/>
        <w:jc w:val="left"/>
      </w:pPr>
      <w:r>
        <w:rPr/>
        <w:t>为降低信用风险，本公司成立专门部门确定信用额度、进行信用审批，并执行其它监控程序以确</w:t>
      </w:r>
      <w:r>
        <w:rPr>
          <w:w w:val="100"/>
        </w:rPr>
        <w:t> </w:t>
      </w:r>
      <w:r>
        <w:rPr>
          <w:spacing w:val="-5"/>
        </w:rPr>
        <w:t>保采取必要的措施回收过期债权。此外，本公司于每个资产负债表日审核每一单项应收款的回收情况，</w:t>
      </w:r>
      <w:r>
        <w:rPr>
          <w:spacing w:val="-47"/>
        </w:rPr>
        <w:t> </w:t>
      </w:r>
      <w:r>
        <w:rPr>
          <w:spacing w:val="-47"/>
        </w:rPr>
      </w:r>
      <w:r>
        <w:rPr>
          <w:spacing w:val="-2"/>
        </w:rPr>
        <w:t>以确保就无法回收的款项计提充分的坏账准备。因此，本公司管理层认为本公司所承担的信用风险已</w:t>
      </w:r>
      <w:r>
        <w:rPr>
          <w:spacing w:val="-70"/>
        </w:rPr>
        <w:t> </w:t>
      </w:r>
      <w:r>
        <w:rPr>
          <w:spacing w:val="-70"/>
        </w:rPr>
      </w:r>
      <w:r>
        <w:rPr/>
        <w:t>经大为降低。</w:t>
      </w:r>
    </w:p>
    <w:p>
      <w:pPr>
        <w:pStyle w:val="BodyText"/>
        <w:spacing w:line="240" w:lineRule="auto" w:before="6"/>
        <w:ind w:left="652" w:right="0"/>
        <w:jc w:val="left"/>
      </w:pPr>
      <w:r>
        <w:rPr/>
        <w:t>本公司的流动资金存放在信用评级较高的银行，故流动资金的信用风险较低。</w:t>
      </w:r>
    </w:p>
    <w:p>
      <w:pPr>
        <w:spacing w:after="0" w:line="240" w:lineRule="auto"/>
        <w:jc w:val="left"/>
        <w:sectPr>
          <w:pgSz w:w="11910" w:h="16840"/>
          <w:pgMar w:header="745" w:footer="980" w:top="1060" w:bottom="1160" w:left="920" w:right="920"/>
        </w:sectPr>
      </w:pPr>
    </w:p>
    <w:p>
      <w:pPr>
        <w:spacing w:line="240" w:lineRule="auto" w:before="4"/>
        <w:rPr>
          <w:rFonts w:ascii="宋体" w:hAnsi="宋体" w:cs="宋体" w:eastAsia="宋体" w:hint="default"/>
          <w:sz w:val="24"/>
          <w:szCs w:val="24"/>
        </w:rPr>
      </w:pPr>
    </w:p>
    <w:p>
      <w:pPr>
        <w:pStyle w:val="BodyText"/>
        <w:spacing w:line="261" w:lineRule="auto" w:before="32"/>
        <w:ind w:left="652" w:right="0"/>
        <w:jc w:val="left"/>
      </w:pPr>
      <w:r>
        <w:rPr>
          <w:spacing w:val="-1"/>
        </w:rPr>
        <w:t>由于本公司的风险敞口分布在多个合同方和多个客户，因此没有重大的信用集中风险。</w:t>
      </w:r>
      <w:r>
        <w:rPr>
          <w:spacing w:val="-81"/>
        </w:rPr>
        <w:t> </w:t>
      </w:r>
      <w:r>
        <w:rPr>
          <w:spacing w:val="-81"/>
        </w:rPr>
      </w:r>
      <w:r>
        <w:rPr/>
        <w:t>应收账款前五名金额合计：</w:t>
      </w:r>
      <w:r>
        <w:rPr>
          <w:rFonts w:ascii="Times New Roman" w:hAnsi="Times New Roman" w:cs="Times New Roman" w:eastAsia="Times New Roman" w:hint="default"/>
        </w:rPr>
        <w:t>60,081,022.48</w:t>
      </w:r>
      <w:r>
        <w:rPr/>
        <w:t>元。</w:t>
      </w:r>
    </w:p>
    <w:p>
      <w:pPr>
        <w:pStyle w:val="BodyText"/>
        <w:spacing w:line="290" w:lineRule="exact"/>
        <w:ind w:left="652" w:right="0"/>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33"/>
        </w:rPr>
        <w:t> </w:t>
      </w:r>
      <w:r>
        <w:rPr/>
        <w:t>流动风险</w:t>
      </w:r>
    </w:p>
    <w:p>
      <w:pPr>
        <w:pStyle w:val="BodyText"/>
        <w:spacing w:line="259" w:lineRule="auto" w:before="7"/>
        <w:ind w:left="212" w:right="231" w:firstLine="439"/>
        <w:jc w:val="both"/>
      </w:pPr>
      <w:r>
        <w:rPr>
          <w:spacing w:val="-2"/>
        </w:rPr>
        <w:t>流动风险为本公司在到期日无法履行其财务义务的风险。本公司管理流动性风险的方法是确保有</w:t>
      </w:r>
      <w:r>
        <w:rPr>
          <w:w w:val="100"/>
        </w:rPr>
        <w:t> </w:t>
      </w:r>
      <w:r>
        <w:rPr>
          <w:spacing w:val="-2"/>
        </w:rPr>
        <w:t>足够的资金流动性来履行到期债务，而不至于造成不可接受的损失或对企业信誉造成损害。本公司定</w:t>
      </w:r>
      <w:r>
        <w:rPr>
          <w:spacing w:val="-70"/>
        </w:rPr>
        <w:t> </w:t>
      </w:r>
      <w:r>
        <w:rPr>
          <w:spacing w:val="-70"/>
        </w:rPr>
      </w:r>
      <w:r>
        <w:rPr>
          <w:spacing w:val="-2"/>
        </w:rPr>
        <w:t>期分析负债结构和期限，以确保有充裕的资金。本公司管理层对银行借款的使用情况进行监控并确保</w:t>
      </w:r>
      <w:r>
        <w:rPr>
          <w:spacing w:val="-70"/>
        </w:rPr>
        <w:t> </w:t>
      </w:r>
      <w:r>
        <w:rPr>
          <w:spacing w:val="-70"/>
        </w:rPr>
      </w:r>
      <w:r>
        <w:rPr/>
        <w:t>遵守借款协议。同时与金融机构进行融资磋商，以保持一定的授信额度，减低流动性风险。</w:t>
      </w:r>
    </w:p>
    <w:p>
      <w:pPr>
        <w:pStyle w:val="BodyText"/>
        <w:spacing w:line="244" w:lineRule="auto" w:before="6"/>
        <w:ind w:left="212" w:right="232" w:firstLine="439"/>
        <w:jc w:val="both"/>
      </w:pPr>
      <w:r>
        <w:rPr>
          <w:spacing w:val="2"/>
        </w:rPr>
        <w:t>本公司将银行借款作为主要资金来源。于</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日，本公司尚未使用的银行借款额度为</w:t>
      </w:r>
      <w:r>
        <w:rPr>
          <w:w w:val="100"/>
        </w:rPr>
        <w:t> </w:t>
      </w:r>
      <w:r>
        <w:rPr>
          <w:rFonts w:ascii="Times New Roman" w:hAnsi="Times New Roman" w:cs="Times New Roman" w:eastAsia="Times New Roman" w:hint="default"/>
          <w:spacing w:val="-2"/>
        </w:rPr>
        <w:t>40,000,000.00</w:t>
      </w:r>
      <w:r>
        <w:rPr>
          <w:spacing w:val="-2"/>
        </w:rPr>
        <w:t>元，（</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w:t>
      </w:r>
      <w:r>
        <w:rPr>
          <w:rFonts w:ascii="Times New Roman" w:hAnsi="Times New Roman" w:cs="Times New Roman" w:eastAsia="Times New Roman" w:hint="default"/>
          <w:spacing w:val="-2"/>
        </w:rPr>
        <w:t>140,000,000.00</w:t>
      </w:r>
      <w:r>
        <w:rPr>
          <w:spacing w:val="-2"/>
        </w:rPr>
        <w:t>元）其中本公司尚未使用的短期银行借款额度为</w:t>
      </w:r>
      <w:r>
        <w:rPr>
          <w:spacing w:val="-35"/>
        </w:rPr>
        <w:t> </w:t>
      </w:r>
      <w:r>
        <w:rPr>
          <w:spacing w:val="-35"/>
        </w:rPr>
      </w:r>
      <w:r>
        <w:rPr/>
        <w:t>人民币</w:t>
      </w:r>
      <w:r>
        <w:rPr>
          <w:rFonts w:ascii="Times New Roman" w:hAnsi="Times New Roman" w:cs="Times New Roman" w:eastAsia="Times New Roman" w:hint="default"/>
        </w:rPr>
        <w:t>40,000,000.00</w:t>
      </w:r>
      <w:r>
        <w:rPr/>
        <w:t>元（</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w:t>
      </w:r>
      <w:r>
        <w:rPr>
          <w:rFonts w:ascii="Times New Roman" w:hAnsi="Times New Roman" w:cs="Times New Roman" w:eastAsia="Times New Roman" w:hint="default"/>
        </w:rPr>
        <w:t>140,000,000.00</w:t>
      </w:r>
      <w:r>
        <w:rPr/>
        <w:t>元）。</w:t>
      </w:r>
    </w:p>
    <w:p>
      <w:pPr>
        <w:pStyle w:val="BodyText"/>
        <w:spacing w:line="240" w:lineRule="auto" w:before="2"/>
        <w:ind w:left="652" w:right="0"/>
        <w:jc w:val="left"/>
      </w:pPr>
      <w:r>
        <w:rPr/>
        <w:t>本公司持有的金融资产和金融负债按未折现剩余合同义务的到期期限分析如下：</w:t>
      </w:r>
    </w:p>
    <w:p>
      <w:pPr>
        <w:pStyle w:val="BodyText"/>
        <w:spacing w:line="240" w:lineRule="auto" w:before="24"/>
        <w:ind w:left="212" w:right="0"/>
        <w:jc w:val="left"/>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日金额：</w:t>
      </w:r>
    </w:p>
    <w:p>
      <w:pPr>
        <w:spacing w:line="240" w:lineRule="auto" w:before="3"/>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1452"/>
        <w:gridCol w:w="1736"/>
        <w:gridCol w:w="1234"/>
        <w:gridCol w:w="1496"/>
        <w:gridCol w:w="1092"/>
        <w:gridCol w:w="1719"/>
      </w:tblGrid>
      <w:tr>
        <w:trPr>
          <w:trHeight w:val="370" w:hRule="exact"/>
        </w:trPr>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501" w:right="0"/>
              <w:jc w:val="left"/>
              <w:rPr>
                <w:rFonts w:ascii="宋体" w:hAnsi="宋体" w:cs="宋体" w:eastAsia="宋体" w:hint="default"/>
                <w:sz w:val="18"/>
                <w:szCs w:val="18"/>
              </w:rPr>
            </w:pPr>
            <w:r>
              <w:rPr>
                <w:rFonts w:ascii="宋体" w:hAnsi="宋体" w:cs="宋体" w:eastAsia="宋体" w:hint="default"/>
                <w:b/>
                <w:bCs/>
                <w:sz w:val="18"/>
                <w:szCs w:val="18"/>
              </w:rPr>
              <w:t>一年以内</w:t>
            </w:r>
            <w:r>
              <w:rPr>
                <w:rFonts w:ascii="宋体" w:hAnsi="宋体" w:cs="宋体" w:eastAsia="宋体" w:hint="default"/>
                <w:sz w:val="18"/>
                <w:szCs w:val="18"/>
              </w:rPr>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52" w:right="0"/>
              <w:jc w:val="left"/>
              <w:rPr>
                <w:rFonts w:ascii="宋体" w:hAnsi="宋体" w:cs="宋体" w:eastAsia="宋体" w:hint="default"/>
                <w:sz w:val="18"/>
                <w:szCs w:val="18"/>
              </w:rPr>
            </w:pPr>
            <w:r>
              <w:rPr>
                <w:rFonts w:ascii="宋体" w:hAnsi="宋体" w:cs="宋体" w:eastAsia="宋体" w:hint="default"/>
                <w:b/>
                <w:bCs/>
                <w:sz w:val="18"/>
                <w:szCs w:val="18"/>
              </w:rPr>
              <w:t>一到二年</w:t>
            </w:r>
            <w:r>
              <w:rPr>
                <w:rFonts w:ascii="宋体" w:hAnsi="宋体" w:cs="宋体" w:eastAsia="宋体" w:hint="default"/>
                <w:sz w:val="18"/>
                <w:szCs w:val="18"/>
              </w:rPr>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381" w:right="0"/>
              <w:jc w:val="left"/>
              <w:rPr>
                <w:rFonts w:ascii="宋体" w:hAnsi="宋体" w:cs="宋体" w:eastAsia="宋体" w:hint="default"/>
                <w:sz w:val="18"/>
                <w:szCs w:val="18"/>
              </w:rPr>
            </w:pPr>
            <w:r>
              <w:rPr>
                <w:rFonts w:ascii="宋体" w:hAnsi="宋体" w:cs="宋体" w:eastAsia="宋体" w:hint="default"/>
                <w:b/>
                <w:bCs/>
                <w:sz w:val="18"/>
                <w:szCs w:val="18"/>
              </w:rPr>
              <w:t>二到五年</w:t>
            </w:r>
            <w:r>
              <w:rPr>
                <w:rFonts w:ascii="宋体" w:hAnsi="宋体" w:cs="宋体" w:eastAsia="宋体" w:hint="default"/>
                <w:sz w:val="18"/>
                <w:szCs w:val="18"/>
              </w:rPr>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82" w:right="0"/>
              <w:jc w:val="left"/>
              <w:rPr>
                <w:rFonts w:ascii="宋体" w:hAnsi="宋体" w:cs="宋体" w:eastAsia="宋体" w:hint="default"/>
                <w:sz w:val="18"/>
                <w:szCs w:val="18"/>
              </w:rPr>
            </w:pPr>
            <w:r>
              <w:rPr>
                <w:rFonts w:ascii="宋体" w:hAnsi="宋体" w:cs="宋体" w:eastAsia="宋体" w:hint="default"/>
                <w:b/>
                <w:bCs/>
                <w:sz w:val="18"/>
                <w:szCs w:val="18"/>
              </w:rPr>
              <w:t>五年以上</w:t>
            </w:r>
            <w:r>
              <w:rPr>
                <w:rFonts w:ascii="宋体" w:hAnsi="宋体" w:cs="宋体" w:eastAsia="宋体" w:hint="default"/>
                <w:sz w:val="18"/>
                <w:szCs w:val="18"/>
              </w:rPr>
            </w:r>
          </w:p>
        </w:tc>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5"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r>
      <w:tr>
        <w:trPr>
          <w:trHeight w:val="370" w:hRule="exact"/>
        </w:trPr>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103" w:right="0"/>
              <w:jc w:val="left"/>
              <w:rPr>
                <w:rFonts w:ascii="宋体" w:hAnsi="宋体" w:cs="宋体" w:eastAsia="宋体" w:hint="default"/>
                <w:sz w:val="18"/>
                <w:szCs w:val="18"/>
              </w:rPr>
            </w:pPr>
            <w:r>
              <w:rPr>
                <w:rFonts w:ascii="宋体" w:hAnsi="宋体" w:cs="宋体" w:eastAsia="宋体" w:hint="default"/>
                <w:b/>
                <w:bCs/>
                <w:sz w:val="18"/>
                <w:szCs w:val="18"/>
              </w:rPr>
              <w:t>金融资产</w:t>
            </w:r>
            <w:r>
              <w:rPr>
                <w:rFonts w:ascii="宋体" w:hAnsi="宋体" w:cs="宋体" w:eastAsia="宋体" w:hint="default"/>
                <w:sz w:val="18"/>
                <w:szCs w:val="18"/>
              </w:rPr>
            </w:r>
          </w:p>
        </w:tc>
        <w:tc>
          <w:tcPr>
            <w:tcW w:w="1736" w:type="dxa"/>
            <w:tcBorders>
              <w:top w:val="single" w:sz="4" w:space="0" w:color="000000"/>
              <w:left w:val="single" w:sz="4" w:space="0" w:color="000000"/>
              <w:bottom w:val="single" w:sz="4" w:space="0" w:color="000000"/>
              <w:right w:val="single" w:sz="4" w:space="0" w:color="000000"/>
            </w:tcBorders>
          </w:tcPr>
          <w:p>
            <w:pPr/>
          </w:p>
        </w:tc>
        <w:tc>
          <w:tcPr>
            <w:tcW w:w="1234"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719"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pacing w:val="-1"/>
                <w:sz w:val="18"/>
              </w:rPr>
              <w:t>178,208,494.22</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pacing w:val="-1"/>
                <w:sz w:val="18"/>
              </w:rPr>
              <w:t>178,208,494.22</w:t>
            </w:r>
          </w:p>
        </w:tc>
      </w:tr>
      <w:tr>
        <w:trPr>
          <w:trHeight w:val="372" w:hRule="exact"/>
        </w:trPr>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宋体" w:hAnsi="宋体" w:cs="宋体" w:eastAsia="宋体" w:hint="default"/>
                <w:sz w:val="18"/>
                <w:szCs w:val="18"/>
              </w:rPr>
            </w:pPr>
            <w:r>
              <w:rPr>
                <w:rFonts w:ascii="宋体"/>
                <w:spacing w:val="-1"/>
                <w:sz w:val="18"/>
              </w:rPr>
              <w:t>99,602,009.63</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宋体" w:hAnsi="宋体" w:cs="宋体" w:eastAsia="宋体" w:hint="default"/>
                <w:sz w:val="18"/>
                <w:szCs w:val="18"/>
              </w:rPr>
            </w:pPr>
            <w:r>
              <w:rPr>
                <w:rFonts w:ascii="宋体"/>
                <w:spacing w:val="-1"/>
                <w:sz w:val="18"/>
              </w:rPr>
              <w:t>99,602,009.63</w:t>
            </w:r>
          </w:p>
        </w:tc>
      </w:tr>
      <w:tr>
        <w:trPr>
          <w:trHeight w:val="370" w:hRule="exact"/>
        </w:trPr>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其它应收款</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pacing w:val="-1"/>
                <w:sz w:val="18"/>
              </w:rPr>
              <w:t>148,106,039.01</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pacing w:val="-1"/>
                <w:sz w:val="18"/>
              </w:rPr>
              <w:t>148,106,039.01</w:t>
            </w:r>
          </w:p>
        </w:tc>
      </w:tr>
      <w:tr>
        <w:trPr>
          <w:trHeight w:val="370" w:hRule="exact"/>
        </w:trPr>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b/>
                <w:bCs/>
                <w:sz w:val="18"/>
                <w:szCs w:val="18"/>
              </w:rPr>
              <w:t>金融负债</w:t>
            </w:r>
            <w:r>
              <w:rPr>
                <w:rFonts w:ascii="宋体" w:hAnsi="宋体" w:cs="宋体" w:eastAsia="宋体" w:hint="default"/>
                <w:sz w:val="18"/>
                <w:szCs w:val="18"/>
              </w:rPr>
            </w:r>
          </w:p>
        </w:tc>
        <w:tc>
          <w:tcPr>
            <w:tcW w:w="1736" w:type="dxa"/>
            <w:tcBorders>
              <w:top w:val="single" w:sz="4" w:space="0" w:color="000000"/>
              <w:left w:val="single" w:sz="4" w:space="0" w:color="000000"/>
              <w:bottom w:val="single" w:sz="4" w:space="0" w:color="000000"/>
              <w:right w:val="single" w:sz="4" w:space="0" w:color="000000"/>
            </w:tcBorders>
          </w:tcPr>
          <w:p>
            <w:pPr/>
          </w:p>
        </w:tc>
        <w:tc>
          <w:tcPr>
            <w:tcW w:w="1234"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719"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pacing w:val="-1"/>
                <w:sz w:val="18"/>
              </w:rPr>
              <w:t>25,244,421.24</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pacing w:val="-1"/>
                <w:sz w:val="18"/>
              </w:rPr>
              <w:t>25,244,421.24</w:t>
            </w:r>
          </w:p>
        </w:tc>
      </w:tr>
      <w:tr>
        <w:trPr>
          <w:trHeight w:val="370" w:hRule="exact"/>
        </w:trPr>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其它应付款</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pacing w:val="-1"/>
                <w:sz w:val="18"/>
              </w:rPr>
              <w:t>271,580,063.45</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pacing w:val="-1"/>
                <w:sz w:val="18"/>
              </w:rPr>
              <w:t>271,580,063.45</w:t>
            </w:r>
          </w:p>
        </w:tc>
      </w:tr>
      <w:tr>
        <w:trPr>
          <w:trHeight w:val="372" w:hRule="exact"/>
        </w:trPr>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pacing w:val="-1"/>
                <w:sz w:val="18"/>
              </w:rPr>
              <w:t>7,776,278.52</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pacing w:val="-1"/>
                <w:sz w:val="18"/>
              </w:rPr>
              <w:t>7,776,278.52</w:t>
            </w:r>
          </w:p>
        </w:tc>
      </w:tr>
    </w:tbl>
    <w:p>
      <w:pPr>
        <w:pStyle w:val="BodyText"/>
        <w:spacing w:line="283" w:lineRule="exact"/>
        <w:ind w:left="212" w:right="0"/>
        <w:jc w:val="left"/>
      </w:pPr>
      <w:r>
        <w:rPr>
          <w:rFonts w:ascii="Times New Roman" w:hAnsi="Times New Roman" w:cs="Times New Roman" w:eastAsia="Times New Roman" w:hint="default"/>
        </w:rPr>
        <w:t>2.</w:t>
      </w:r>
      <w:r>
        <w:rPr/>
        <w:t>敏感性分析</w:t>
      </w:r>
    </w:p>
    <w:p>
      <w:pPr>
        <w:pStyle w:val="BodyText"/>
        <w:spacing w:line="259" w:lineRule="auto" w:before="7"/>
        <w:ind w:left="212" w:right="231" w:firstLine="439"/>
        <w:jc w:val="both"/>
      </w:pPr>
      <w:r>
        <w:rPr>
          <w:spacing w:val="-2"/>
        </w:rPr>
        <w:t>本公司采用敏感性分析技术分析风险变量的合理、可能变化对当期损益或股东权益可能产生的影</w:t>
      </w:r>
      <w:r>
        <w:rPr>
          <w:w w:val="100"/>
        </w:rPr>
        <w:t> </w:t>
      </w:r>
      <w:r>
        <w:rPr>
          <w:spacing w:val="-2"/>
        </w:rPr>
        <w:t>响。由于任何风险变量很少孤立的发生变化，而变量之间存在的相关性对某一风险变量变化的最终影</w:t>
      </w:r>
      <w:r>
        <w:rPr>
          <w:spacing w:val="-70"/>
        </w:rPr>
        <w:t> </w:t>
      </w:r>
      <w:r>
        <w:rPr>
          <w:spacing w:val="-70"/>
        </w:rPr>
      </w:r>
      <w:r>
        <w:rPr/>
        <w:t>响金额将产生重大作用，因此下述内容是在假设每一变量的变化是独立的情况下进行的。</w:t>
      </w:r>
    </w:p>
    <w:p>
      <w:pPr>
        <w:pStyle w:val="BodyText"/>
        <w:spacing w:line="252" w:lineRule="auto" w:before="6"/>
        <w:ind w:left="652" w:right="0"/>
        <w:jc w:val="left"/>
      </w:pPr>
      <w:r>
        <w:rPr>
          <w:rFonts w:ascii="Times New Roman" w:hAnsi="Times New Roman" w:cs="Times New Roman" w:eastAsia="Times New Roman" w:hint="default"/>
        </w:rPr>
        <w:t>(1)</w:t>
      </w:r>
      <w:r>
        <w:rPr/>
        <w:t>外汇风险敏感性分析</w:t>
      </w:r>
      <w:r>
        <w:rPr>
          <w:w w:val="100"/>
        </w:rPr>
        <w:t> </w:t>
      </w:r>
      <w:r>
        <w:rPr/>
        <w:t>外汇风险敏感性分析假设：所有境外经营净投资套期及现金流量套期均高度有效。</w:t>
      </w:r>
      <w:r>
        <w:rPr>
          <w:w w:val="100"/>
        </w:rPr>
        <w:t> </w:t>
      </w:r>
      <w:r>
        <w:rPr>
          <w:spacing w:val="-2"/>
        </w:rPr>
        <w:t>在上述假设的基础上，在其它变量不变的情况下，汇率可能发生的合理变动对当期损益和权益的</w:t>
      </w:r>
    </w:p>
    <w:p>
      <w:pPr>
        <w:pStyle w:val="BodyText"/>
        <w:spacing w:line="240" w:lineRule="auto" w:before="13"/>
        <w:ind w:left="212" w:right="0"/>
        <w:jc w:val="left"/>
      </w:pPr>
      <w:r>
        <w:rPr/>
        <w:t>税后影响如下：</w:t>
      </w:r>
    </w:p>
    <w:p>
      <w:pPr>
        <w:spacing w:line="240" w:lineRule="auto" w:before="7"/>
        <w:rPr>
          <w:rFonts w:ascii="宋体" w:hAnsi="宋体" w:cs="宋体" w:eastAsia="宋体" w:hint="default"/>
          <w:sz w:val="3"/>
          <w:szCs w:val="3"/>
        </w:rPr>
      </w:pPr>
    </w:p>
    <w:tbl>
      <w:tblPr>
        <w:tblW w:w="0" w:type="auto"/>
        <w:jc w:val="left"/>
        <w:tblInd w:w="100" w:type="dxa"/>
        <w:tblLayout w:type="fixed"/>
        <w:tblCellMar>
          <w:top w:w="0" w:type="dxa"/>
          <w:left w:w="0" w:type="dxa"/>
          <w:bottom w:w="0" w:type="dxa"/>
          <w:right w:w="0" w:type="dxa"/>
        </w:tblCellMar>
        <w:tblLook w:val="01E0"/>
      </w:tblPr>
      <w:tblGrid>
        <w:gridCol w:w="768"/>
        <w:gridCol w:w="1973"/>
        <w:gridCol w:w="1865"/>
        <w:gridCol w:w="1925"/>
        <w:gridCol w:w="1534"/>
        <w:gridCol w:w="1790"/>
      </w:tblGrid>
      <w:tr>
        <w:trPr>
          <w:trHeight w:val="370" w:hRule="exact"/>
        </w:trPr>
        <w:tc>
          <w:tcPr>
            <w:tcW w:w="768"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b/>
                <w:bCs/>
                <w:sz w:val="18"/>
                <w:szCs w:val="18"/>
              </w:rPr>
              <w:t>項目</w:t>
            </w:r>
            <w:r>
              <w:rPr>
                <w:rFonts w:ascii="宋体" w:hAnsi="宋体" w:cs="宋体" w:eastAsia="宋体" w:hint="default"/>
                <w:sz w:val="18"/>
                <w:szCs w:val="18"/>
              </w:rPr>
            </w:r>
          </w:p>
        </w:tc>
        <w:tc>
          <w:tcPr>
            <w:tcW w:w="1973"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left="619" w:right="0"/>
              <w:jc w:val="left"/>
              <w:rPr>
                <w:rFonts w:ascii="宋体" w:hAnsi="宋体" w:cs="宋体" w:eastAsia="宋体" w:hint="default"/>
                <w:sz w:val="18"/>
                <w:szCs w:val="18"/>
              </w:rPr>
            </w:pPr>
            <w:r>
              <w:rPr>
                <w:rFonts w:ascii="宋体" w:hAnsi="宋体" w:cs="宋体" w:eastAsia="宋体" w:hint="default"/>
                <w:b/>
                <w:bCs/>
                <w:sz w:val="18"/>
                <w:szCs w:val="18"/>
              </w:rPr>
              <w:t>汇率变动</w:t>
            </w:r>
            <w:r>
              <w:rPr>
                <w:rFonts w:ascii="宋体" w:hAnsi="宋体" w:cs="宋体" w:eastAsia="宋体" w:hint="default"/>
                <w:sz w:val="18"/>
                <w:szCs w:val="18"/>
              </w:rPr>
            </w:r>
          </w:p>
        </w:tc>
        <w:tc>
          <w:tcPr>
            <w:tcW w:w="37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b/>
                <w:bCs/>
                <w:sz w:val="18"/>
                <w:szCs w:val="18"/>
              </w:rPr>
              <w:t>2017</w:t>
            </w:r>
            <w:r>
              <w:rPr>
                <w:rFonts w:ascii="宋体" w:hAnsi="宋体" w:cs="宋体" w:eastAsia="宋体" w:hint="default"/>
                <w:b/>
                <w:bCs/>
                <w:spacing w:val="-46"/>
                <w:sz w:val="18"/>
                <w:szCs w:val="18"/>
              </w:rPr>
              <w:t> </w:t>
            </w:r>
            <w:r>
              <w:rPr>
                <w:rFonts w:ascii="宋体" w:hAnsi="宋体" w:cs="宋体" w:eastAsia="宋体" w:hint="default"/>
                <w:b/>
                <w:bCs/>
                <w:sz w:val="18"/>
                <w:szCs w:val="18"/>
              </w:rPr>
              <w:t>年度</w:t>
            </w:r>
            <w:r>
              <w:rPr>
                <w:rFonts w:ascii="宋体" w:hAnsi="宋体" w:cs="宋体" w:eastAsia="宋体" w:hint="default"/>
                <w:sz w:val="18"/>
                <w:szCs w:val="18"/>
              </w:rPr>
            </w:r>
          </w:p>
        </w:tc>
        <w:tc>
          <w:tcPr>
            <w:tcW w:w="332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b/>
                <w:bCs/>
                <w:sz w:val="18"/>
                <w:szCs w:val="18"/>
              </w:rPr>
              <w:t>2016</w:t>
            </w:r>
            <w:r>
              <w:rPr>
                <w:rFonts w:ascii="宋体" w:hAnsi="宋体" w:cs="宋体" w:eastAsia="宋体" w:hint="default"/>
                <w:b/>
                <w:bCs/>
                <w:spacing w:val="-46"/>
                <w:sz w:val="18"/>
                <w:szCs w:val="18"/>
              </w:rPr>
              <w:t> </w:t>
            </w:r>
            <w:r>
              <w:rPr>
                <w:rFonts w:ascii="宋体" w:hAnsi="宋体" w:cs="宋体" w:eastAsia="宋体" w:hint="default"/>
                <w:b/>
                <w:bCs/>
                <w:sz w:val="18"/>
                <w:szCs w:val="18"/>
              </w:rPr>
              <w:t>年度</w:t>
            </w:r>
            <w:r>
              <w:rPr>
                <w:rFonts w:ascii="宋体" w:hAnsi="宋体" w:cs="宋体" w:eastAsia="宋体" w:hint="default"/>
                <w:sz w:val="18"/>
                <w:szCs w:val="18"/>
              </w:rPr>
            </w:r>
          </w:p>
        </w:tc>
      </w:tr>
      <w:tr>
        <w:trPr>
          <w:trHeight w:val="370" w:hRule="exact"/>
        </w:trPr>
        <w:tc>
          <w:tcPr>
            <w:tcW w:w="768" w:type="dxa"/>
            <w:vMerge/>
            <w:tcBorders>
              <w:left w:val="single" w:sz="4" w:space="0" w:color="000000"/>
              <w:bottom w:val="single" w:sz="4" w:space="0" w:color="000000"/>
              <w:right w:val="single" w:sz="4" w:space="0" w:color="000000"/>
            </w:tcBorders>
          </w:tcPr>
          <w:p>
            <w:pPr/>
          </w:p>
        </w:tc>
        <w:tc>
          <w:tcPr>
            <w:tcW w:w="1973" w:type="dxa"/>
            <w:vMerge/>
            <w:tcBorders>
              <w:left w:val="single" w:sz="4" w:space="0" w:color="000000"/>
              <w:bottom w:val="single" w:sz="4" w:space="0" w:color="000000"/>
              <w:right w:val="single" w:sz="4" w:space="0" w:color="000000"/>
            </w:tcBorders>
          </w:tcPr>
          <w:p>
            <w:pP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95" w:right="0"/>
              <w:jc w:val="left"/>
              <w:rPr>
                <w:rFonts w:ascii="宋体" w:hAnsi="宋体" w:cs="宋体" w:eastAsia="宋体" w:hint="default"/>
                <w:sz w:val="18"/>
                <w:szCs w:val="18"/>
              </w:rPr>
            </w:pPr>
            <w:r>
              <w:rPr>
                <w:rFonts w:ascii="宋体" w:hAnsi="宋体" w:cs="宋体" w:eastAsia="宋体" w:hint="default"/>
                <w:b/>
                <w:bCs/>
                <w:sz w:val="18"/>
                <w:szCs w:val="18"/>
              </w:rPr>
              <w:t>对净利润的影响</w:t>
            </w:r>
            <w:r>
              <w:rPr>
                <w:rFonts w:ascii="宋体" w:hAnsi="宋体" w:cs="宋体" w:eastAsia="宋体" w:hint="default"/>
                <w:sz w:val="18"/>
                <w:szCs w:val="18"/>
              </w:rPr>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37" w:right="0"/>
              <w:jc w:val="left"/>
              <w:rPr>
                <w:rFonts w:ascii="宋体" w:hAnsi="宋体" w:cs="宋体" w:eastAsia="宋体" w:hint="default"/>
                <w:sz w:val="18"/>
                <w:szCs w:val="18"/>
              </w:rPr>
            </w:pPr>
            <w:r>
              <w:rPr>
                <w:rFonts w:ascii="宋体" w:hAnsi="宋体" w:cs="宋体" w:eastAsia="宋体" w:hint="default"/>
                <w:b/>
                <w:bCs/>
                <w:sz w:val="18"/>
                <w:szCs w:val="18"/>
              </w:rPr>
              <w:t>对股东权益的影响</w:t>
            </w:r>
            <w:r>
              <w:rPr>
                <w:rFonts w:ascii="宋体" w:hAnsi="宋体" w:cs="宋体" w:eastAsia="宋体" w:hint="default"/>
                <w:sz w:val="18"/>
                <w:szCs w:val="18"/>
              </w:rPr>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28"/>
              <w:jc w:val="right"/>
              <w:rPr>
                <w:rFonts w:ascii="宋体" w:hAnsi="宋体" w:cs="宋体" w:eastAsia="宋体" w:hint="default"/>
                <w:sz w:val="18"/>
                <w:szCs w:val="18"/>
              </w:rPr>
            </w:pPr>
            <w:r>
              <w:rPr>
                <w:rFonts w:ascii="宋体" w:hAnsi="宋体" w:cs="宋体" w:eastAsia="宋体" w:hint="default"/>
                <w:b/>
                <w:bCs/>
                <w:w w:val="95"/>
                <w:sz w:val="18"/>
                <w:szCs w:val="18"/>
              </w:rPr>
              <w:t>对净利润的影响</w:t>
            </w:r>
            <w:r>
              <w:rPr>
                <w:rFonts w:ascii="宋体" w:hAnsi="宋体" w:cs="宋体" w:eastAsia="宋体" w:hint="default"/>
                <w:sz w:val="18"/>
                <w:szCs w:val="18"/>
              </w:rPr>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67" w:right="0"/>
              <w:jc w:val="left"/>
              <w:rPr>
                <w:rFonts w:ascii="宋体" w:hAnsi="宋体" w:cs="宋体" w:eastAsia="宋体" w:hint="default"/>
                <w:sz w:val="18"/>
                <w:szCs w:val="18"/>
              </w:rPr>
            </w:pPr>
            <w:r>
              <w:rPr>
                <w:rFonts w:ascii="宋体" w:hAnsi="宋体" w:cs="宋体" w:eastAsia="宋体" w:hint="default"/>
                <w:b/>
                <w:bCs/>
                <w:sz w:val="18"/>
                <w:szCs w:val="18"/>
              </w:rPr>
              <w:t>对股东权益的影响</w:t>
            </w:r>
            <w:r>
              <w:rPr>
                <w:rFonts w:ascii="宋体" w:hAnsi="宋体" w:cs="宋体" w:eastAsia="宋体" w:hint="default"/>
                <w:sz w:val="18"/>
                <w:szCs w:val="18"/>
              </w:rPr>
            </w:r>
          </w:p>
        </w:tc>
      </w:tr>
      <w:tr>
        <w:trPr>
          <w:trHeight w:val="370" w:hRule="exact"/>
        </w:trPr>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对人民币升值</w:t>
            </w:r>
            <w:r>
              <w:rPr>
                <w:rFonts w:ascii="宋体" w:hAnsi="宋体" w:cs="宋体" w:eastAsia="宋体" w:hint="default"/>
                <w:spacing w:val="-43"/>
                <w:sz w:val="18"/>
                <w:szCs w:val="18"/>
              </w:rPr>
              <w:t> </w:t>
            </w:r>
            <w:r>
              <w:rPr>
                <w:rFonts w:ascii="宋体" w:hAnsi="宋体" w:cs="宋体" w:eastAsia="宋体" w:hint="default"/>
                <w:sz w:val="18"/>
                <w:szCs w:val="18"/>
              </w:rPr>
              <w:t>5%</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8"/>
              <w:jc w:val="right"/>
              <w:rPr>
                <w:rFonts w:ascii="宋体" w:hAnsi="宋体" w:cs="宋体" w:eastAsia="宋体" w:hint="default"/>
                <w:sz w:val="18"/>
                <w:szCs w:val="18"/>
              </w:rPr>
            </w:pPr>
            <w:r>
              <w:rPr>
                <w:rFonts w:ascii="宋体"/>
                <w:spacing w:val="-1"/>
                <w:sz w:val="18"/>
              </w:rPr>
              <w:t>53,805.85</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8"/>
              <w:jc w:val="right"/>
              <w:rPr>
                <w:rFonts w:ascii="宋体" w:hAnsi="宋体" w:cs="宋体" w:eastAsia="宋体" w:hint="default"/>
                <w:sz w:val="18"/>
                <w:szCs w:val="18"/>
              </w:rPr>
            </w:pPr>
            <w:r>
              <w:rPr>
                <w:rFonts w:ascii="宋体"/>
                <w:spacing w:val="-1"/>
                <w:sz w:val="18"/>
              </w:rPr>
              <w:t>53,805.85</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pacing w:val="-1"/>
                <w:sz w:val="18"/>
              </w:rPr>
              <w:t>-141,344.17</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宋体" w:hAnsi="宋体" w:cs="宋体" w:eastAsia="宋体" w:hint="default"/>
                <w:sz w:val="18"/>
                <w:szCs w:val="18"/>
              </w:rPr>
            </w:pPr>
            <w:r>
              <w:rPr>
                <w:rFonts w:ascii="宋体"/>
                <w:spacing w:val="-1"/>
                <w:sz w:val="18"/>
              </w:rPr>
              <w:t>-141,344.17</w:t>
            </w:r>
          </w:p>
        </w:tc>
      </w:tr>
      <w:tr>
        <w:trPr>
          <w:trHeight w:val="370" w:hRule="exact"/>
        </w:trPr>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对人民币贬值</w:t>
            </w:r>
            <w:r>
              <w:rPr>
                <w:rFonts w:ascii="宋体" w:hAnsi="宋体" w:cs="宋体" w:eastAsia="宋体" w:hint="default"/>
                <w:spacing w:val="-43"/>
                <w:sz w:val="18"/>
                <w:szCs w:val="18"/>
              </w:rPr>
              <w:t> </w:t>
            </w:r>
            <w:r>
              <w:rPr>
                <w:rFonts w:ascii="宋体" w:hAnsi="宋体" w:cs="宋体" w:eastAsia="宋体" w:hint="default"/>
                <w:sz w:val="18"/>
                <w:szCs w:val="18"/>
              </w:rPr>
              <w:t>5%</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8"/>
              <w:jc w:val="right"/>
              <w:rPr>
                <w:rFonts w:ascii="宋体" w:hAnsi="宋体" w:cs="宋体" w:eastAsia="宋体" w:hint="default"/>
                <w:sz w:val="18"/>
                <w:szCs w:val="18"/>
              </w:rPr>
            </w:pPr>
            <w:r>
              <w:rPr>
                <w:rFonts w:ascii="宋体"/>
                <w:spacing w:val="-1"/>
                <w:sz w:val="18"/>
              </w:rPr>
              <w:t>-53,805.85</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8"/>
              <w:jc w:val="right"/>
              <w:rPr>
                <w:rFonts w:ascii="宋体" w:hAnsi="宋体" w:cs="宋体" w:eastAsia="宋体" w:hint="default"/>
                <w:sz w:val="18"/>
                <w:szCs w:val="18"/>
              </w:rPr>
            </w:pPr>
            <w:r>
              <w:rPr>
                <w:rFonts w:ascii="宋体"/>
                <w:spacing w:val="-1"/>
                <w:sz w:val="18"/>
              </w:rPr>
              <w:t>-53,805.85</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pacing w:val="-1"/>
                <w:sz w:val="18"/>
              </w:rPr>
              <w:t>141,344.17</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宋体" w:hAnsi="宋体" w:cs="宋体" w:eastAsia="宋体" w:hint="default"/>
                <w:sz w:val="18"/>
                <w:szCs w:val="18"/>
              </w:rPr>
            </w:pPr>
            <w:r>
              <w:rPr>
                <w:rFonts w:ascii="宋体"/>
                <w:spacing w:val="-1"/>
                <w:sz w:val="18"/>
              </w:rPr>
              <w:t>141,344.17</w:t>
            </w:r>
          </w:p>
        </w:tc>
      </w:tr>
      <w:tr>
        <w:trPr>
          <w:trHeight w:val="370" w:hRule="exact"/>
        </w:trPr>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对人民币升值</w:t>
            </w:r>
            <w:r>
              <w:rPr>
                <w:rFonts w:ascii="宋体" w:hAnsi="宋体" w:cs="宋体" w:eastAsia="宋体" w:hint="default"/>
                <w:spacing w:val="-43"/>
                <w:sz w:val="18"/>
                <w:szCs w:val="18"/>
              </w:rPr>
              <w:t> </w:t>
            </w:r>
            <w:r>
              <w:rPr>
                <w:rFonts w:ascii="宋体" w:hAnsi="宋体" w:cs="宋体" w:eastAsia="宋体" w:hint="default"/>
                <w:sz w:val="18"/>
                <w:szCs w:val="18"/>
              </w:rPr>
              <w:t>5%</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8"/>
              <w:jc w:val="right"/>
              <w:rPr>
                <w:rFonts w:ascii="宋体" w:hAnsi="宋体" w:cs="宋体" w:eastAsia="宋体" w:hint="default"/>
                <w:sz w:val="18"/>
                <w:szCs w:val="18"/>
              </w:rPr>
            </w:pPr>
            <w:r>
              <w:rPr>
                <w:rFonts w:ascii="宋体"/>
                <w:spacing w:val="-1"/>
                <w:sz w:val="18"/>
              </w:rPr>
              <w:t>6,007.38</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8"/>
              <w:jc w:val="right"/>
              <w:rPr>
                <w:rFonts w:ascii="宋体" w:hAnsi="宋体" w:cs="宋体" w:eastAsia="宋体" w:hint="default"/>
                <w:sz w:val="18"/>
                <w:szCs w:val="18"/>
              </w:rPr>
            </w:pPr>
            <w:r>
              <w:rPr>
                <w:rFonts w:ascii="宋体"/>
                <w:spacing w:val="-1"/>
                <w:sz w:val="18"/>
              </w:rPr>
              <w:t>6,007.38</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pacing w:val="-1"/>
                <w:sz w:val="18"/>
              </w:rPr>
              <w:t>172,830.43</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宋体" w:hAnsi="宋体" w:cs="宋体" w:eastAsia="宋体" w:hint="default"/>
                <w:sz w:val="18"/>
                <w:szCs w:val="18"/>
              </w:rPr>
            </w:pPr>
            <w:r>
              <w:rPr>
                <w:rFonts w:ascii="宋体"/>
                <w:spacing w:val="-1"/>
                <w:sz w:val="18"/>
              </w:rPr>
              <w:t>172,830.43</w:t>
            </w:r>
          </w:p>
        </w:tc>
      </w:tr>
      <w:tr>
        <w:trPr>
          <w:trHeight w:val="373" w:hRule="exact"/>
        </w:trPr>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3"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3" w:right="0"/>
              <w:jc w:val="left"/>
              <w:rPr>
                <w:rFonts w:ascii="宋体" w:hAnsi="宋体" w:cs="宋体" w:eastAsia="宋体" w:hint="default"/>
                <w:sz w:val="18"/>
                <w:szCs w:val="18"/>
              </w:rPr>
            </w:pPr>
            <w:r>
              <w:rPr>
                <w:rFonts w:ascii="宋体" w:hAnsi="宋体" w:cs="宋体" w:eastAsia="宋体" w:hint="default"/>
                <w:sz w:val="18"/>
                <w:szCs w:val="18"/>
              </w:rPr>
              <w:t>对人民币贬值</w:t>
            </w:r>
            <w:r>
              <w:rPr>
                <w:rFonts w:ascii="宋体" w:hAnsi="宋体" w:cs="宋体" w:eastAsia="宋体" w:hint="default"/>
                <w:spacing w:val="-43"/>
                <w:sz w:val="18"/>
                <w:szCs w:val="18"/>
              </w:rPr>
              <w:t> </w:t>
            </w:r>
            <w:r>
              <w:rPr>
                <w:rFonts w:ascii="宋体" w:hAnsi="宋体" w:cs="宋体" w:eastAsia="宋体" w:hint="default"/>
                <w:sz w:val="18"/>
                <w:szCs w:val="18"/>
              </w:rPr>
              <w:t>5%</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98"/>
              <w:jc w:val="right"/>
              <w:rPr>
                <w:rFonts w:ascii="宋体" w:hAnsi="宋体" w:cs="宋体" w:eastAsia="宋体" w:hint="default"/>
                <w:sz w:val="18"/>
                <w:szCs w:val="18"/>
              </w:rPr>
            </w:pPr>
            <w:r>
              <w:rPr>
                <w:rFonts w:ascii="宋体"/>
                <w:spacing w:val="-1"/>
                <w:sz w:val="18"/>
              </w:rPr>
              <w:t>-6,007.38</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98"/>
              <w:jc w:val="right"/>
              <w:rPr>
                <w:rFonts w:ascii="宋体" w:hAnsi="宋体" w:cs="宋体" w:eastAsia="宋体" w:hint="default"/>
                <w:sz w:val="18"/>
                <w:szCs w:val="18"/>
              </w:rPr>
            </w:pPr>
            <w:r>
              <w:rPr>
                <w:rFonts w:ascii="宋体"/>
                <w:spacing w:val="-1"/>
                <w:sz w:val="18"/>
              </w:rPr>
              <w:t>-6,007.38</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1"/>
              <w:jc w:val="right"/>
              <w:rPr>
                <w:rFonts w:ascii="宋体" w:hAnsi="宋体" w:cs="宋体" w:eastAsia="宋体" w:hint="default"/>
                <w:sz w:val="18"/>
                <w:szCs w:val="18"/>
              </w:rPr>
            </w:pPr>
            <w:r>
              <w:rPr>
                <w:rFonts w:ascii="宋体"/>
                <w:spacing w:val="-1"/>
                <w:sz w:val="18"/>
              </w:rPr>
              <w:t>-172,830.43</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0"/>
              <w:jc w:val="right"/>
              <w:rPr>
                <w:rFonts w:ascii="宋体" w:hAnsi="宋体" w:cs="宋体" w:eastAsia="宋体" w:hint="default"/>
                <w:sz w:val="18"/>
                <w:szCs w:val="18"/>
              </w:rPr>
            </w:pPr>
            <w:r>
              <w:rPr>
                <w:rFonts w:ascii="宋体"/>
                <w:spacing w:val="-1"/>
                <w:sz w:val="18"/>
              </w:rPr>
              <w:t>-172,830.43</w:t>
            </w:r>
          </w:p>
        </w:tc>
      </w:tr>
      <w:tr>
        <w:trPr>
          <w:trHeight w:val="370" w:hRule="exact"/>
        </w:trPr>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韩元</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对人民币升值</w:t>
            </w:r>
            <w:r>
              <w:rPr>
                <w:rFonts w:ascii="宋体" w:hAnsi="宋体" w:cs="宋体" w:eastAsia="宋体" w:hint="default"/>
                <w:spacing w:val="-43"/>
                <w:sz w:val="18"/>
                <w:szCs w:val="18"/>
              </w:rPr>
              <w:t> </w:t>
            </w:r>
            <w:r>
              <w:rPr>
                <w:rFonts w:ascii="宋体" w:hAnsi="宋体" w:cs="宋体" w:eastAsia="宋体" w:hint="default"/>
                <w:sz w:val="18"/>
                <w:szCs w:val="18"/>
              </w:rPr>
              <w:t>5%</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8"/>
              <w:jc w:val="right"/>
              <w:rPr>
                <w:rFonts w:ascii="宋体" w:hAnsi="宋体" w:cs="宋体" w:eastAsia="宋体" w:hint="default"/>
                <w:sz w:val="18"/>
                <w:szCs w:val="18"/>
              </w:rPr>
            </w:pPr>
            <w:r>
              <w:rPr>
                <w:rFonts w:ascii="宋体"/>
                <w:spacing w:val="-1"/>
                <w:sz w:val="18"/>
              </w:rPr>
              <w:t>-15,044,106.65</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8"/>
              <w:jc w:val="right"/>
              <w:rPr>
                <w:rFonts w:ascii="宋体" w:hAnsi="宋体" w:cs="宋体" w:eastAsia="宋体" w:hint="default"/>
                <w:sz w:val="18"/>
                <w:szCs w:val="18"/>
              </w:rPr>
            </w:pPr>
            <w:r>
              <w:rPr>
                <w:rFonts w:ascii="宋体"/>
                <w:spacing w:val="-1"/>
                <w:sz w:val="18"/>
              </w:rPr>
              <w:t>-15,044,106.65</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pacing w:val="-1"/>
                <w:sz w:val="18"/>
              </w:rPr>
              <w:t>675,288.79</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宋体" w:hAnsi="宋体" w:cs="宋体" w:eastAsia="宋体" w:hint="default"/>
                <w:sz w:val="18"/>
                <w:szCs w:val="18"/>
              </w:rPr>
            </w:pPr>
            <w:r>
              <w:rPr>
                <w:rFonts w:ascii="宋体"/>
                <w:spacing w:val="-1"/>
                <w:sz w:val="18"/>
              </w:rPr>
              <w:t>675,288.79</w:t>
            </w:r>
          </w:p>
        </w:tc>
      </w:tr>
      <w:tr>
        <w:trPr>
          <w:trHeight w:val="370" w:hRule="exact"/>
        </w:trPr>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韩元</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对人民币贬值</w:t>
            </w:r>
            <w:r>
              <w:rPr>
                <w:rFonts w:ascii="宋体" w:hAnsi="宋体" w:cs="宋体" w:eastAsia="宋体" w:hint="default"/>
                <w:spacing w:val="-43"/>
                <w:sz w:val="18"/>
                <w:szCs w:val="18"/>
              </w:rPr>
              <w:t> </w:t>
            </w:r>
            <w:r>
              <w:rPr>
                <w:rFonts w:ascii="宋体" w:hAnsi="宋体" w:cs="宋体" w:eastAsia="宋体" w:hint="default"/>
                <w:sz w:val="18"/>
                <w:szCs w:val="18"/>
              </w:rPr>
              <w:t>5%</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8"/>
              <w:jc w:val="right"/>
              <w:rPr>
                <w:rFonts w:ascii="宋体" w:hAnsi="宋体" w:cs="宋体" w:eastAsia="宋体" w:hint="default"/>
                <w:sz w:val="18"/>
                <w:szCs w:val="18"/>
              </w:rPr>
            </w:pPr>
            <w:r>
              <w:rPr>
                <w:rFonts w:ascii="宋体"/>
                <w:spacing w:val="-1"/>
                <w:sz w:val="18"/>
              </w:rPr>
              <w:t>15,044,106.65</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8"/>
              <w:jc w:val="right"/>
              <w:rPr>
                <w:rFonts w:ascii="宋体" w:hAnsi="宋体" w:cs="宋体" w:eastAsia="宋体" w:hint="default"/>
                <w:sz w:val="18"/>
                <w:szCs w:val="18"/>
              </w:rPr>
            </w:pPr>
            <w:r>
              <w:rPr>
                <w:rFonts w:ascii="宋体"/>
                <w:spacing w:val="-1"/>
                <w:sz w:val="18"/>
              </w:rPr>
              <w:t>15,044,106.65</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pacing w:val="-1"/>
                <w:sz w:val="18"/>
              </w:rPr>
              <w:t>-675,288.79</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宋体" w:hAnsi="宋体" w:cs="宋体" w:eastAsia="宋体" w:hint="default"/>
                <w:sz w:val="18"/>
                <w:szCs w:val="18"/>
              </w:rPr>
            </w:pPr>
            <w:r>
              <w:rPr>
                <w:rFonts w:ascii="宋体"/>
                <w:spacing w:val="-1"/>
                <w:sz w:val="18"/>
              </w:rPr>
              <w:t>-675,288.79</w:t>
            </w:r>
          </w:p>
        </w:tc>
      </w:tr>
    </w:tbl>
    <w:p>
      <w:pPr>
        <w:pStyle w:val="Heading3"/>
        <w:spacing w:line="276" w:lineRule="exact"/>
        <w:ind w:left="212" w:right="0"/>
        <w:jc w:val="left"/>
        <w:rPr>
          <w:b w:val="0"/>
          <w:bCs w:val="0"/>
        </w:rPr>
      </w:pPr>
      <w:r>
        <w:rPr/>
        <w:t>十一、关联方及关联交易</w:t>
      </w:r>
      <w:r>
        <w:rPr>
          <w:b w:val="0"/>
          <w:bCs w:val="0"/>
        </w:rPr>
      </w:r>
    </w:p>
    <w:p>
      <w:pPr>
        <w:spacing w:before="25"/>
        <w:ind w:left="21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、本企业的母公司情况</w:t>
      </w:r>
      <w:r>
        <w:rPr>
          <w:rFonts w:ascii="宋体" w:hAnsi="宋体" w:cs="宋体" w:eastAsia="宋体" w:hint="default"/>
          <w:sz w:val="21"/>
          <w:szCs w:val="21"/>
        </w:rPr>
      </w:r>
    </w:p>
    <w:p>
      <w:pPr>
        <w:spacing w:line="240" w:lineRule="auto" w:before="8"/>
        <w:rPr>
          <w:rFonts w:ascii="宋体" w:hAnsi="宋体" w:cs="宋体" w:eastAsia="宋体" w:hint="default"/>
          <w:b/>
          <w:bCs/>
          <w:sz w:val="2"/>
          <w:szCs w:val="2"/>
        </w:rPr>
      </w:pPr>
    </w:p>
    <w:tbl>
      <w:tblPr>
        <w:tblW w:w="0" w:type="auto"/>
        <w:jc w:val="left"/>
        <w:tblInd w:w="209" w:type="dxa"/>
        <w:tblLayout w:type="fixed"/>
        <w:tblCellMar>
          <w:top w:w="0" w:type="dxa"/>
          <w:left w:w="0" w:type="dxa"/>
          <w:bottom w:w="0" w:type="dxa"/>
          <w:right w:w="0" w:type="dxa"/>
        </w:tblCellMar>
        <w:tblLook w:val="01E0"/>
      </w:tblPr>
      <w:tblGrid>
        <w:gridCol w:w="1595"/>
        <w:gridCol w:w="1594"/>
        <w:gridCol w:w="1594"/>
        <w:gridCol w:w="1594"/>
        <w:gridCol w:w="1595"/>
        <w:gridCol w:w="1595"/>
      </w:tblGrid>
      <w:tr>
        <w:trPr>
          <w:trHeight w:val="635"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342" w:right="0"/>
              <w:jc w:val="left"/>
              <w:rPr>
                <w:rFonts w:ascii="宋体" w:hAnsi="宋体" w:cs="宋体" w:eastAsia="宋体" w:hint="default"/>
                <w:sz w:val="18"/>
                <w:szCs w:val="18"/>
              </w:rPr>
            </w:pPr>
            <w:r>
              <w:rPr>
                <w:rFonts w:ascii="宋体" w:hAnsi="宋体" w:cs="宋体" w:eastAsia="宋体" w:hint="default"/>
                <w:sz w:val="18"/>
                <w:szCs w:val="18"/>
              </w:rPr>
              <w:t>母公司名称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432" w:right="71" w:hanging="360"/>
              <w:jc w:val="left"/>
              <w:rPr>
                <w:rFonts w:ascii="宋体" w:hAnsi="宋体" w:cs="宋体" w:eastAsia="宋体" w:hint="default"/>
                <w:sz w:val="18"/>
                <w:szCs w:val="18"/>
              </w:rPr>
            </w:pPr>
            <w:r>
              <w:rPr>
                <w:rFonts w:ascii="宋体" w:hAnsi="宋体" w:cs="宋体" w:eastAsia="宋体" w:hint="default"/>
                <w:sz w:val="18"/>
                <w:szCs w:val="18"/>
              </w:rPr>
              <w:t>母公司对本企业的 持股比例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342" w:right="72" w:hanging="272"/>
              <w:jc w:val="left"/>
              <w:rPr>
                <w:rFonts w:ascii="宋体" w:hAnsi="宋体" w:cs="宋体" w:eastAsia="宋体" w:hint="default"/>
                <w:sz w:val="18"/>
                <w:szCs w:val="18"/>
              </w:rPr>
            </w:pPr>
            <w:r>
              <w:rPr>
                <w:rFonts w:ascii="宋体" w:hAnsi="宋体" w:cs="宋体" w:eastAsia="宋体" w:hint="default"/>
                <w:sz w:val="18"/>
                <w:szCs w:val="18"/>
              </w:rPr>
              <w:t>母公司对本企业的 表决权比例</w:t>
            </w:r>
          </w:p>
        </w:tc>
      </w:tr>
    </w:tbl>
    <w:p>
      <w:pPr>
        <w:spacing w:after="0" w:line="316" w:lineRule="auto"/>
        <w:jc w:val="left"/>
        <w:rPr>
          <w:rFonts w:ascii="宋体" w:hAnsi="宋体" w:cs="宋体" w:eastAsia="宋体" w:hint="default"/>
          <w:sz w:val="18"/>
          <w:szCs w:val="18"/>
        </w:rPr>
        <w:sectPr>
          <w:pgSz w:w="11910" w:h="16840"/>
          <w:pgMar w:header="745" w:footer="980" w:top="1060" w:bottom="1160" w:left="920" w:right="900"/>
        </w:sectPr>
      </w:pPr>
    </w:p>
    <w:p>
      <w:pPr>
        <w:spacing w:line="240" w:lineRule="auto" w:before="6"/>
        <w:rPr>
          <w:rFonts w:ascii="宋体" w:hAnsi="宋体" w:cs="宋体" w:eastAsia="宋体" w:hint="default"/>
          <w:b/>
          <w:bCs/>
          <w:sz w:val="28"/>
          <w:szCs w:val="28"/>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4"/>
        <w:gridCol w:w="1594"/>
        <w:gridCol w:w="1596"/>
      </w:tblGrid>
      <w:tr>
        <w:trPr>
          <w:trHeight w:val="32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宝德控股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投资</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Times New Roman" w:hAnsi="Times New Roman" w:cs="Times New Roman" w:eastAsia="Times New Roman" w:hint="default"/>
                <w:sz w:val="18"/>
                <w:szCs w:val="18"/>
              </w:rPr>
            </w:pPr>
            <w:r>
              <w:rPr>
                <w:rFonts w:ascii="Times New Roman"/>
                <w:sz w:val="18"/>
              </w:rPr>
              <w:t>120,000.00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7"/>
              <w:jc w:val="right"/>
              <w:rPr>
                <w:rFonts w:ascii="Times New Roman" w:hAnsi="Times New Roman" w:cs="Times New Roman" w:eastAsia="Times New Roman" w:hint="default"/>
                <w:sz w:val="18"/>
                <w:szCs w:val="18"/>
              </w:rPr>
            </w:pPr>
            <w:r>
              <w:rPr>
                <w:rFonts w:ascii="Times New Roman"/>
                <w:sz w:val="18"/>
              </w:rPr>
              <w:t>27.86%</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z w:val="18"/>
              </w:rPr>
              <w:t>27.86%</w:t>
            </w:r>
          </w:p>
        </w:tc>
      </w:tr>
      <w:tr>
        <w:trPr>
          <w:trHeight w:val="32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宝德科技</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服务器生产与销售</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Times New Roman" w:hAnsi="Times New Roman" w:cs="Times New Roman" w:eastAsia="Times New Roman" w:hint="default"/>
                <w:sz w:val="18"/>
                <w:szCs w:val="18"/>
              </w:rPr>
            </w:pPr>
            <w:r>
              <w:rPr>
                <w:rFonts w:ascii="Times New Roman"/>
                <w:sz w:val="18"/>
              </w:rPr>
              <w:t>24,300.00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7"/>
              <w:jc w:val="right"/>
              <w:rPr>
                <w:rFonts w:ascii="Times New Roman" w:hAnsi="Times New Roman" w:cs="Times New Roman" w:eastAsia="Times New Roman" w:hint="default"/>
                <w:sz w:val="18"/>
                <w:szCs w:val="18"/>
              </w:rPr>
            </w:pPr>
            <w:r>
              <w:rPr>
                <w:rFonts w:ascii="Times New Roman"/>
                <w:sz w:val="18"/>
              </w:rPr>
              <w:t>15.24%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z w:val="18"/>
              </w:rPr>
              <w:t>15.24%</w:t>
            </w:r>
          </w:p>
        </w:tc>
      </w:tr>
    </w:tbl>
    <w:p>
      <w:pPr>
        <w:spacing w:before="8"/>
        <w:ind w:left="152" w:right="0" w:firstLine="0"/>
        <w:jc w:val="left"/>
        <w:rPr>
          <w:rFonts w:ascii="宋体" w:hAnsi="宋体" w:cs="宋体" w:eastAsia="宋体" w:hint="default"/>
          <w:sz w:val="18"/>
          <w:szCs w:val="18"/>
        </w:rPr>
      </w:pPr>
      <w:r>
        <w:rPr>
          <w:rFonts w:ascii="宋体" w:hAnsi="宋体" w:cs="宋体" w:eastAsia="宋体" w:hint="default"/>
          <w:sz w:val="18"/>
          <w:szCs w:val="18"/>
        </w:rPr>
        <w:t>本企业的母公司情况的说明</w:t>
      </w:r>
    </w:p>
    <w:p>
      <w:pPr>
        <w:pStyle w:val="BodyText"/>
        <w:spacing w:line="240" w:lineRule="auto" w:before="46"/>
        <w:ind w:left="592" w:right="0"/>
        <w:jc w:val="left"/>
      </w:pPr>
      <w:r>
        <w:rPr/>
        <w:t>宝德控股直接持有本公司</w:t>
      </w:r>
      <w:r>
        <w:rPr>
          <w:rFonts w:ascii="Times New Roman" w:hAnsi="Times New Roman" w:cs="Times New Roman" w:eastAsia="Times New Roman" w:hint="default"/>
        </w:rPr>
        <w:t>27.86%</w:t>
      </w:r>
      <w:r>
        <w:rPr/>
        <w:t>股权，宝德科技直接持有本公司</w:t>
      </w:r>
      <w:r>
        <w:rPr>
          <w:rFonts w:ascii="Times New Roman" w:hAnsi="Times New Roman" w:cs="Times New Roman" w:eastAsia="Times New Roman" w:hint="default"/>
        </w:rPr>
        <w:t>15.24%</w:t>
      </w:r>
      <w:r>
        <w:rPr/>
        <w:t>股权。</w:t>
      </w:r>
    </w:p>
    <w:p>
      <w:pPr>
        <w:spacing w:line="240" w:lineRule="auto" w:before="5"/>
        <w:rPr>
          <w:rFonts w:ascii="宋体" w:hAnsi="宋体" w:cs="宋体" w:eastAsia="宋体" w:hint="default"/>
          <w:sz w:val="24"/>
          <w:szCs w:val="24"/>
        </w:rPr>
      </w:pPr>
    </w:p>
    <w:p>
      <w:pPr>
        <w:pStyle w:val="BodyText"/>
        <w:spacing w:line="244" w:lineRule="auto"/>
        <w:ind w:right="148" w:firstLine="439"/>
        <w:jc w:val="both"/>
      </w:pPr>
      <w:r>
        <w:rPr>
          <w:spacing w:val="-3"/>
        </w:rPr>
        <w:t>李瑞杰与张云霞系夫妻关系，分别持有深圳前海宝德资产管理有限公司</w:t>
      </w:r>
      <w:r>
        <w:rPr>
          <w:rFonts w:ascii="Times New Roman" w:hAnsi="Times New Roman" w:cs="Times New Roman" w:eastAsia="Times New Roman" w:hint="default"/>
          <w:spacing w:val="-3"/>
        </w:rPr>
        <w:t>87.50%</w:t>
      </w:r>
      <w:r>
        <w:rPr>
          <w:spacing w:val="-3"/>
        </w:rPr>
        <w:t>和</w:t>
      </w:r>
      <w:r>
        <w:rPr>
          <w:rFonts w:ascii="Times New Roman" w:hAnsi="Times New Roman" w:cs="Times New Roman" w:eastAsia="Times New Roman" w:hint="default"/>
          <w:spacing w:val="-3"/>
        </w:rPr>
        <w:t>12.50%</w:t>
      </w:r>
      <w:r>
        <w:rPr>
          <w:spacing w:val="-3"/>
        </w:rPr>
        <w:t>股权。深</w:t>
      </w:r>
      <w:r>
        <w:rPr>
          <w:w w:val="100"/>
        </w:rPr>
        <w:t> </w:t>
      </w:r>
      <w:r>
        <w:rPr>
          <w:spacing w:val="-1"/>
        </w:rPr>
        <w:t>圳前海宝德资产管理有限公司、李瑞杰和张云霞分别持有宝德控股股权的</w:t>
      </w:r>
      <w:r>
        <w:rPr>
          <w:rFonts w:ascii="Times New Roman" w:hAnsi="Times New Roman" w:cs="Times New Roman" w:eastAsia="Times New Roman" w:hint="default"/>
          <w:spacing w:val="-1"/>
        </w:rPr>
        <w:t>57.33%</w:t>
      </w:r>
      <w:r>
        <w:rPr>
          <w:spacing w:val="-1"/>
        </w:rPr>
        <w:t>、</w:t>
      </w:r>
      <w:r>
        <w:rPr>
          <w:rFonts w:ascii="Times New Roman" w:hAnsi="Times New Roman" w:cs="Times New Roman" w:eastAsia="Times New Roman" w:hint="default"/>
          <w:spacing w:val="-1"/>
        </w:rPr>
        <w:t>37.34%</w:t>
      </w:r>
      <w:r>
        <w:rPr>
          <w:spacing w:val="-1"/>
        </w:rPr>
        <w:t>和</w:t>
      </w:r>
      <w:r>
        <w:rPr>
          <w:rFonts w:ascii="Times New Roman" w:hAnsi="Times New Roman" w:cs="Times New Roman" w:eastAsia="Times New Roman" w:hint="default"/>
          <w:spacing w:val="-1"/>
        </w:rPr>
        <w:t>5.33%</w:t>
      </w:r>
      <w:r>
        <w:rPr>
          <w:spacing w:val="-1"/>
        </w:rPr>
        <w:t>；</w:t>
      </w:r>
      <w:r>
        <w:rPr>
          <w:spacing w:val="-48"/>
        </w:rPr>
        <w:t> </w:t>
      </w:r>
      <w:r>
        <w:rPr>
          <w:spacing w:val="-3"/>
        </w:rPr>
        <w:t>宝德控股则持有宝德科技股权的</w:t>
      </w:r>
      <w:r>
        <w:rPr>
          <w:rFonts w:ascii="Times New Roman" w:hAnsi="Times New Roman" w:cs="Times New Roman" w:eastAsia="Times New Roman" w:hint="default"/>
          <w:spacing w:val="-3"/>
        </w:rPr>
        <w:t>42.05%</w:t>
      </w:r>
      <w:r>
        <w:rPr>
          <w:spacing w:val="-3"/>
        </w:rPr>
        <w:t>；李瑞杰与张云霞二人通过宝德控股、宝德科技间接控制本公</w:t>
      </w:r>
      <w:r>
        <w:rPr>
          <w:spacing w:val="-38"/>
        </w:rPr>
        <w:t> </w:t>
      </w:r>
      <w:r>
        <w:rPr>
          <w:spacing w:val="-38"/>
        </w:rPr>
      </w:r>
      <w:r>
        <w:rPr/>
        <w:t>司。</w:t>
      </w:r>
    </w:p>
    <w:p>
      <w:pPr>
        <w:spacing w:line="285" w:lineRule="auto" w:before="49"/>
        <w:ind w:left="152" w:right="4169" w:firstLine="0"/>
        <w:jc w:val="left"/>
        <w:rPr>
          <w:rFonts w:ascii="宋体" w:hAnsi="宋体" w:cs="宋体" w:eastAsia="宋体" w:hint="default"/>
          <w:sz w:val="21"/>
          <w:szCs w:val="21"/>
        </w:rPr>
      </w:pPr>
      <w:r>
        <w:rPr>
          <w:rFonts w:ascii="宋体" w:hAnsi="宋体" w:cs="宋体" w:eastAsia="宋体" w:hint="default"/>
          <w:sz w:val="18"/>
          <w:szCs w:val="18"/>
        </w:rPr>
        <w:t>本企业最终控制方是李瑞杰和张云霞夫妇。 </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、本企业的子公司情况</w:t>
      </w:r>
      <w:r>
        <w:rPr>
          <w:rFonts w:ascii="宋体" w:hAnsi="宋体" w:cs="宋体" w:eastAsia="宋体" w:hint="default"/>
          <w:b/>
          <w:bCs/>
          <w:w w:val="100"/>
          <w:sz w:val="21"/>
          <w:szCs w:val="21"/>
        </w:rPr>
        <w:t> </w:t>
      </w:r>
      <w:r>
        <w:rPr>
          <w:rFonts w:ascii="宋体" w:hAnsi="宋体" w:cs="宋体" w:eastAsia="宋体" w:hint="default"/>
          <w:sz w:val="18"/>
          <w:szCs w:val="18"/>
        </w:rPr>
        <w:t>本企业子公司的情况详见附注</w:t>
      </w:r>
      <w:r>
        <w:rPr>
          <w:rFonts w:ascii="Times New Roman" w:hAnsi="Times New Roman" w:cs="Times New Roman" w:eastAsia="Times New Roman" w:hint="default"/>
          <w:sz w:val="18"/>
          <w:szCs w:val="18"/>
        </w:rPr>
        <w:t>“</w:t>
      </w:r>
      <w:r>
        <w:rPr>
          <w:rFonts w:ascii="宋体" w:hAnsi="宋体" w:cs="宋体" w:eastAsia="宋体" w:hint="default"/>
          <w:sz w:val="18"/>
          <w:szCs w:val="18"/>
        </w:rPr>
        <w:t>九、</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）企业集团的构成</w:t>
      </w:r>
      <w:r>
        <w:rPr>
          <w:rFonts w:ascii="Times New Roman" w:hAnsi="Times New Roman" w:cs="Times New Roman" w:eastAsia="Times New Roman" w:hint="default"/>
          <w:sz w:val="18"/>
          <w:szCs w:val="18"/>
        </w:rPr>
        <w:t>”</w:t>
      </w:r>
      <w:r>
        <w:rPr>
          <w:rFonts w:ascii="宋体" w:hAnsi="宋体" w:cs="宋体" w:eastAsia="宋体" w:hint="default"/>
          <w:sz w:val="18"/>
          <w:szCs w:val="18"/>
        </w:rPr>
        <w:t>相关内容。 </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、本企业合营和联营企业情况</w:t>
      </w:r>
      <w:r>
        <w:rPr>
          <w:rFonts w:ascii="宋体" w:hAnsi="宋体" w:cs="宋体" w:eastAsia="宋体" w:hint="default"/>
          <w:sz w:val="21"/>
          <w:szCs w:val="21"/>
        </w:rPr>
      </w:r>
    </w:p>
    <w:p>
      <w:pPr>
        <w:spacing w:line="300" w:lineRule="auto" w:before="0"/>
        <w:ind w:left="152" w:right="1314" w:firstLine="0"/>
        <w:jc w:val="left"/>
        <w:rPr>
          <w:rFonts w:ascii="宋体" w:hAnsi="宋体" w:cs="宋体" w:eastAsia="宋体" w:hint="default"/>
          <w:sz w:val="18"/>
          <w:szCs w:val="18"/>
        </w:rPr>
      </w:pPr>
      <w:r>
        <w:rPr>
          <w:rFonts w:ascii="宋体" w:hAnsi="宋体" w:cs="宋体" w:eastAsia="宋体" w:hint="default"/>
          <w:sz w:val="18"/>
          <w:szCs w:val="18"/>
        </w:rPr>
        <w:t>本企业重要的合营或联营企业详见附注</w:t>
      </w:r>
      <w:r>
        <w:rPr>
          <w:rFonts w:ascii="Times New Roman" w:hAnsi="Times New Roman" w:cs="Times New Roman" w:eastAsia="Times New Roman" w:hint="default"/>
          <w:sz w:val="18"/>
          <w:szCs w:val="18"/>
        </w:rPr>
        <w:t>“</w:t>
      </w:r>
      <w:r>
        <w:rPr>
          <w:rFonts w:ascii="宋体" w:hAnsi="宋体" w:cs="宋体" w:eastAsia="宋体" w:hint="default"/>
          <w:sz w:val="18"/>
          <w:szCs w:val="18"/>
        </w:rPr>
        <w:t>九、</w:t>
      </w:r>
      <w:r>
        <w:rPr>
          <w:rFonts w:ascii="Times New Roman" w:hAnsi="Times New Roman" w:cs="Times New Roman" w:eastAsia="Times New Roman" w:hint="default"/>
          <w:sz w:val="18"/>
          <w:szCs w:val="18"/>
        </w:rPr>
        <w:t>3.</w:t>
      </w:r>
      <w:r>
        <w:rPr>
          <w:rFonts w:ascii="宋体" w:hAnsi="宋体" w:cs="宋体" w:eastAsia="宋体" w:hint="default"/>
          <w:sz w:val="18"/>
          <w:szCs w:val="18"/>
        </w:rPr>
        <w:t>在合营安排或联营企业中的权益</w:t>
      </w:r>
      <w:r>
        <w:rPr>
          <w:rFonts w:ascii="Times New Roman" w:hAnsi="Times New Roman" w:cs="Times New Roman" w:eastAsia="Times New Roman" w:hint="default"/>
          <w:sz w:val="18"/>
          <w:szCs w:val="18"/>
        </w:rPr>
        <w:t>”</w:t>
      </w:r>
      <w:r>
        <w:rPr>
          <w:rFonts w:ascii="宋体" w:hAnsi="宋体" w:cs="宋体" w:eastAsia="宋体" w:hint="default"/>
          <w:sz w:val="18"/>
          <w:szCs w:val="18"/>
        </w:rPr>
        <w:t>相关内容。 本期与本公司发生关联方交易，或前期与本公司发生关联方交易形成余额的其他合营或联营企业情况如下：</w:t>
      </w: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32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577" w:right="0"/>
              <w:jc w:val="left"/>
              <w:rPr>
                <w:rFonts w:ascii="宋体" w:hAnsi="宋体" w:cs="宋体" w:eastAsia="宋体" w:hint="default"/>
                <w:sz w:val="18"/>
                <w:szCs w:val="18"/>
              </w:rPr>
            </w:pPr>
            <w:r>
              <w:rPr>
                <w:rFonts w:ascii="宋体" w:hAnsi="宋体" w:cs="宋体" w:eastAsia="宋体" w:hint="default"/>
                <w:sz w:val="18"/>
                <w:szCs w:val="18"/>
              </w:rPr>
              <w:t>合营或联营企业名称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与本企业关系</w:t>
            </w:r>
          </w:p>
        </w:tc>
      </w:tr>
      <w:tr>
        <w:trPr>
          <w:trHeight w:val="322"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上海顶势</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本公司之联营企业</w:t>
            </w:r>
          </w:p>
        </w:tc>
      </w:tr>
      <w:tr>
        <w:trPr>
          <w:trHeight w:val="322"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广州卓游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本公司之联营企业</w:t>
            </w:r>
          </w:p>
        </w:tc>
      </w:tr>
      <w:tr>
        <w:trPr>
          <w:trHeight w:val="322"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深圳游嘻宝</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本公司之合营企业</w:t>
            </w:r>
          </w:p>
        </w:tc>
      </w:tr>
    </w:tbl>
    <w:p>
      <w:pPr>
        <w:spacing w:before="11"/>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、其他关联方情况</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5"/>
          <w:szCs w:val="25"/>
        </w:rPr>
      </w:pPr>
    </w:p>
    <w:p>
      <w:pPr>
        <w:spacing w:line="312" w:lineRule="exact"/>
        <w:ind w:left="4965" w:right="0" w:firstLine="0"/>
        <w:rPr>
          <w:rFonts w:ascii="宋体" w:hAnsi="宋体" w:cs="宋体" w:eastAsia="宋体" w:hint="default"/>
          <w:sz w:val="20"/>
          <w:szCs w:val="20"/>
        </w:rPr>
      </w:pPr>
      <w:r>
        <w:rPr>
          <w:rFonts w:ascii="宋体" w:hAnsi="宋体" w:cs="宋体" w:eastAsia="宋体" w:hint="default"/>
          <w:position w:val="-5"/>
          <w:sz w:val="20"/>
          <w:szCs w:val="20"/>
        </w:rPr>
        <w:pict>
          <v:group style="width:236.45pt;height:15.6pt;mso-position-horizontal-relative:char;mso-position-vertical-relative:line" coordorigin="0,0" coordsize="4729,312">
            <v:group style="position:absolute;left:0;top:0;width:4729;height:312" coordorigin="0,0" coordsize="4729,312">
              <v:shape style="position:absolute;left:0;top:0;width:4729;height:312" coordorigin="0,0" coordsize="4729,312" path="m0,312l4729,312,4729,0,0,0,0,312xe" filled="true" fillcolor="#ffffff" stroked="false">
                <v:path arrowok="t"/>
                <v:fill type="solid"/>
              </v:shape>
            </v:group>
          </v:group>
        </w:pict>
      </w:r>
      <w:r>
        <w:rPr>
          <w:rFonts w:ascii="宋体" w:hAnsi="宋体" w:cs="宋体" w:eastAsia="宋体" w:hint="default"/>
          <w:position w:val="-5"/>
          <w:sz w:val="20"/>
          <w:szCs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20"/>
          <w:szCs w:val="20"/>
        </w:rPr>
      </w:pPr>
    </w:p>
    <w:p>
      <w:pPr>
        <w:spacing w:before="44"/>
        <w:ind w:left="0" w:right="156" w:firstLine="0"/>
        <w:jc w:val="right"/>
        <w:rPr>
          <w:rFonts w:ascii="宋体" w:hAnsi="宋体" w:cs="宋体" w:eastAsia="宋体" w:hint="default"/>
          <w:sz w:val="18"/>
          <w:szCs w:val="18"/>
        </w:rPr>
      </w:pPr>
      <w:r>
        <w:rPr/>
        <w:pict>
          <v:shape style="position:absolute;margin-left:56.400002pt;margin-top:-174.868271pt;width:479.3pt;height:288.9pt;mso-position-horizontal-relative:page;mso-position-vertical-relative:paragraph;z-index:215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784"/>
                    <w:gridCol w:w="4787"/>
                  </w:tblGrid>
                  <w:tr>
                    <w:trPr>
                      <w:trHeight w:val="32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其他关联方名称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399" w:right="0"/>
                          <w:jc w:val="left"/>
                          <w:rPr>
                            <w:rFonts w:ascii="宋体" w:hAnsi="宋体" w:cs="宋体" w:eastAsia="宋体" w:hint="default"/>
                            <w:sz w:val="18"/>
                            <w:szCs w:val="18"/>
                          </w:rPr>
                        </w:pPr>
                        <w:r>
                          <w:rPr>
                            <w:rFonts w:ascii="宋体" w:hAnsi="宋体" w:cs="宋体" w:eastAsia="宋体" w:hint="default"/>
                            <w:sz w:val="18"/>
                            <w:szCs w:val="18"/>
                          </w:rPr>
                          <w:t>其他关联方与本企业关系</w:t>
                        </w:r>
                      </w:p>
                    </w:tc>
                  </w:tr>
                  <w:tr>
                    <w:trPr>
                      <w:trHeight w:val="322"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深圳市宝德计算机系统有限公司（以下简称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宝德计算机</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母公司控制的企业（宝德科技占</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100.00%</w:t>
                        </w:r>
                        <w:r>
                          <w:rPr>
                            <w:rFonts w:ascii="宋体" w:hAnsi="宋体" w:cs="宋体" w:eastAsia="宋体" w:hint="default"/>
                            <w:sz w:val="18"/>
                            <w:szCs w:val="18"/>
                          </w:rPr>
                          <w:t>）</w:t>
                        </w:r>
                      </w:p>
                    </w:tc>
                  </w:tr>
                  <w:tr>
                    <w:trPr>
                      <w:trHeight w:val="634"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深圳市速必拓网络科技有限公司（以下简称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速必拓</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8"/>
                          <w:ind w:left="23" w:right="367"/>
                          <w:jc w:val="left"/>
                          <w:rPr>
                            <w:rFonts w:ascii="宋体" w:hAnsi="宋体" w:cs="宋体" w:eastAsia="宋体" w:hint="default"/>
                            <w:sz w:val="18"/>
                            <w:szCs w:val="18"/>
                          </w:rPr>
                        </w:pPr>
                        <w:r>
                          <w:rPr>
                            <w:rFonts w:ascii="宋体" w:hAnsi="宋体" w:cs="宋体" w:eastAsia="宋体" w:hint="default"/>
                            <w:sz w:val="18"/>
                            <w:szCs w:val="18"/>
                          </w:rPr>
                          <w:t>实际控制人控制的企业（张云霞占</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50.00%</w:t>
                        </w:r>
                        <w:r>
                          <w:rPr>
                            <w:rFonts w:ascii="宋体" w:hAnsi="宋体" w:cs="宋体" w:eastAsia="宋体" w:hint="default"/>
                            <w:sz w:val="18"/>
                            <w:szCs w:val="18"/>
                          </w:rPr>
                          <w:t>，宝德控股占 </w:t>
                        </w:r>
                        <w:r>
                          <w:rPr>
                            <w:rFonts w:ascii="Times New Roman" w:hAnsi="Times New Roman" w:cs="Times New Roman" w:eastAsia="Times New Roman" w:hint="default"/>
                            <w:sz w:val="18"/>
                            <w:szCs w:val="18"/>
                          </w:rPr>
                          <w:t>50.00%</w:t>
                        </w:r>
                        <w:r>
                          <w:rPr>
                            <w:rFonts w:ascii="宋体" w:hAnsi="宋体" w:cs="宋体" w:eastAsia="宋体" w:hint="default"/>
                            <w:sz w:val="18"/>
                            <w:szCs w:val="18"/>
                          </w:rPr>
                          <w:t>）</w:t>
                        </w:r>
                      </w:p>
                    </w:tc>
                  </w:tr>
                  <w:tr>
                    <w:trPr>
                      <w:trHeight w:val="324"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深圳市宝德软件开发有限公司（以下简称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宝德软件</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母公司控制的企业（宝德科技占</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100.00%</w:t>
                        </w:r>
                        <w:r>
                          <w:rPr>
                            <w:rFonts w:ascii="宋体" w:hAnsi="宋体" w:cs="宋体" w:eastAsia="宋体" w:hint="default"/>
                            <w:sz w:val="18"/>
                            <w:szCs w:val="18"/>
                          </w:rPr>
                          <w:t>）</w:t>
                        </w:r>
                      </w:p>
                    </w:tc>
                  </w:tr>
                  <w:tr>
                    <w:trPr>
                      <w:trHeight w:val="322" w:hRule="exact"/>
                    </w:trPr>
                    <w:tc>
                      <w:tcPr>
                        <w:tcW w:w="4784" w:type="dxa"/>
                        <w:tcBorders>
                          <w:top w:val="single" w:sz="4" w:space="0" w:color="000000"/>
                          <w:left w:val="single" w:sz="4" w:space="0" w:color="000000"/>
                          <w:bottom w:val="single" w:sz="4" w:space="0" w:color="000000"/>
                          <w:right w:val="single" w:sz="10" w:space="0" w:color="FFFFFF"/>
                        </w:tcBorders>
                      </w:tcPr>
                      <w:p>
                        <w:pPr>
                          <w:pStyle w:val="TableParagraph"/>
                          <w:spacing w:line="240" w:lineRule="auto" w:before="8"/>
                          <w:ind w:left="24" w:right="-41"/>
                          <w:jc w:val="left"/>
                          <w:rPr>
                            <w:rFonts w:ascii="宋体" w:hAnsi="宋体" w:cs="宋体" w:eastAsia="宋体" w:hint="default"/>
                            <w:sz w:val="18"/>
                            <w:szCs w:val="18"/>
                          </w:rPr>
                        </w:pPr>
                        <w:r>
                          <w:rPr>
                            <w:rFonts w:ascii="宋体" w:hAnsi="宋体" w:cs="宋体" w:eastAsia="宋体" w:hint="default"/>
                            <w:spacing w:val="-2"/>
                            <w:sz w:val="18"/>
                            <w:szCs w:val="18"/>
                          </w:rPr>
                          <w:t>宝德科技（香港）有限公司（以下简称</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宝德科技（香港）</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w:t>
                        </w:r>
                        <w:r>
                          <w:rPr>
                            <w:rFonts w:ascii="宋体" w:hAnsi="宋体" w:cs="宋体" w:eastAsia="宋体" w:hint="default"/>
                            <w:sz w:val="18"/>
                            <w:szCs w:val="18"/>
                          </w:rPr>
                        </w:r>
                      </w:p>
                    </w:tc>
                    <w:tc>
                      <w:tcPr>
                        <w:tcW w:w="4787" w:type="dxa"/>
                        <w:tcBorders>
                          <w:top w:val="single" w:sz="4" w:space="0" w:color="000000"/>
                          <w:left w:val="single" w:sz="10" w:space="0" w:color="FFFFFF"/>
                          <w:bottom w:val="single" w:sz="4" w:space="0" w:color="000000"/>
                          <w:right w:val="single" w:sz="4" w:space="0" w:color="000000"/>
                        </w:tcBorders>
                      </w:tcPr>
                      <w:p>
                        <w:pPr>
                          <w:pStyle w:val="TableParagraph"/>
                          <w:spacing w:line="240" w:lineRule="auto" w:before="8"/>
                          <w:ind w:left="16" w:right="0"/>
                          <w:jc w:val="left"/>
                          <w:rPr>
                            <w:rFonts w:ascii="宋体" w:hAnsi="宋体" w:cs="宋体" w:eastAsia="宋体" w:hint="default"/>
                            <w:sz w:val="18"/>
                            <w:szCs w:val="18"/>
                          </w:rPr>
                        </w:pPr>
                        <w:r>
                          <w:rPr>
                            <w:rFonts w:ascii="宋体" w:hAnsi="宋体" w:cs="宋体" w:eastAsia="宋体" w:hint="default"/>
                            <w:sz w:val="18"/>
                            <w:szCs w:val="18"/>
                          </w:rPr>
                          <w:t>母公司控制的企业（宝德科技占</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100.00%</w:t>
                        </w:r>
                        <w:r>
                          <w:rPr>
                            <w:rFonts w:ascii="宋体" w:hAnsi="宋体" w:cs="宋体" w:eastAsia="宋体" w:hint="default"/>
                            <w:sz w:val="18"/>
                            <w:szCs w:val="18"/>
                          </w:rPr>
                          <w:t>）</w:t>
                        </w:r>
                      </w:p>
                    </w:tc>
                  </w:tr>
                  <w:tr>
                    <w:trPr>
                      <w:trHeight w:val="322"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深圳中付通电子商务有限公司（以下简称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深圳中付通</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原全资子公司，现母公司控制的企业（宝德控股占</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55.00%</w:t>
                        </w:r>
                        <w:r>
                          <w:rPr>
                            <w:rFonts w:ascii="宋体" w:hAnsi="宋体" w:cs="宋体" w:eastAsia="宋体" w:hint="default"/>
                            <w:sz w:val="18"/>
                            <w:szCs w:val="18"/>
                          </w:rPr>
                          <w:t>）</w:t>
                        </w:r>
                      </w:p>
                    </w:tc>
                  </w:tr>
                  <w:tr>
                    <w:trPr>
                      <w:trHeight w:val="322"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四川宝腾互联科技有限公司（以下简称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四川宝腾互联</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宝德科技持股</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49%</w:t>
                        </w:r>
                        <w:r>
                          <w:rPr>
                            <w:rFonts w:ascii="宋体" w:hAnsi="宋体" w:cs="宋体" w:eastAsia="宋体" w:hint="default"/>
                            <w:sz w:val="18"/>
                            <w:szCs w:val="18"/>
                          </w:rPr>
                          <w:t>，四川名冠天下持股</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51%</w:t>
                        </w:r>
                      </w:p>
                    </w:tc>
                  </w:tr>
                  <w:tr>
                    <w:trPr>
                      <w:trHeight w:val="634"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8"/>
                          <w:ind w:left="24" w:right="23"/>
                          <w:jc w:val="left"/>
                          <w:rPr>
                            <w:rFonts w:ascii="宋体" w:hAnsi="宋体" w:cs="宋体" w:eastAsia="宋体" w:hint="default"/>
                            <w:sz w:val="18"/>
                            <w:szCs w:val="18"/>
                          </w:rPr>
                        </w:pPr>
                        <w:r>
                          <w:rPr>
                            <w:rFonts w:ascii="宋体" w:hAnsi="宋体" w:cs="宋体" w:eastAsia="宋体" w:hint="default"/>
                            <w:spacing w:val="-2"/>
                            <w:sz w:val="18"/>
                            <w:szCs w:val="18"/>
                          </w:rPr>
                          <w:t>北京京西北房地产开发集团有限公司（以下简称</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北京京西北</w:t>
                        </w:r>
                        <w:r>
                          <w:rPr>
                            <w:rFonts w:ascii="宋体" w:hAnsi="宋体" w:cs="宋体" w:eastAsia="宋体" w:hint="default"/>
                            <w:spacing w:val="-65"/>
                            <w:sz w:val="18"/>
                            <w:szCs w:val="18"/>
                          </w:rPr>
                          <w:t> </w:t>
                        </w:r>
                        <w:r>
                          <w:rPr>
                            <w:rFonts w:ascii="宋体" w:hAnsi="宋体" w:cs="宋体" w:eastAsia="宋体" w:hint="default"/>
                            <w:sz w:val="18"/>
                            <w:szCs w:val="18"/>
                          </w:rPr>
                          <w:t>房地产</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北京中青宝长城的非控股股东</w:t>
                        </w:r>
                      </w:p>
                    </w:tc>
                  </w:tr>
                  <w:tr>
                    <w:trPr>
                      <w:trHeight w:val="322"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广州宝云信息科技有限公司（以下简称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广州宝云</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母公司控制的企业（宝德科技占</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w:t>
                        </w:r>
                      </w:p>
                    </w:tc>
                  </w:tr>
                  <w:tr>
                    <w:trPr>
                      <w:trHeight w:val="324"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深圳前海宝德资产管理有限公司（以下简称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前海宝德</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实际控制人控制的企</w:t>
                        </w:r>
                        <w:r>
                          <w:rPr>
                            <w:rFonts w:ascii="宋体" w:hAnsi="宋体" w:cs="宋体" w:eastAsia="宋体" w:hint="default"/>
                            <w:spacing w:val="-80"/>
                            <w:sz w:val="18"/>
                            <w:szCs w:val="18"/>
                          </w:rPr>
                          <w:t>业</w:t>
                        </w:r>
                        <w:r>
                          <w:rPr>
                            <w:rFonts w:ascii="宋体" w:hAnsi="宋体" w:cs="宋体" w:eastAsia="宋体" w:hint="default"/>
                            <w:sz w:val="18"/>
                            <w:szCs w:val="18"/>
                          </w:rPr>
                          <w:t>（李瑞杰占</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87</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50</w:t>
                        </w:r>
                        <w:r>
                          <w:rPr>
                            <w:rFonts w:ascii="Times New Roman" w:hAnsi="Times New Roman" w:cs="Times New Roman" w:eastAsia="Times New Roman" w:hint="default"/>
                            <w:spacing w:val="-1"/>
                            <w:sz w:val="18"/>
                            <w:szCs w:val="18"/>
                          </w:rPr>
                          <w:t>%</w:t>
                        </w:r>
                        <w:r>
                          <w:rPr>
                            <w:rFonts w:ascii="宋体" w:hAnsi="宋体" w:cs="宋体" w:eastAsia="宋体" w:hint="default"/>
                            <w:spacing w:val="-80"/>
                            <w:sz w:val="18"/>
                            <w:szCs w:val="18"/>
                          </w:rPr>
                          <w:t>，</w:t>
                        </w:r>
                        <w:r>
                          <w:rPr>
                            <w:rFonts w:ascii="宋体" w:hAnsi="宋体" w:cs="宋体" w:eastAsia="宋体" w:hint="default"/>
                            <w:sz w:val="18"/>
                            <w:szCs w:val="18"/>
                          </w:rPr>
                          <w:t>张云</w:t>
                        </w:r>
                        <w:r>
                          <w:rPr>
                            <w:rFonts w:ascii="宋体" w:hAnsi="宋体" w:cs="宋体" w:eastAsia="宋体" w:hint="default"/>
                            <w:spacing w:val="-3"/>
                            <w:sz w:val="18"/>
                            <w:szCs w:val="18"/>
                          </w:rPr>
                          <w:t>霞</w:t>
                        </w:r>
                        <w:r>
                          <w:rPr>
                            <w:rFonts w:ascii="宋体" w:hAnsi="宋体" w:cs="宋体" w:eastAsia="宋体" w:hint="default"/>
                            <w:sz w:val="18"/>
                            <w:szCs w:val="18"/>
                          </w:rPr>
                          <w:t>占</w:t>
                        </w:r>
                        <w:r>
                          <w:rPr>
                            <w:rFonts w:ascii="宋体" w:hAnsi="宋体" w:cs="宋体" w:eastAsia="宋体" w:hint="default"/>
                            <w:spacing w:val="-45"/>
                            <w:sz w:val="18"/>
                            <w:szCs w:val="18"/>
                          </w:rPr>
                          <w:t> </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5</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z w:val="18"/>
                            <w:szCs w:val="18"/>
                          </w:rPr>
                          <w:t>%</w:t>
                        </w:r>
                      </w:p>
                    </w:tc>
                  </w:tr>
                  <w:tr>
                    <w:trPr>
                      <w:trHeight w:val="634"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西藏宝腾信息科技合伙企业</w:t>
                        </w:r>
                        <w:r>
                          <w:rPr>
                            <w:rFonts w:ascii="Times New Roman" w:hAnsi="Times New Roman" w:cs="Times New Roman" w:eastAsia="Times New Roman" w:hint="default"/>
                            <w:sz w:val="18"/>
                            <w:szCs w:val="18"/>
                          </w:rPr>
                          <w:t>(</w:t>
                        </w:r>
                        <w:r>
                          <w:rPr>
                            <w:rFonts w:ascii="宋体" w:hAnsi="宋体" w:cs="宋体" w:eastAsia="宋体" w:hint="default"/>
                            <w:sz w:val="18"/>
                            <w:szCs w:val="18"/>
                          </w:rPr>
                          <w:t>有限合伙</w:t>
                        </w:r>
                        <w:r>
                          <w:rPr>
                            <w:rFonts w:ascii="Times New Roman" w:hAnsi="Times New Roman" w:cs="Times New Roman" w:eastAsia="Times New Roman" w:hint="default"/>
                            <w:sz w:val="18"/>
                            <w:szCs w:val="18"/>
                          </w:rPr>
                          <w:t>)</w:t>
                        </w:r>
                        <w:r>
                          <w:rPr>
                            <w:rFonts w:ascii="宋体" w:hAnsi="宋体" w:cs="宋体" w:eastAsia="宋体" w:hint="default"/>
                            <w:sz w:val="18"/>
                            <w:szCs w:val="18"/>
                          </w:rPr>
                          <w:t>（以下简称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西藏宝腾</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母公司控制的企业（宝德科技通过宝通志远控股</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95%</w:t>
                        </w:r>
                        <w:r>
                          <w:rPr>
                            <w:rFonts w:ascii="宋体" w:hAnsi="宋体" w:cs="宋体" w:eastAsia="宋体" w:hint="default"/>
                            <w:sz w:val="18"/>
                            <w:szCs w:val="18"/>
                          </w:rPr>
                          <w:t>）</w:t>
                        </w:r>
                      </w:p>
                    </w:tc>
                  </w:tr>
                  <w:tr>
                    <w:trPr>
                      <w:trHeight w:val="322"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深圳市宝通志远科技有限公司（以下简称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宝通志远</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母公司控制的企业（宝德科技占</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w:t>
                        </w:r>
                      </w:p>
                    </w:tc>
                  </w:tr>
                  <w:tr>
                    <w:trPr>
                      <w:trHeight w:val="322"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深圳市志远集成科技有限公司（以下简称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志远集成</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母公司控制的企业（宝德科技通过宝通志远控股</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w:t>
                        </w:r>
                      </w:p>
                    </w:tc>
                  </w:tr>
                  <w:tr>
                    <w:trPr>
                      <w:trHeight w:val="322"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天津北方数码港有限公司（以下简称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北方数码港</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母公司控制的企业（宝德控股占</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99%</w:t>
                        </w:r>
                        <w:r>
                          <w:rPr>
                            <w:rFonts w:ascii="宋体" w:hAnsi="宋体" w:cs="宋体" w:eastAsia="宋体" w:hint="default"/>
                            <w:sz w:val="18"/>
                            <w:szCs w:val="18"/>
                          </w:rPr>
                          <w:t>，张云霞占</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r>
                  <w:tr>
                    <w:trPr>
                      <w:trHeight w:val="324"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郑楠芳</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副总经理、董事</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9"/>
          <w:szCs w:val="29"/>
        </w:rPr>
      </w:pPr>
    </w:p>
    <w:p>
      <w:pPr>
        <w:spacing w:after="0" w:line="240" w:lineRule="auto"/>
        <w:rPr>
          <w:rFonts w:ascii="宋体" w:hAnsi="宋体" w:cs="宋体" w:eastAsia="宋体" w:hint="default"/>
          <w:sz w:val="29"/>
          <w:szCs w:val="29"/>
        </w:rPr>
        <w:sectPr>
          <w:pgSz w:w="11910" w:h="16840"/>
          <w:pgMar w:header="745" w:footer="980" w:top="1060" w:bottom="1160" w:left="980" w:right="980"/>
        </w:sectPr>
      </w:pPr>
    </w:p>
    <w:p>
      <w:pPr>
        <w:spacing w:before="36"/>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、关联交易情况</w:t>
      </w:r>
      <w:r>
        <w:rPr>
          <w:rFonts w:ascii="宋体" w:hAnsi="宋体" w:cs="宋体" w:eastAsia="宋体" w:hint="default"/>
          <w:sz w:val="21"/>
          <w:szCs w:val="21"/>
        </w:rPr>
      </w:r>
    </w:p>
    <w:p>
      <w:pPr>
        <w:spacing w:before="21"/>
        <w:ind w:left="152" w:right="0" w:firstLine="0"/>
        <w:jc w:val="left"/>
        <w:rPr>
          <w:rFonts w:ascii="宋体" w:hAnsi="宋体" w:cs="宋体" w:eastAsia="宋体" w:hint="default"/>
          <w:sz w:val="21"/>
          <w:szCs w:val="21"/>
        </w:rPr>
      </w:pPr>
      <w:r>
        <w:rPr>
          <w:rFonts w:ascii="宋体" w:hAnsi="宋体" w:cs="宋体" w:eastAsia="宋体" w:hint="default"/>
          <w:b/>
          <w:bCs/>
          <w:spacing w:val="-1"/>
          <w:sz w:val="21"/>
          <w:szCs w:val="21"/>
        </w:rPr>
        <w:t>（</w:t>
      </w:r>
      <w:r>
        <w:rPr>
          <w:rFonts w:ascii="Times New Roman" w:hAnsi="Times New Roman" w:cs="Times New Roman" w:eastAsia="Times New Roman" w:hint="default"/>
          <w:b/>
          <w:bCs/>
          <w:spacing w:val="-1"/>
          <w:sz w:val="21"/>
          <w:szCs w:val="21"/>
        </w:rPr>
        <w:t>1</w:t>
      </w:r>
      <w:r>
        <w:rPr>
          <w:rFonts w:ascii="宋体" w:hAnsi="宋体" w:cs="宋体" w:eastAsia="宋体" w:hint="default"/>
          <w:b/>
          <w:bCs/>
          <w:spacing w:val="-1"/>
          <w:sz w:val="21"/>
          <w:szCs w:val="21"/>
        </w:rPr>
        <w:t>）购销商品、提供和接受劳务的关联交易</w:t>
      </w:r>
      <w:r>
        <w:rPr>
          <w:rFonts w:ascii="宋体" w:hAnsi="宋体" w:cs="宋体" w:eastAsia="宋体" w:hint="default"/>
          <w:spacing w:val="-1"/>
          <w:sz w:val="21"/>
          <w:szCs w:val="21"/>
        </w:rPr>
      </w: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采购商品</w:t>
      </w:r>
      <w:r>
        <w:rPr>
          <w:rFonts w:ascii="Times New Roman" w:hAnsi="Times New Roman" w:cs="Times New Roman" w:eastAsia="Times New Roman" w:hint="default"/>
          <w:sz w:val="18"/>
          <w:szCs w:val="18"/>
        </w:rPr>
        <w:t>/</w:t>
      </w:r>
      <w:r>
        <w:rPr>
          <w:rFonts w:ascii="宋体" w:hAnsi="宋体" w:cs="宋体" w:eastAsia="宋体" w:hint="default"/>
          <w:sz w:val="18"/>
          <w:szCs w:val="18"/>
        </w:rPr>
        <w:t>接受劳务情况表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22"/>
          <w:szCs w:val="22"/>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980"/>
          <w:cols w:num="2" w:equalWidth="0">
            <w:col w:w="4268" w:space="4562"/>
            <w:col w:w="1120"/>
          </w:cols>
        </w:sectPr>
      </w:pPr>
    </w:p>
    <w:p>
      <w:pPr>
        <w:spacing w:line="240" w:lineRule="auto" w:before="3"/>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1540"/>
        <w:gridCol w:w="1455"/>
        <w:gridCol w:w="1452"/>
        <w:gridCol w:w="1709"/>
        <w:gridCol w:w="1707"/>
        <w:gridCol w:w="1706"/>
      </w:tblGrid>
      <w:tr>
        <w:trPr>
          <w:trHeight w:val="322" w:hRule="exact"/>
        </w:trPr>
        <w:tc>
          <w:tcPr>
            <w:tcW w:w="15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93"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82"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7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18" w:right="0"/>
              <w:jc w:val="left"/>
              <w:rPr>
                <w:rFonts w:ascii="宋体" w:hAnsi="宋体" w:cs="宋体" w:eastAsia="宋体" w:hint="default"/>
                <w:sz w:val="18"/>
                <w:szCs w:val="18"/>
              </w:rPr>
            </w:pPr>
            <w:r>
              <w:rPr>
                <w:rFonts w:ascii="宋体" w:hAnsi="宋体" w:cs="宋体" w:eastAsia="宋体" w:hint="default"/>
                <w:sz w:val="18"/>
                <w:szCs w:val="18"/>
              </w:rPr>
              <w:t>获批的交易额度</w:t>
            </w:r>
          </w:p>
        </w:tc>
        <w:tc>
          <w:tcPr>
            <w:tcW w:w="1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9" w:right="0"/>
              <w:jc w:val="left"/>
              <w:rPr>
                <w:rFonts w:ascii="宋体" w:hAnsi="宋体" w:cs="宋体" w:eastAsia="宋体" w:hint="default"/>
                <w:sz w:val="18"/>
                <w:szCs w:val="18"/>
              </w:rPr>
            </w:pPr>
            <w:r>
              <w:rPr>
                <w:rFonts w:ascii="宋体" w:hAnsi="宋体" w:cs="宋体" w:eastAsia="宋体" w:hint="default"/>
                <w:sz w:val="18"/>
                <w:szCs w:val="18"/>
              </w:rPr>
              <w:t>是否超过交易额度</w:t>
            </w:r>
          </w:p>
        </w:tc>
        <w:tc>
          <w:tcPr>
            <w:tcW w:w="1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98"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after="0" w:line="240" w:lineRule="auto"/>
        <w:jc w:val="left"/>
        <w:rPr>
          <w:rFonts w:ascii="宋体" w:hAnsi="宋体" w:cs="宋体" w:eastAsia="宋体" w:hint="default"/>
          <w:sz w:val="18"/>
          <w:szCs w:val="18"/>
        </w:rPr>
        <w:sectPr>
          <w:type w:val="continuous"/>
          <w:pgSz w:w="11910" w:h="16840"/>
          <w:pgMar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541"/>
        <w:gridCol w:w="1455"/>
        <w:gridCol w:w="1452"/>
        <w:gridCol w:w="1709"/>
        <w:gridCol w:w="1707"/>
        <w:gridCol w:w="1706"/>
      </w:tblGrid>
      <w:tr>
        <w:trPr>
          <w:trHeight w:val="634"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速必拓</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3" w:right="159"/>
              <w:jc w:val="left"/>
              <w:rPr>
                <w:rFonts w:ascii="宋体" w:hAnsi="宋体" w:cs="宋体" w:eastAsia="宋体" w:hint="default"/>
                <w:sz w:val="18"/>
                <w:szCs w:val="18"/>
              </w:rPr>
            </w:pPr>
            <w:r>
              <w:rPr>
                <w:rFonts w:ascii="宋体" w:hAnsi="宋体" w:cs="宋体" w:eastAsia="宋体" w:hint="default"/>
                <w:sz w:val="18"/>
                <w:szCs w:val="18"/>
              </w:rPr>
              <w:t>服务器托管服务 及宽带服务</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1,868,331.39</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1,896,707.46</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2,370,679.28</w:t>
            </w:r>
          </w:p>
        </w:tc>
      </w:tr>
      <w:tr>
        <w:trPr>
          <w:trHeight w:val="634"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志远集成</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22"/>
              <w:jc w:val="left"/>
              <w:rPr>
                <w:rFonts w:ascii="宋体" w:hAnsi="宋体" w:cs="宋体" w:eastAsia="宋体" w:hint="default"/>
                <w:sz w:val="18"/>
                <w:szCs w:val="18"/>
              </w:rPr>
            </w:pPr>
            <w:r>
              <w:rPr>
                <w:rFonts w:ascii="宋体" w:hAnsi="宋体" w:cs="宋体" w:eastAsia="宋体" w:hint="default"/>
                <w:spacing w:val="-6"/>
                <w:sz w:val="18"/>
                <w:szCs w:val="18"/>
              </w:rPr>
              <w:t>服务器、电脑及配</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件</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27,350.43</w:t>
            </w:r>
          </w:p>
        </w:tc>
        <w:tc>
          <w:tcPr>
            <w:tcW w:w="1709"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6"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宝德计算机</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22"/>
              <w:jc w:val="left"/>
              <w:rPr>
                <w:rFonts w:ascii="宋体" w:hAnsi="宋体" w:cs="宋体" w:eastAsia="宋体" w:hint="default"/>
                <w:sz w:val="18"/>
                <w:szCs w:val="18"/>
              </w:rPr>
            </w:pPr>
            <w:r>
              <w:rPr>
                <w:rFonts w:ascii="宋体" w:hAnsi="宋体" w:cs="宋体" w:eastAsia="宋体" w:hint="default"/>
                <w:spacing w:val="-6"/>
                <w:sz w:val="18"/>
                <w:szCs w:val="18"/>
              </w:rPr>
              <w:t>服务器、电脑及配</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件</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1,025.64</w:t>
            </w:r>
          </w:p>
        </w:tc>
        <w:tc>
          <w:tcPr>
            <w:tcW w:w="1709"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6" w:type="dxa"/>
            <w:tcBorders>
              <w:top w:val="single" w:sz="4" w:space="0" w:color="000000"/>
              <w:left w:val="single" w:sz="4" w:space="0" w:color="000000"/>
              <w:bottom w:val="single" w:sz="4" w:space="0" w:color="000000"/>
              <w:right w:val="single" w:sz="4" w:space="0" w:color="000000"/>
            </w:tcBorders>
          </w:tcPr>
          <w:p>
            <w:pPr/>
          </w:p>
        </w:tc>
      </w:tr>
      <w:tr>
        <w:trPr>
          <w:trHeight w:val="636"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宝德科技</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3" w:right="22"/>
              <w:jc w:val="left"/>
              <w:rPr>
                <w:rFonts w:ascii="宋体" w:hAnsi="宋体" w:cs="宋体" w:eastAsia="宋体" w:hint="default"/>
                <w:sz w:val="18"/>
                <w:szCs w:val="18"/>
              </w:rPr>
            </w:pPr>
            <w:r>
              <w:rPr>
                <w:rFonts w:ascii="宋体" w:hAnsi="宋体" w:cs="宋体" w:eastAsia="宋体" w:hint="default"/>
                <w:spacing w:val="-6"/>
                <w:sz w:val="18"/>
                <w:szCs w:val="18"/>
              </w:rPr>
              <w:t>服务器、电脑及配</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件</w:t>
            </w:r>
          </w:p>
        </w:tc>
        <w:tc>
          <w:tcPr>
            <w:tcW w:w="1452"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464,049.04</w:t>
            </w:r>
          </w:p>
        </w:tc>
      </w:tr>
      <w:tr>
        <w:trPr>
          <w:trHeight w:val="322"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55"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1,896,707.46</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1,896,707.46</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2,834,728.32</w:t>
            </w:r>
          </w:p>
        </w:tc>
      </w:tr>
    </w:tbl>
    <w:p>
      <w:pPr>
        <w:spacing w:before="8"/>
        <w:ind w:left="152" w:right="0" w:firstLine="0"/>
        <w:jc w:val="left"/>
        <w:rPr>
          <w:rFonts w:ascii="宋体" w:hAnsi="宋体" w:cs="宋体" w:eastAsia="宋体" w:hint="default"/>
          <w:sz w:val="18"/>
          <w:szCs w:val="18"/>
        </w:rPr>
      </w:pPr>
      <w:r>
        <w:rPr>
          <w:rFonts w:ascii="宋体" w:hAnsi="宋体" w:cs="宋体" w:eastAsia="宋体" w:hint="default"/>
          <w:sz w:val="18"/>
          <w:szCs w:val="18"/>
        </w:rPr>
        <w:t>出售商品</w:t>
      </w:r>
      <w:r>
        <w:rPr>
          <w:rFonts w:ascii="Times New Roman" w:hAnsi="Times New Roman" w:cs="Times New Roman" w:eastAsia="Times New Roman" w:hint="default"/>
          <w:sz w:val="18"/>
          <w:szCs w:val="18"/>
        </w:rPr>
        <w:t>/</w:t>
      </w:r>
      <w:r>
        <w:rPr>
          <w:rFonts w:ascii="宋体" w:hAnsi="宋体" w:cs="宋体" w:eastAsia="宋体" w:hint="default"/>
          <w:sz w:val="18"/>
          <w:szCs w:val="18"/>
        </w:rPr>
        <w:t>提供劳务情况表</w:t>
      </w:r>
    </w:p>
    <w:p>
      <w:pPr>
        <w:spacing w:before="63"/>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2398"/>
        <w:gridCol w:w="2259"/>
        <w:gridCol w:w="2259"/>
        <w:gridCol w:w="2655"/>
      </w:tblGrid>
      <w:tr>
        <w:trPr>
          <w:trHeight w:val="322" w:hRule="exact"/>
        </w:trPr>
        <w:tc>
          <w:tcPr>
            <w:tcW w:w="23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586"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67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87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22"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宝德科技</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IDC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运维服务</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7,167,962.27</w:t>
            </w:r>
          </w:p>
        </w:tc>
        <w:tc>
          <w:tcPr>
            <w:tcW w:w="265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北方数码港</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机器设备转让</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51,282.05</w:t>
            </w:r>
          </w:p>
        </w:tc>
        <w:tc>
          <w:tcPr>
            <w:tcW w:w="2655"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速必拓</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机器设备转让</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22,000.00</w:t>
            </w:r>
          </w:p>
        </w:tc>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pacing w:val="-1"/>
                <w:sz w:val="18"/>
              </w:rPr>
              <w:t>186,837.64</w:t>
            </w:r>
          </w:p>
        </w:tc>
      </w:tr>
      <w:tr>
        <w:trPr>
          <w:trHeight w:val="322"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宝德控股</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机器设备转让</w:t>
            </w:r>
          </w:p>
        </w:tc>
        <w:tc>
          <w:tcPr>
            <w:tcW w:w="2259" w:type="dxa"/>
            <w:tcBorders>
              <w:top w:val="single" w:sz="4" w:space="0" w:color="000000"/>
              <w:left w:val="single" w:sz="4" w:space="0" w:color="000000"/>
              <w:bottom w:val="single" w:sz="4" w:space="0" w:color="000000"/>
              <w:right w:val="single" w:sz="4" w:space="0" w:color="000000"/>
            </w:tcBorders>
          </w:tcPr>
          <w:p>
            <w:pPr/>
          </w:p>
        </w:tc>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w w:val="95"/>
                <w:sz w:val="18"/>
              </w:rPr>
              <w:t>4,615.38</w:t>
            </w:r>
          </w:p>
        </w:tc>
      </w:tr>
      <w:tr>
        <w:trPr>
          <w:trHeight w:val="322"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59" w:type="dxa"/>
            <w:tcBorders>
              <w:top w:val="single" w:sz="4" w:space="0" w:color="000000"/>
              <w:left w:val="single" w:sz="4" w:space="0" w:color="000000"/>
              <w:bottom w:val="single" w:sz="4" w:space="0" w:color="000000"/>
              <w:right w:val="single" w:sz="4" w:space="0" w:color="000000"/>
            </w:tcBorders>
          </w:tcPr>
          <w:p>
            <w:pP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7,241,244.32</w:t>
            </w:r>
          </w:p>
        </w:tc>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191,453.02</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78" w:lineRule="exact" w:before="0"/>
        <w:ind w:left="152" w:right="-16"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）关联租赁情况</w:t>
      </w:r>
      <w:r>
        <w:rPr>
          <w:rFonts w:ascii="宋体" w:hAnsi="宋体" w:cs="宋体" w:eastAsia="宋体" w:hint="default"/>
          <w:sz w:val="21"/>
          <w:szCs w:val="21"/>
        </w:rPr>
      </w:r>
    </w:p>
    <w:p>
      <w:pPr>
        <w:spacing w:before="44"/>
        <w:ind w:left="152" w:right="-16" w:firstLine="0"/>
        <w:jc w:val="left"/>
        <w:rPr>
          <w:rFonts w:ascii="宋体" w:hAnsi="宋体" w:cs="宋体" w:eastAsia="宋体" w:hint="default"/>
          <w:sz w:val="18"/>
          <w:szCs w:val="18"/>
        </w:rPr>
      </w:pPr>
      <w:r>
        <w:rPr>
          <w:rFonts w:ascii="宋体" w:hAnsi="宋体" w:cs="宋体" w:eastAsia="宋体" w:hint="default"/>
          <w:sz w:val="18"/>
          <w:szCs w:val="18"/>
        </w:rPr>
        <w:t>本公司作为出租方：</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2"/>
          <w:szCs w:val="12"/>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980"/>
          <w:cols w:num="2" w:equalWidth="0">
            <w:col w:w="1949" w:space="6880"/>
            <w:col w:w="1121"/>
          </w:cols>
        </w:sectPr>
      </w:pPr>
    </w:p>
    <w:p>
      <w:pPr>
        <w:spacing w:line="240" w:lineRule="auto" w:before="3"/>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2388"/>
        <w:gridCol w:w="2396"/>
        <w:gridCol w:w="2393"/>
        <w:gridCol w:w="2393"/>
      </w:tblGrid>
      <w:tr>
        <w:trPr>
          <w:trHeight w:val="322"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739" w:right="0"/>
              <w:jc w:val="left"/>
              <w:rPr>
                <w:rFonts w:ascii="宋体" w:hAnsi="宋体" w:cs="宋体" w:eastAsia="宋体" w:hint="default"/>
                <w:sz w:val="18"/>
                <w:szCs w:val="18"/>
              </w:rPr>
            </w:pPr>
            <w:r>
              <w:rPr>
                <w:rFonts w:ascii="宋体" w:hAnsi="宋体" w:cs="宋体" w:eastAsia="宋体" w:hint="default"/>
                <w:sz w:val="18"/>
                <w:szCs w:val="18"/>
              </w:rPr>
              <w:t>承租方名称</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653"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81" w:right="0"/>
              <w:jc w:val="left"/>
              <w:rPr>
                <w:rFonts w:ascii="宋体" w:hAnsi="宋体" w:cs="宋体" w:eastAsia="宋体" w:hint="default"/>
                <w:sz w:val="18"/>
                <w:szCs w:val="18"/>
              </w:rPr>
            </w:pPr>
            <w:r>
              <w:rPr>
                <w:rFonts w:ascii="宋体" w:hAnsi="宋体" w:cs="宋体" w:eastAsia="宋体" w:hint="default"/>
                <w:sz w:val="18"/>
                <w:szCs w:val="18"/>
              </w:rPr>
              <w:t>本期确认的租赁收入</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82" w:right="0"/>
              <w:jc w:val="left"/>
              <w:rPr>
                <w:rFonts w:ascii="宋体" w:hAnsi="宋体" w:cs="宋体" w:eastAsia="宋体" w:hint="default"/>
                <w:sz w:val="18"/>
                <w:szCs w:val="18"/>
              </w:rPr>
            </w:pPr>
            <w:r>
              <w:rPr>
                <w:rFonts w:ascii="宋体" w:hAnsi="宋体" w:cs="宋体" w:eastAsia="宋体" w:hint="default"/>
                <w:sz w:val="18"/>
                <w:szCs w:val="18"/>
              </w:rPr>
              <w:t>上期确认的租赁收入</w:t>
            </w:r>
          </w:p>
        </w:tc>
      </w:tr>
      <w:tr>
        <w:trPr>
          <w:trHeight w:val="322"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宝德科技</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办公楼租赁</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2,435,431.32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2,415,005.18</w:t>
            </w:r>
          </w:p>
        </w:tc>
      </w:tr>
      <w:tr>
        <w:trPr>
          <w:trHeight w:val="322"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宝德控股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办公楼租赁</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2,364,991.92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2,352,603.45</w:t>
            </w:r>
          </w:p>
        </w:tc>
      </w:tr>
      <w:tr>
        <w:trPr>
          <w:trHeight w:val="324"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4,800,423.24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4,767,608.63</w:t>
            </w:r>
          </w:p>
        </w:tc>
      </w:tr>
    </w:tbl>
    <w:p>
      <w:pPr>
        <w:spacing w:before="8"/>
        <w:ind w:left="152" w:right="0" w:firstLine="0"/>
        <w:jc w:val="left"/>
        <w:rPr>
          <w:rFonts w:ascii="宋体" w:hAnsi="宋体" w:cs="宋体" w:eastAsia="宋体" w:hint="default"/>
          <w:sz w:val="18"/>
          <w:szCs w:val="18"/>
        </w:rPr>
      </w:pPr>
      <w:r>
        <w:rPr>
          <w:rFonts w:ascii="宋体" w:hAnsi="宋体" w:cs="宋体" w:eastAsia="宋体" w:hint="default"/>
          <w:sz w:val="18"/>
          <w:szCs w:val="18"/>
        </w:rPr>
        <w:t>本公司作为承租方：</w:t>
      </w:r>
    </w:p>
    <w:p>
      <w:pPr>
        <w:spacing w:before="76"/>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2391"/>
        <w:gridCol w:w="2393"/>
        <w:gridCol w:w="2393"/>
        <w:gridCol w:w="2393"/>
      </w:tblGrid>
      <w:tr>
        <w:trPr>
          <w:trHeight w:val="322"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742" w:right="0"/>
              <w:jc w:val="left"/>
              <w:rPr>
                <w:rFonts w:ascii="宋体" w:hAnsi="宋体" w:cs="宋体" w:eastAsia="宋体" w:hint="default"/>
                <w:sz w:val="18"/>
                <w:szCs w:val="18"/>
              </w:rPr>
            </w:pPr>
            <w:r>
              <w:rPr>
                <w:rFonts w:ascii="宋体" w:hAnsi="宋体" w:cs="宋体" w:eastAsia="宋体" w:hint="default"/>
                <w:sz w:val="18"/>
                <w:szCs w:val="18"/>
              </w:rPr>
              <w:t>出租方名称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653"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70" w:right="0"/>
              <w:jc w:val="left"/>
              <w:rPr>
                <w:rFonts w:ascii="宋体" w:hAnsi="宋体" w:cs="宋体" w:eastAsia="宋体" w:hint="default"/>
                <w:sz w:val="18"/>
                <w:szCs w:val="18"/>
              </w:rPr>
            </w:pPr>
            <w:r>
              <w:rPr>
                <w:rFonts w:ascii="宋体" w:hAnsi="宋体" w:cs="宋体" w:eastAsia="宋体" w:hint="default"/>
                <w:sz w:val="18"/>
                <w:szCs w:val="18"/>
              </w:rPr>
              <w:t>本期确认的租赁费</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70" w:right="0"/>
              <w:jc w:val="left"/>
              <w:rPr>
                <w:rFonts w:ascii="宋体" w:hAnsi="宋体" w:cs="宋体" w:eastAsia="宋体" w:hint="default"/>
                <w:sz w:val="18"/>
                <w:szCs w:val="18"/>
              </w:rPr>
            </w:pPr>
            <w:r>
              <w:rPr>
                <w:rFonts w:ascii="宋体" w:hAnsi="宋体" w:cs="宋体" w:eastAsia="宋体" w:hint="default"/>
                <w:sz w:val="18"/>
                <w:szCs w:val="18"/>
              </w:rPr>
              <w:t>上期确认的租赁费</w:t>
            </w:r>
          </w:p>
        </w:tc>
      </w:tr>
      <w:tr>
        <w:trPr>
          <w:trHeight w:val="322"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深圳宝腾互联</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机房租赁</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1,895,885.76</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办公楼租赁</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37,714.29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37,714.29</w:t>
            </w:r>
          </w:p>
        </w:tc>
      </w:tr>
      <w:tr>
        <w:trPr>
          <w:trHeight w:val="322"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1,933,600.05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37,714.29</w:t>
            </w:r>
          </w:p>
        </w:tc>
      </w:tr>
    </w:tbl>
    <w:p>
      <w:pPr>
        <w:spacing w:before="8"/>
        <w:ind w:left="152" w:right="0" w:firstLine="0"/>
        <w:jc w:val="left"/>
        <w:rPr>
          <w:rFonts w:ascii="宋体" w:hAnsi="宋体" w:cs="宋体" w:eastAsia="宋体" w:hint="default"/>
          <w:sz w:val="18"/>
          <w:szCs w:val="18"/>
        </w:rPr>
      </w:pPr>
      <w:r>
        <w:rPr>
          <w:rFonts w:ascii="宋体" w:hAnsi="宋体" w:cs="宋体" w:eastAsia="宋体" w:hint="default"/>
          <w:sz w:val="18"/>
          <w:szCs w:val="18"/>
        </w:rPr>
        <w:t>关联租赁情况说明</w:t>
      </w:r>
    </w:p>
    <w:p>
      <w:pPr>
        <w:pStyle w:val="BodyText"/>
        <w:spacing w:line="249" w:lineRule="auto" w:before="46"/>
        <w:ind w:right="148" w:firstLine="439"/>
        <w:jc w:val="both"/>
      </w:pPr>
      <w:r>
        <w:rPr>
          <w:spacing w:val="-2"/>
        </w:rPr>
        <w:t>①本公司与宝德控股签订《房屋出租合同》，约定将本公司向深圳市福田区政府物业管理中心承</w:t>
      </w:r>
      <w:r>
        <w:rPr>
          <w:w w:val="100"/>
        </w:rPr>
        <w:t> </w:t>
      </w:r>
      <w:r>
        <w:rPr>
          <w:spacing w:val="-7"/>
          <w:w w:val="100"/>
        </w:rPr>
        <w:t>租的位于深圳市福田区深南大道</w:t>
      </w:r>
      <w:r>
        <w:rPr>
          <w:rFonts w:ascii="Times New Roman" w:hAnsi="Times New Roman" w:cs="Times New Roman" w:eastAsia="Times New Roman" w:hint="default"/>
          <w:spacing w:val="-7"/>
          <w:w w:val="100"/>
        </w:rPr>
        <w:t>1006</w:t>
      </w:r>
      <w:r>
        <w:rPr>
          <w:spacing w:val="-7"/>
          <w:w w:val="100"/>
        </w:rPr>
        <w:t>号深圳国际创新中心（福田科技广场）</w:t>
      </w:r>
      <w:r>
        <w:rPr>
          <w:rFonts w:ascii="Times New Roman" w:hAnsi="Times New Roman" w:cs="Times New Roman" w:eastAsia="Times New Roman" w:hint="default"/>
          <w:spacing w:val="-7"/>
          <w:w w:val="100"/>
        </w:rPr>
        <w:t>C</w:t>
      </w:r>
      <w:r>
        <w:rPr>
          <w:spacing w:val="-7"/>
          <w:w w:val="100"/>
        </w:rPr>
        <w:t>栋</w:t>
      </w:r>
      <w:r>
        <w:rPr>
          <w:rFonts w:ascii="Times New Roman" w:hAnsi="Times New Roman" w:cs="Times New Roman" w:eastAsia="Times New Roman" w:hint="default"/>
          <w:spacing w:val="-7"/>
          <w:w w:val="100"/>
        </w:rPr>
        <w:t>10</w:t>
      </w:r>
      <w:r>
        <w:rPr>
          <w:spacing w:val="-7"/>
          <w:w w:val="100"/>
        </w:rPr>
        <w:t>层，建筑面积</w:t>
      </w:r>
      <w:r>
        <w:rPr>
          <w:rFonts w:ascii="Times New Roman" w:hAnsi="Times New Roman" w:cs="Times New Roman" w:eastAsia="Times New Roman" w:hint="default"/>
          <w:spacing w:val="-7"/>
          <w:w w:val="100"/>
        </w:rPr>
        <w:t>1,395.02</w:t>
      </w:r>
      <w:r>
        <w:rPr>
          <w:rFonts w:ascii="Times New Roman" w:hAnsi="Times New Roman" w:cs="Times New Roman" w:eastAsia="Times New Roman" w:hint="default"/>
          <w:spacing w:val="-24"/>
          <w:w w:val="100"/>
        </w:rPr>
        <w:t> </w:t>
      </w:r>
      <w:r>
        <w:rPr>
          <w:rFonts w:ascii="Times New Roman" w:hAnsi="Times New Roman" w:cs="Times New Roman" w:eastAsia="Times New Roman" w:hint="default"/>
          <w:spacing w:val="-24"/>
          <w:w w:val="100"/>
        </w:rPr>
      </w:r>
      <w:r>
        <w:rPr/>
        <w:t>平方米的房屋租赁给宝德控股使用，月租金为</w:t>
      </w:r>
      <w:r>
        <w:rPr>
          <w:rFonts w:ascii="Times New Roman" w:hAnsi="Times New Roman" w:cs="Times New Roman" w:eastAsia="Times New Roman" w:hint="default"/>
        </w:rPr>
        <w:t>170,700.00</w:t>
      </w:r>
      <w:r>
        <w:rPr/>
        <w:t>元，租赁期限为</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15</w:t>
      </w:r>
      <w:r>
        <w:rPr/>
        <w:t>日至</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10</w:t>
      </w:r>
      <w:r>
        <w:rPr>
          <w:rFonts w:ascii="Times New Roman" w:hAnsi="Times New Roman" w:cs="Times New Roman" w:eastAsia="Times New Roman" w:hint="default"/>
          <w:spacing w:val="7"/>
        </w:rPr>
        <w:t> </w:t>
      </w:r>
      <w:r>
        <w:rPr/>
        <w:t>月</w:t>
      </w:r>
      <w:r>
        <w:rPr>
          <w:rFonts w:ascii="Times New Roman" w:hAnsi="Times New Roman" w:cs="Times New Roman" w:eastAsia="Times New Roman" w:hint="default"/>
        </w:rPr>
        <w:t>14</w:t>
      </w:r>
      <w:r>
        <w:rPr/>
        <w:t>日。</w:t>
      </w:r>
    </w:p>
    <w:p>
      <w:pPr>
        <w:spacing w:line="240" w:lineRule="auto" w:before="9"/>
        <w:rPr>
          <w:rFonts w:ascii="宋体" w:hAnsi="宋体" w:cs="宋体" w:eastAsia="宋体" w:hint="default"/>
          <w:sz w:val="23"/>
          <w:szCs w:val="23"/>
        </w:rPr>
      </w:pPr>
    </w:p>
    <w:p>
      <w:pPr>
        <w:pStyle w:val="BodyText"/>
        <w:spacing w:line="249" w:lineRule="auto"/>
        <w:ind w:right="148" w:firstLine="439"/>
        <w:jc w:val="both"/>
      </w:pPr>
      <w:r>
        <w:rPr>
          <w:spacing w:val="-2"/>
        </w:rPr>
        <w:t>②本公司与宝德科技签订《房屋出租合同》，约定将本公司向深圳市福田区政府物业管理中心承</w:t>
      </w:r>
      <w:r>
        <w:rPr>
          <w:w w:val="100"/>
        </w:rPr>
        <w:t> </w:t>
      </w:r>
      <w:r>
        <w:rPr>
          <w:spacing w:val="-7"/>
          <w:w w:val="100"/>
        </w:rPr>
        <w:t>租的位于深圳市福田区深南大道</w:t>
      </w:r>
      <w:r>
        <w:rPr>
          <w:rFonts w:ascii="Times New Roman" w:hAnsi="Times New Roman" w:cs="Times New Roman" w:eastAsia="Times New Roman" w:hint="default"/>
          <w:spacing w:val="-7"/>
          <w:w w:val="100"/>
        </w:rPr>
        <w:t>1006</w:t>
      </w:r>
      <w:r>
        <w:rPr>
          <w:spacing w:val="-7"/>
          <w:w w:val="100"/>
        </w:rPr>
        <w:t>号深圳国际创新中心（福田科技广场）</w:t>
      </w:r>
      <w:r>
        <w:rPr>
          <w:rFonts w:ascii="Times New Roman" w:hAnsi="Times New Roman" w:cs="Times New Roman" w:eastAsia="Times New Roman" w:hint="default"/>
          <w:spacing w:val="-7"/>
          <w:w w:val="100"/>
        </w:rPr>
        <w:t>C</w:t>
      </w:r>
      <w:r>
        <w:rPr>
          <w:spacing w:val="-7"/>
          <w:w w:val="100"/>
        </w:rPr>
        <w:t>栋</w:t>
      </w:r>
      <w:r>
        <w:rPr>
          <w:rFonts w:ascii="Times New Roman" w:hAnsi="Times New Roman" w:cs="Times New Roman" w:eastAsia="Times New Roman" w:hint="default"/>
          <w:spacing w:val="-7"/>
          <w:w w:val="100"/>
        </w:rPr>
        <w:t>11</w:t>
      </w:r>
      <w:r>
        <w:rPr>
          <w:spacing w:val="-7"/>
          <w:w w:val="100"/>
        </w:rPr>
        <w:t>层，建筑面积</w:t>
      </w:r>
      <w:r>
        <w:rPr>
          <w:rFonts w:ascii="Times New Roman" w:hAnsi="Times New Roman" w:cs="Times New Roman" w:eastAsia="Times New Roman" w:hint="default"/>
          <w:spacing w:val="-7"/>
          <w:w w:val="100"/>
        </w:rPr>
        <w:t>1,400.59</w:t>
      </w:r>
      <w:r>
        <w:rPr>
          <w:rFonts w:ascii="Times New Roman" w:hAnsi="Times New Roman" w:cs="Times New Roman" w:eastAsia="Times New Roman" w:hint="default"/>
          <w:spacing w:val="-24"/>
          <w:w w:val="100"/>
        </w:rPr>
        <w:t> </w:t>
      </w:r>
      <w:r>
        <w:rPr>
          <w:rFonts w:ascii="Times New Roman" w:hAnsi="Times New Roman" w:cs="Times New Roman" w:eastAsia="Times New Roman" w:hint="default"/>
          <w:spacing w:val="-24"/>
          <w:w w:val="100"/>
        </w:rPr>
      </w:r>
      <w:r>
        <w:rPr/>
        <w:t>平方米的房屋租赁给宝德科技使用，月租金为</w:t>
      </w:r>
      <w:r>
        <w:rPr>
          <w:rFonts w:ascii="Times New Roman" w:hAnsi="Times New Roman" w:cs="Times New Roman" w:eastAsia="Times New Roman" w:hint="default"/>
        </w:rPr>
        <w:t>176,700.00</w:t>
      </w:r>
      <w:r>
        <w:rPr/>
        <w:t>元，租赁期限为</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15</w:t>
      </w:r>
      <w:r>
        <w:rPr/>
        <w:t>日至</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10</w:t>
      </w:r>
      <w:r>
        <w:rPr>
          <w:rFonts w:ascii="Times New Roman" w:hAnsi="Times New Roman" w:cs="Times New Roman" w:eastAsia="Times New Roman" w:hint="default"/>
          <w:spacing w:val="7"/>
        </w:rPr>
        <w:t> </w:t>
      </w:r>
      <w:r>
        <w:rPr/>
        <w:t>月</w:t>
      </w:r>
      <w:r>
        <w:rPr>
          <w:rFonts w:ascii="Times New Roman" w:hAnsi="Times New Roman" w:cs="Times New Roman" w:eastAsia="Times New Roman" w:hint="default"/>
        </w:rPr>
        <w:t>14</w:t>
      </w:r>
      <w:r>
        <w:rPr/>
        <w:t>日。</w:t>
      </w:r>
    </w:p>
    <w:p>
      <w:pPr>
        <w:spacing w:line="240" w:lineRule="auto" w:before="9"/>
        <w:rPr>
          <w:rFonts w:ascii="宋体" w:hAnsi="宋体" w:cs="宋体" w:eastAsia="宋体" w:hint="default"/>
          <w:sz w:val="23"/>
          <w:szCs w:val="23"/>
        </w:rPr>
      </w:pPr>
    </w:p>
    <w:p>
      <w:pPr>
        <w:pStyle w:val="BodyText"/>
        <w:spacing w:line="252" w:lineRule="auto"/>
        <w:ind w:right="148" w:firstLine="439"/>
        <w:jc w:val="both"/>
      </w:pPr>
      <w:r>
        <w:rPr>
          <w:spacing w:val="-2"/>
        </w:rPr>
        <w:t>③本公司与宝德控股签订《房屋出租合同》，约定将本公司向深圳市福田区政府物业管理中心承</w:t>
      </w:r>
      <w:r>
        <w:rPr>
          <w:w w:val="100"/>
        </w:rPr>
        <w:t> </w:t>
      </w:r>
      <w:r>
        <w:rPr>
          <w:spacing w:val="-7"/>
          <w:w w:val="100"/>
        </w:rPr>
        <w:t>租的位于深圳市福田区深南大道</w:t>
      </w:r>
      <w:r>
        <w:rPr>
          <w:rFonts w:ascii="Times New Roman" w:hAnsi="Times New Roman" w:cs="Times New Roman" w:eastAsia="Times New Roman" w:hint="default"/>
          <w:spacing w:val="-7"/>
          <w:w w:val="100"/>
        </w:rPr>
        <w:t>1006</w:t>
      </w:r>
      <w:r>
        <w:rPr>
          <w:spacing w:val="-7"/>
          <w:w w:val="100"/>
        </w:rPr>
        <w:t>号深圳国际创新中心（福田科技广场）</w:t>
      </w:r>
      <w:r>
        <w:rPr>
          <w:rFonts w:ascii="Times New Roman" w:hAnsi="Times New Roman" w:cs="Times New Roman" w:eastAsia="Times New Roman" w:hint="default"/>
          <w:spacing w:val="-7"/>
          <w:w w:val="100"/>
        </w:rPr>
        <w:t>C</w:t>
      </w:r>
      <w:r>
        <w:rPr>
          <w:spacing w:val="-7"/>
          <w:w w:val="100"/>
        </w:rPr>
        <w:t>栋</w:t>
      </w:r>
      <w:r>
        <w:rPr>
          <w:rFonts w:ascii="Times New Roman" w:hAnsi="Times New Roman" w:cs="Times New Roman" w:eastAsia="Times New Roman" w:hint="default"/>
          <w:spacing w:val="-7"/>
          <w:w w:val="100"/>
        </w:rPr>
        <w:t>10</w:t>
      </w:r>
      <w:r>
        <w:rPr>
          <w:spacing w:val="-7"/>
          <w:w w:val="100"/>
        </w:rPr>
        <w:t>层，建筑面积</w:t>
      </w:r>
      <w:r>
        <w:rPr>
          <w:rFonts w:ascii="Times New Roman" w:hAnsi="Times New Roman" w:cs="Times New Roman" w:eastAsia="Times New Roman" w:hint="default"/>
          <w:spacing w:val="-7"/>
          <w:w w:val="100"/>
        </w:rPr>
        <w:t>1,387.40</w:t>
      </w:r>
      <w:r>
        <w:rPr>
          <w:rFonts w:ascii="Times New Roman" w:hAnsi="Times New Roman" w:cs="Times New Roman" w:eastAsia="Times New Roman" w:hint="default"/>
          <w:spacing w:val="-24"/>
          <w:w w:val="100"/>
        </w:rPr>
        <w:t> </w:t>
      </w:r>
      <w:r>
        <w:rPr>
          <w:rFonts w:ascii="Times New Roman" w:hAnsi="Times New Roman" w:cs="Times New Roman" w:eastAsia="Times New Roman" w:hint="default"/>
          <w:spacing w:val="-24"/>
          <w:w w:val="100"/>
        </w:rPr>
      </w:r>
      <w:r>
        <w:rPr/>
        <w:t>平方米的房屋租赁给宝德控股使用，月租金为</w:t>
      </w:r>
      <w:r>
        <w:rPr>
          <w:rFonts w:ascii="Times New Roman" w:hAnsi="Times New Roman" w:cs="Times New Roman" w:eastAsia="Times New Roman" w:hint="default"/>
        </w:rPr>
        <w:t>173,000</w:t>
      </w:r>
      <w:r>
        <w:rPr/>
        <w:t>元、物业管理费每月</w:t>
      </w:r>
      <w:r>
        <w:rPr>
          <w:rFonts w:ascii="Times New Roman" w:hAnsi="Times New Roman" w:cs="Times New Roman" w:eastAsia="Times New Roman" w:hint="default"/>
        </w:rPr>
        <w:t>18,3000</w:t>
      </w:r>
      <w:r>
        <w:rPr/>
        <w:t>元、空调使用费每</w:t>
      </w:r>
    </w:p>
    <w:p>
      <w:pPr>
        <w:spacing w:after="0" w:line="252" w:lineRule="auto"/>
        <w:jc w:val="both"/>
        <w:sectPr>
          <w:type w:val="continuous"/>
          <w:pgSz w:w="11910" w:h="16840"/>
          <w:pgMar w:top="1060" w:bottom="1160" w:left="980" w:right="980"/>
        </w:sectPr>
      </w:pPr>
    </w:p>
    <w:p>
      <w:pPr>
        <w:spacing w:line="240" w:lineRule="auto" w:before="4"/>
        <w:rPr>
          <w:rFonts w:ascii="宋体" w:hAnsi="宋体" w:cs="宋体" w:eastAsia="宋体" w:hint="default"/>
          <w:sz w:val="24"/>
          <w:szCs w:val="24"/>
        </w:rPr>
      </w:pPr>
    </w:p>
    <w:p>
      <w:pPr>
        <w:pStyle w:val="BodyText"/>
        <w:spacing w:line="240" w:lineRule="auto" w:before="32"/>
        <w:ind w:right="0"/>
        <w:jc w:val="left"/>
      </w:pPr>
      <w:r>
        <w:rPr/>
        <w:t>月</w:t>
      </w:r>
      <w:r>
        <w:rPr>
          <w:rFonts w:ascii="Times New Roman" w:hAnsi="Times New Roman" w:cs="Times New Roman" w:eastAsia="Times New Roman" w:hint="default"/>
        </w:rPr>
        <w:t>15,960</w:t>
      </w:r>
      <w:r>
        <w:rPr/>
        <w:t>元，租赁期限为</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15</w:t>
      </w:r>
      <w:r>
        <w:rPr/>
        <w:t>日至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14</w:t>
      </w:r>
      <w:r>
        <w:rPr/>
        <w:t>日。</w:t>
      </w:r>
    </w:p>
    <w:p>
      <w:pPr>
        <w:spacing w:line="240" w:lineRule="auto" w:before="6"/>
        <w:rPr>
          <w:rFonts w:ascii="宋体" w:hAnsi="宋体" w:cs="宋体" w:eastAsia="宋体" w:hint="default"/>
          <w:sz w:val="24"/>
          <w:szCs w:val="24"/>
        </w:rPr>
      </w:pPr>
    </w:p>
    <w:p>
      <w:pPr>
        <w:pStyle w:val="BodyText"/>
        <w:spacing w:line="249" w:lineRule="auto"/>
        <w:ind w:right="208" w:firstLine="439"/>
        <w:jc w:val="both"/>
      </w:pPr>
      <w:r>
        <w:rPr>
          <w:spacing w:val="-2"/>
        </w:rPr>
        <w:t>④本公司与宝德科技签订《房屋出租合同》，约定将本公司向深圳市福田区政府物业管理中心承</w:t>
      </w:r>
      <w:r>
        <w:rPr>
          <w:w w:val="100"/>
        </w:rPr>
        <w:t> </w:t>
      </w:r>
      <w:r>
        <w:rPr>
          <w:spacing w:val="-7"/>
          <w:w w:val="100"/>
        </w:rPr>
        <w:t>租的位于深圳市福田区深南大道</w:t>
      </w:r>
      <w:r>
        <w:rPr>
          <w:rFonts w:ascii="Times New Roman" w:hAnsi="Times New Roman" w:cs="Times New Roman" w:eastAsia="Times New Roman" w:hint="default"/>
          <w:spacing w:val="-7"/>
          <w:w w:val="100"/>
        </w:rPr>
        <w:t>1006</w:t>
      </w:r>
      <w:r>
        <w:rPr>
          <w:spacing w:val="-7"/>
          <w:w w:val="100"/>
        </w:rPr>
        <w:t>号深圳国际创新中心（福田科技广场）</w:t>
      </w:r>
      <w:r>
        <w:rPr>
          <w:rFonts w:ascii="Times New Roman" w:hAnsi="Times New Roman" w:cs="Times New Roman" w:eastAsia="Times New Roman" w:hint="default"/>
          <w:spacing w:val="-7"/>
          <w:w w:val="100"/>
        </w:rPr>
        <w:t>C</w:t>
      </w:r>
      <w:r>
        <w:rPr>
          <w:spacing w:val="-7"/>
          <w:w w:val="100"/>
        </w:rPr>
        <w:t>栋</w:t>
      </w:r>
      <w:r>
        <w:rPr>
          <w:rFonts w:ascii="Times New Roman" w:hAnsi="Times New Roman" w:cs="Times New Roman" w:eastAsia="Times New Roman" w:hint="default"/>
          <w:spacing w:val="-7"/>
          <w:w w:val="100"/>
        </w:rPr>
        <w:t>11</w:t>
      </w:r>
      <w:r>
        <w:rPr>
          <w:spacing w:val="-7"/>
          <w:w w:val="100"/>
        </w:rPr>
        <w:t>层，建筑面积</w:t>
      </w:r>
      <w:r>
        <w:rPr>
          <w:rFonts w:ascii="Times New Roman" w:hAnsi="Times New Roman" w:cs="Times New Roman" w:eastAsia="Times New Roman" w:hint="default"/>
          <w:spacing w:val="-7"/>
          <w:w w:val="100"/>
        </w:rPr>
        <w:t>1,392.80</w:t>
      </w:r>
      <w:r>
        <w:rPr>
          <w:rFonts w:ascii="Times New Roman" w:hAnsi="Times New Roman" w:cs="Times New Roman" w:eastAsia="Times New Roman" w:hint="default"/>
          <w:spacing w:val="-24"/>
          <w:w w:val="100"/>
        </w:rPr>
        <w:t> </w:t>
      </w:r>
      <w:r>
        <w:rPr>
          <w:rFonts w:ascii="Times New Roman" w:hAnsi="Times New Roman" w:cs="Times New Roman" w:eastAsia="Times New Roman" w:hint="default"/>
          <w:spacing w:val="-24"/>
          <w:w w:val="100"/>
        </w:rPr>
      </w:r>
      <w:r>
        <w:rPr/>
        <w:t>平方米的房屋租赁给宝德科技使用，月租金为</w:t>
      </w:r>
      <w:r>
        <w:rPr>
          <w:rFonts w:ascii="Times New Roman" w:hAnsi="Times New Roman" w:cs="Times New Roman" w:eastAsia="Times New Roman" w:hint="default"/>
        </w:rPr>
        <w:t>179,000</w:t>
      </w:r>
      <w:r>
        <w:rPr/>
        <w:t>元、物业管理费每月</w:t>
      </w:r>
      <w:r>
        <w:rPr>
          <w:rFonts w:ascii="Times New Roman" w:hAnsi="Times New Roman" w:cs="Times New Roman" w:eastAsia="Times New Roman" w:hint="default"/>
        </w:rPr>
        <w:t>18,4000</w:t>
      </w:r>
      <w:r>
        <w:rPr/>
        <w:t>元、空调使用费每</w:t>
      </w:r>
      <w:r>
        <w:rPr>
          <w:spacing w:val="-46"/>
        </w:rPr>
        <w:t> </w:t>
      </w:r>
      <w:r>
        <w:rPr>
          <w:spacing w:val="-46"/>
        </w:rPr>
      </w:r>
      <w:r>
        <w:rPr/>
        <w:t>月</w:t>
      </w:r>
      <w:r>
        <w:rPr>
          <w:rFonts w:ascii="Times New Roman" w:hAnsi="Times New Roman" w:cs="Times New Roman" w:eastAsia="Times New Roman" w:hint="default"/>
        </w:rPr>
        <w:t>16,025</w:t>
      </w:r>
      <w:r>
        <w:rPr/>
        <w:t>元，租赁期限为</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15</w:t>
      </w:r>
      <w:r>
        <w:rPr/>
        <w:t>日至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14</w:t>
      </w:r>
      <w:r>
        <w:rPr/>
        <w:t>日。</w:t>
      </w:r>
    </w:p>
    <w:p>
      <w:pPr>
        <w:spacing w:line="240" w:lineRule="auto" w:before="9"/>
        <w:rPr>
          <w:rFonts w:ascii="宋体" w:hAnsi="宋体" w:cs="宋体" w:eastAsia="宋体" w:hint="default"/>
          <w:sz w:val="23"/>
          <w:szCs w:val="23"/>
        </w:rPr>
      </w:pPr>
    </w:p>
    <w:p>
      <w:pPr>
        <w:pStyle w:val="BodyText"/>
        <w:spacing w:line="244" w:lineRule="auto"/>
        <w:ind w:right="208" w:firstLine="439"/>
        <w:jc w:val="both"/>
      </w:pPr>
      <w:r>
        <w:rPr/>
        <w:t>⑤本公司与宝德科技于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27</w:t>
      </w:r>
      <w:r>
        <w:rPr/>
        <w:t>日签定房地产租赁合同：租用深圳市福田区深南中路电子科</w:t>
      </w:r>
      <w:r>
        <w:rPr>
          <w:w w:val="100"/>
        </w:rPr>
        <w:t> </w:t>
      </w:r>
      <w:r>
        <w:rPr>
          <w:spacing w:val="-2"/>
        </w:rPr>
        <w:t>技大厦</w:t>
      </w:r>
      <w:r>
        <w:rPr>
          <w:rFonts w:ascii="Times New Roman" w:hAnsi="Times New Roman" w:cs="Times New Roman" w:eastAsia="Times New Roman" w:hint="default"/>
          <w:spacing w:val="-2"/>
        </w:rPr>
        <w:t>C</w:t>
      </w:r>
      <w:r>
        <w:rPr>
          <w:spacing w:val="-2"/>
        </w:rPr>
        <w:t>座</w:t>
      </w:r>
      <w:r>
        <w:rPr>
          <w:rFonts w:ascii="Times New Roman" w:hAnsi="Times New Roman" w:cs="Times New Roman" w:eastAsia="Times New Roman" w:hint="default"/>
          <w:spacing w:val="-2"/>
        </w:rPr>
        <w:t>43</w:t>
      </w:r>
      <w:r>
        <w:rPr>
          <w:spacing w:val="-2"/>
        </w:rPr>
        <w:t>层</w:t>
      </w:r>
      <w:r>
        <w:rPr>
          <w:rFonts w:ascii="Times New Roman" w:hAnsi="Times New Roman" w:cs="Times New Roman" w:eastAsia="Times New Roman" w:hint="default"/>
          <w:spacing w:val="-2"/>
        </w:rPr>
        <w:t>A1</w:t>
      </w:r>
      <w:r>
        <w:rPr>
          <w:spacing w:val="-2"/>
        </w:rPr>
        <w:t>，建筑面积</w:t>
      </w:r>
      <w:r>
        <w:rPr>
          <w:rFonts w:ascii="Times New Roman" w:hAnsi="Times New Roman" w:cs="Times New Roman" w:eastAsia="Times New Roman" w:hint="default"/>
          <w:spacing w:val="-2"/>
        </w:rPr>
        <w:t>30</w:t>
      </w:r>
      <w:r>
        <w:rPr>
          <w:spacing w:val="-2"/>
        </w:rPr>
        <w:t>平方米，合同约定租赁期限为</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28</w:t>
      </w:r>
      <w:r>
        <w:rPr>
          <w:spacing w:val="-2"/>
        </w:rPr>
        <w:t>日至</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27</w:t>
      </w:r>
      <w:r>
        <w:rPr>
          <w:spacing w:val="-2"/>
        </w:rPr>
        <w:t>日，月租</w:t>
      </w:r>
      <w:r>
        <w:rPr>
          <w:spacing w:val="-27"/>
        </w:rPr>
        <w:t> </w:t>
      </w:r>
      <w:r>
        <w:rPr>
          <w:spacing w:val="-27"/>
        </w:rPr>
      </w:r>
      <w:r>
        <w:rPr/>
        <w:t>金总额为人民币</w:t>
      </w:r>
      <w:r>
        <w:rPr>
          <w:rFonts w:ascii="Times New Roman" w:hAnsi="Times New Roman" w:cs="Times New Roman" w:eastAsia="Times New Roman" w:hint="default"/>
        </w:rPr>
        <w:t>3,300.00</w:t>
      </w:r>
      <w:r>
        <w:rPr/>
        <w:t>元。</w:t>
      </w:r>
    </w:p>
    <w:p>
      <w:pPr>
        <w:spacing w:line="240" w:lineRule="auto" w:before="1"/>
        <w:rPr>
          <w:rFonts w:ascii="宋体" w:hAnsi="宋体" w:cs="宋体" w:eastAsia="宋体" w:hint="default"/>
          <w:sz w:val="24"/>
          <w:szCs w:val="24"/>
        </w:rPr>
      </w:pPr>
    </w:p>
    <w:p>
      <w:pPr>
        <w:pStyle w:val="BodyText"/>
        <w:spacing w:line="247" w:lineRule="auto"/>
        <w:ind w:right="0" w:firstLine="439"/>
        <w:jc w:val="left"/>
      </w:pPr>
      <w:r>
        <w:rPr>
          <w:spacing w:val="-2"/>
        </w:rPr>
        <w:t>⑥深圳宝腾互联与宝德科技于</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7</w:t>
      </w:r>
      <w:r>
        <w:rPr>
          <w:spacing w:val="-2"/>
        </w:rPr>
        <w:t>月</w:t>
      </w:r>
      <w:r>
        <w:rPr>
          <w:rFonts w:ascii="Times New Roman" w:hAnsi="Times New Roman" w:cs="Times New Roman" w:eastAsia="Times New Roman" w:hint="default"/>
          <w:spacing w:val="-2"/>
        </w:rPr>
        <w:t>1</w:t>
      </w:r>
      <w:r>
        <w:rPr>
          <w:spacing w:val="-2"/>
        </w:rPr>
        <w:t>日签订房地产租赁合同：租用观澜高新园观益</w:t>
      </w:r>
      <w:r>
        <w:rPr>
          <w:rFonts w:ascii="Times New Roman" w:hAnsi="Times New Roman" w:cs="Times New Roman" w:eastAsia="Times New Roman" w:hint="default"/>
          <w:spacing w:val="-2"/>
        </w:rPr>
        <w:t>3</w:t>
      </w:r>
      <w:r>
        <w:rPr>
          <w:spacing w:val="-2"/>
        </w:rPr>
        <w:t>号机房，</w:t>
      </w:r>
      <w:r>
        <w:rPr>
          <w:w w:val="100"/>
        </w:rPr>
        <w:t> </w:t>
      </w:r>
      <w:r>
        <w:rPr>
          <w:spacing w:val="-2"/>
        </w:rPr>
        <w:t>一楼</w:t>
      </w:r>
      <w:r>
        <w:rPr>
          <w:rFonts w:ascii="Times New Roman" w:hAnsi="Times New Roman" w:cs="Times New Roman" w:eastAsia="Times New Roman" w:hint="default"/>
          <w:spacing w:val="-2"/>
        </w:rPr>
        <w:t>1,440</w:t>
      </w:r>
      <w:r>
        <w:rPr>
          <w:spacing w:val="-2"/>
        </w:rPr>
        <w:t>平米，二、三楼</w:t>
      </w:r>
      <w:r>
        <w:rPr>
          <w:rFonts w:ascii="Times New Roman" w:hAnsi="Times New Roman" w:cs="Times New Roman" w:eastAsia="Times New Roman" w:hint="default"/>
          <w:spacing w:val="-2"/>
        </w:rPr>
        <w:t>3,078</w:t>
      </w:r>
      <w:r>
        <w:rPr>
          <w:spacing w:val="-2"/>
        </w:rPr>
        <w:t>平米，四楼</w:t>
      </w:r>
      <w:r>
        <w:rPr>
          <w:rFonts w:ascii="Times New Roman" w:hAnsi="Times New Roman" w:cs="Times New Roman" w:eastAsia="Times New Roman" w:hint="default"/>
          <w:spacing w:val="-2"/>
        </w:rPr>
        <w:t>1,638</w:t>
      </w:r>
      <w:r>
        <w:rPr>
          <w:spacing w:val="-2"/>
        </w:rPr>
        <w:t>平米，共计</w:t>
      </w:r>
      <w:r>
        <w:rPr>
          <w:rFonts w:ascii="Times New Roman" w:hAnsi="Times New Roman" w:cs="Times New Roman" w:eastAsia="Times New Roman" w:hint="default"/>
          <w:spacing w:val="-2"/>
        </w:rPr>
        <w:t>6,156</w:t>
      </w:r>
      <w:r>
        <w:rPr>
          <w:spacing w:val="-2"/>
        </w:rPr>
        <w:t>平方米，合同约定租赁期限为</w:t>
      </w:r>
      <w:r>
        <w:rPr>
          <w:rFonts w:ascii="Times New Roman" w:hAnsi="Times New Roman" w:cs="Times New Roman" w:eastAsia="Times New Roman" w:hint="default"/>
          <w:spacing w:val="-2"/>
        </w:rPr>
        <w:t>2016</w:t>
      </w:r>
      <w:r>
        <w:rPr>
          <w:spacing w:val="-2"/>
        </w:rPr>
        <w:t>年</w:t>
      </w:r>
      <w:r>
        <w:rPr>
          <w:spacing w:val="-47"/>
        </w:rPr>
        <w:t> </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w:t>
      </w:r>
      <w:r>
        <w:rPr/>
        <w:t>日至</w:t>
      </w:r>
      <w:r>
        <w:rPr>
          <w:rFonts w:ascii="Times New Roman" w:hAnsi="Times New Roman" w:cs="Times New Roman" w:eastAsia="Times New Roman" w:hint="default"/>
        </w:rPr>
        <w:t>2036</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30</w:t>
      </w:r>
      <w:r>
        <w:rPr/>
        <w:t>日，月租金总额为人民币</w:t>
      </w:r>
      <w:r>
        <w:rPr>
          <w:rFonts w:ascii="Times New Roman" w:hAnsi="Times New Roman" w:cs="Times New Roman" w:eastAsia="Times New Roman" w:hint="default"/>
        </w:rPr>
        <w:t>191,880.00</w:t>
      </w:r>
      <w:r>
        <w:rPr/>
        <w:t>元。</w:t>
      </w:r>
    </w:p>
    <w:p>
      <w:pPr>
        <w:spacing w:line="240" w:lineRule="auto" w:before="11"/>
        <w:rPr>
          <w:rFonts w:ascii="宋体" w:hAnsi="宋体" w:cs="宋体" w:eastAsia="宋体" w:hint="default"/>
          <w:sz w:val="23"/>
          <w:szCs w:val="23"/>
        </w:rPr>
      </w:pPr>
    </w:p>
    <w:p>
      <w:pPr>
        <w:pStyle w:val="BodyText"/>
        <w:spacing w:line="244" w:lineRule="auto"/>
        <w:ind w:right="0" w:firstLine="439"/>
        <w:jc w:val="left"/>
      </w:pPr>
      <w:r>
        <w:rPr>
          <w:spacing w:val="-2"/>
        </w:rPr>
        <w:t>⑦深圳宝腾互联与宝德科技于</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7</w:t>
      </w:r>
      <w:r>
        <w:rPr>
          <w:spacing w:val="-2"/>
        </w:rPr>
        <w:t>月</w:t>
      </w:r>
      <w:r>
        <w:rPr>
          <w:rFonts w:ascii="Times New Roman" w:hAnsi="Times New Roman" w:cs="Times New Roman" w:eastAsia="Times New Roman" w:hint="default"/>
          <w:spacing w:val="-2"/>
        </w:rPr>
        <w:t>1</w:t>
      </w:r>
      <w:r>
        <w:rPr>
          <w:spacing w:val="-2"/>
        </w:rPr>
        <w:t>日签订房地产租赁合同：租用观澜高新园观益</w:t>
      </w:r>
      <w:r>
        <w:rPr>
          <w:rFonts w:ascii="Times New Roman" w:hAnsi="Times New Roman" w:cs="Times New Roman" w:eastAsia="Times New Roman" w:hint="default"/>
          <w:spacing w:val="-2"/>
        </w:rPr>
        <w:t>3</w:t>
      </w:r>
      <w:r>
        <w:rPr>
          <w:spacing w:val="-2"/>
        </w:rPr>
        <w:t>号机房，</w:t>
      </w:r>
      <w:r>
        <w:rPr>
          <w:w w:val="100"/>
        </w:rPr>
        <w:t> </w:t>
      </w:r>
      <w:r>
        <w:rPr/>
        <w:t>数据中心二期一楼</w:t>
      </w:r>
      <w:r>
        <w:rPr>
          <w:rFonts w:ascii="Times New Roman" w:hAnsi="Times New Roman" w:cs="Times New Roman" w:eastAsia="Times New Roman" w:hint="default"/>
        </w:rPr>
        <w:t>932</w:t>
      </w:r>
      <w:r>
        <w:rPr/>
        <w:t>平方米，二楼</w:t>
      </w:r>
      <w:r>
        <w:rPr>
          <w:rFonts w:ascii="Times New Roman" w:hAnsi="Times New Roman" w:cs="Times New Roman" w:eastAsia="Times New Roman" w:hint="default"/>
        </w:rPr>
        <w:t>3,576.45</w:t>
      </w:r>
      <w:r>
        <w:rPr/>
        <w:t>平方米，共计</w:t>
      </w:r>
      <w:r>
        <w:rPr>
          <w:rFonts w:ascii="Times New Roman" w:hAnsi="Times New Roman" w:cs="Times New Roman" w:eastAsia="Times New Roman" w:hint="default"/>
        </w:rPr>
        <w:t>4,508.45</w:t>
      </w:r>
      <w:r>
        <w:rPr/>
        <w:t>平方米，合同约定租赁期限为</w:t>
      </w:r>
      <w:r>
        <w:rPr>
          <w:rFonts w:ascii="Times New Roman" w:hAnsi="Times New Roman" w:cs="Times New Roman" w:eastAsia="Times New Roman" w:hint="default"/>
        </w:rPr>
        <w:t>2016</w:t>
      </w:r>
      <w:r>
        <w:rPr>
          <w:rFonts w:ascii="Times New Roman" w:hAnsi="Times New Roman" w:cs="Times New Roman" w:eastAsia="Times New Roman" w:hint="default"/>
          <w:w w:val="100"/>
        </w:rPr>
        <w:t> </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w:t>
      </w:r>
      <w:r>
        <w:rPr/>
        <w:t>日至</w:t>
      </w:r>
      <w:r>
        <w:rPr>
          <w:rFonts w:ascii="Times New Roman" w:hAnsi="Times New Roman" w:cs="Times New Roman" w:eastAsia="Times New Roman" w:hint="default"/>
        </w:rPr>
        <w:t>2036</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30</w:t>
      </w:r>
      <w:r>
        <w:rPr/>
        <w:t>日，月租金总额为人民币</w:t>
      </w:r>
      <w:r>
        <w:rPr>
          <w:rFonts w:ascii="Times New Roman" w:hAnsi="Times New Roman" w:cs="Times New Roman" w:eastAsia="Times New Roman" w:hint="default"/>
        </w:rPr>
        <w:t>139,900.00</w:t>
      </w:r>
      <w:r>
        <w:rPr/>
        <w:t>元。</w:t>
      </w:r>
    </w:p>
    <w:p>
      <w:pPr>
        <w:spacing w:line="240" w:lineRule="auto" w:before="13"/>
        <w:rPr>
          <w:rFonts w:ascii="宋体" w:hAnsi="宋体" w:cs="宋体" w:eastAsia="宋体" w:hint="default"/>
          <w:sz w:val="21"/>
          <w:szCs w:val="21"/>
        </w:rPr>
      </w:pPr>
    </w:p>
    <w:p>
      <w:pPr>
        <w:spacing w:after="0" w:line="240" w:lineRule="auto"/>
        <w:rPr>
          <w:rFonts w:ascii="宋体" w:hAnsi="宋体" w:cs="宋体" w:eastAsia="宋体" w:hint="default"/>
          <w:sz w:val="21"/>
          <w:szCs w:val="21"/>
        </w:rPr>
        <w:sectPr>
          <w:pgSz w:w="11910" w:h="16840"/>
          <w:pgMar w:header="745" w:footer="980" w:top="1060" w:bottom="1160" w:left="980" w:right="920"/>
        </w:sectPr>
      </w:pPr>
    </w:p>
    <w:p>
      <w:pPr>
        <w:spacing w:before="36"/>
        <w:ind w:left="152" w:right="-16"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）关联担保情况</w:t>
      </w:r>
      <w:r>
        <w:rPr>
          <w:rFonts w:ascii="宋体" w:hAnsi="宋体" w:cs="宋体" w:eastAsia="宋体" w:hint="default"/>
          <w:sz w:val="21"/>
          <w:szCs w:val="21"/>
        </w:rPr>
      </w:r>
    </w:p>
    <w:p>
      <w:pPr>
        <w:spacing w:before="44"/>
        <w:ind w:left="152" w:right="-16" w:firstLine="0"/>
        <w:jc w:val="left"/>
        <w:rPr>
          <w:rFonts w:ascii="宋体" w:hAnsi="宋体" w:cs="宋体" w:eastAsia="宋体" w:hint="default"/>
          <w:sz w:val="18"/>
          <w:szCs w:val="18"/>
        </w:rPr>
      </w:pPr>
      <w:r>
        <w:rPr>
          <w:rFonts w:ascii="宋体" w:hAnsi="宋体" w:cs="宋体" w:eastAsia="宋体" w:hint="default"/>
          <w:sz w:val="18"/>
          <w:szCs w:val="18"/>
        </w:rPr>
        <w:t>本公司作为担保方</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16"/>
          <w:szCs w:val="1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920"/>
          <w:cols w:num="2" w:equalWidth="0">
            <w:col w:w="1949" w:space="6880"/>
            <w:col w:w="1181"/>
          </w:cols>
        </w:sectPr>
      </w:pPr>
    </w:p>
    <w:p>
      <w:pPr>
        <w:spacing w:line="240" w:lineRule="auto" w:before="3"/>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5"/>
      </w:tblGrid>
      <w:tr>
        <w:trPr>
          <w:trHeight w:val="32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593" w:right="0"/>
              <w:jc w:val="left"/>
              <w:rPr>
                <w:rFonts w:ascii="宋体" w:hAnsi="宋体" w:cs="宋体" w:eastAsia="宋体" w:hint="default"/>
                <w:sz w:val="18"/>
                <w:szCs w:val="18"/>
              </w:rPr>
            </w:pPr>
            <w:r>
              <w:rPr>
                <w:rFonts w:ascii="宋体" w:hAnsi="宋体" w:cs="宋体" w:eastAsia="宋体" w:hint="default"/>
                <w:sz w:val="18"/>
                <w:szCs w:val="18"/>
              </w:rPr>
              <w:t>被担保方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592"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50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52"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r>
        <w:trPr>
          <w:trHeight w:val="32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bl>
    <w:p>
      <w:pPr>
        <w:spacing w:before="8"/>
        <w:ind w:left="152" w:right="0" w:firstLine="0"/>
        <w:jc w:val="left"/>
        <w:rPr>
          <w:rFonts w:ascii="宋体" w:hAnsi="宋体" w:cs="宋体" w:eastAsia="宋体" w:hint="default"/>
          <w:sz w:val="18"/>
          <w:szCs w:val="18"/>
        </w:rPr>
      </w:pPr>
      <w:r>
        <w:rPr>
          <w:rFonts w:ascii="宋体" w:hAnsi="宋体" w:cs="宋体" w:eastAsia="宋体" w:hint="default"/>
          <w:sz w:val="18"/>
          <w:szCs w:val="18"/>
        </w:rPr>
        <w:t>本公司作为被担保方</w:t>
      </w:r>
    </w:p>
    <w:p>
      <w:pPr>
        <w:spacing w:before="77"/>
        <w:ind w:left="0" w:right="21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5"/>
      </w:tblGrid>
      <w:tr>
        <w:trPr>
          <w:trHeight w:val="32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担保方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592"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50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52"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r>
        <w:trPr>
          <w:trHeight w:val="32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李瑞杰，张云霞</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20,000,000.00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316" w:lineRule="auto"/>
              <w:ind w:left="23" w:right="77"/>
              <w:jc w:val="left"/>
              <w:rPr>
                <w:rFonts w:ascii="宋体" w:hAnsi="宋体" w:cs="宋体" w:eastAsia="宋体" w:hint="default"/>
                <w:sz w:val="18"/>
                <w:szCs w:val="18"/>
              </w:rPr>
            </w:pPr>
            <w:r>
              <w:rPr>
                <w:rFonts w:ascii="宋体" w:hAnsi="宋体" w:cs="宋体" w:eastAsia="宋体" w:hint="default"/>
                <w:sz w:val="18"/>
                <w:szCs w:val="18"/>
              </w:rPr>
              <w:t>债务履行期限届满之日 起两年</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2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宝德控股，李瑞杰</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50,000,000.00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vMerge/>
            <w:tcBorders>
              <w:left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2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宝德控股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30,000,000.00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vMerge/>
            <w:tcBorders>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63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4" w:right="77"/>
              <w:jc w:val="left"/>
              <w:rPr>
                <w:rFonts w:ascii="宋体" w:hAnsi="宋体" w:cs="宋体" w:eastAsia="宋体" w:hint="default"/>
                <w:sz w:val="18"/>
                <w:szCs w:val="18"/>
              </w:rPr>
            </w:pPr>
            <w:r>
              <w:rPr>
                <w:rFonts w:ascii="宋体" w:hAnsi="宋体" w:cs="宋体" w:eastAsia="宋体" w:hint="default"/>
                <w:sz w:val="18"/>
                <w:szCs w:val="18"/>
              </w:rPr>
              <w:t>宝德控股，李瑞杰，张 云霞</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 </w:t>
            </w:r>
            <w:r>
              <w:rPr>
                <w:rFonts w:ascii="宋体" w:hAnsi="宋体" w:cs="宋体" w:eastAsia="宋体" w:hint="default"/>
                <w:sz w:val="18"/>
                <w:szCs w:val="18"/>
              </w:rPr>
              <w:t>日</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2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李瑞杰，张云霞</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20,000,000.00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63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李瑞杰</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77"/>
              <w:jc w:val="left"/>
              <w:rPr>
                <w:rFonts w:ascii="宋体" w:hAnsi="宋体" w:cs="宋体" w:eastAsia="宋体" w:hint="default"/>
                <w:sz w:val="18"/>
                <w:szCs w:val="18"/>
              </w:rPr>
            </w:pPr>
            <w:r>
              <w:rPr>
                <w:rFonts w:ascii="宋体" w:hAnsi="宋体" w:cs="宋体" w:eastAsia="宋体" w:hint="default"/>
                <w:sz w:val="18"/>
                <w:szCs w:val="18"/>
              </w:rPr>
              <w:t>债务履行期限届满之日 起两年</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63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4" w:right="77"/>
              <w:jc w:val="left"/>
              <w:rPr>
                <w:rFonts w:ascii="宋体" w:hAnsi="宋体" w:cs="宋体" w:eastAsia="宋体" w:hint="default"/>
                <w:sz w:val="18"/>
                <w:szCs w:val="18"/>
              </w:rPr>
            </w:pPr>
            <w:r>
              <w:rPr>
                <w:rFonts w:ascii="宋体" w:hAnsi="宋体" w:cs="宋体" w:eastAsia="宋体" w:hint="default"/>
                <w:sz w:val="18"/>
                <w:szCs w:val="18"/>
              </w:rPr>
              <w:t>宝德控股，李瑞杰，张 云霞</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108,000,000.00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63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4" w:right="77"/>
              <w:jc w:val="left"/>
              <w:rPr>
                <w:rFonts w:ascii="宋体" w:hAnsi="宋体" w:cs="宋体" w:eastAsia="宋体" w:hint="default"/>
                <w:sz w:val="18"/>
                <w:szCs w:val="18"/>
              </w:rPr>
            </w:pPr>
            <w:r>
              <w:rPr>
                <w:rFonts w:ascii="宋体" w:hAnsi="宋体" w:cs="宋体" w:eastAsia="宋体" w:hint="default"/>
                <w:sz w:val="18"/>
                <w:szCs w:val="18"/>
              </w:rPr>
              <w:t>宝德控股，李瑞杰，张 云霞</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日</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636"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李瑞杰</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3" w:right="77"/>
              <w:jc w:val="left"/>
              <w:rPr>
                <w:rFonts w:ascii="宋体" w:hAnsi="宋体" w:cs="宋体" w:eastAsia="宋体" w:hint="default"/>
                <w:sz w:val="18"/>
                <w:szCs w:val="18"/>
              </w:rPr>
            </w:pPr>
            <w:r>
              <w:rPr>
                <w:rFonts w:ascii="宋体" w:hAnsi="宋体" w:cs="宋体" w:eastAsia="宋体" w:hint="default"/>
                <w:sz w:val="18"/>
                <w:szCs w:val="18"/>
              </w:rPr>
              <w:t>债务履行期限届满之日 起两年</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type w:val="continuous"/>
          <w:pgSz w:w="11910" w:h="16840"/>
          <w:pgMar w:top="1060" w:bottom="1160" w:left="980" w:right="920"/>
        </w:sectPr>
      </w:pPr>
    </w:p>
    <w:p>
      <w:pPr>
        <w:spacing w:line="278" w:lineRule="exact" w:before="0"/>
        <w:ind w:left="152" w:right="0" w:firstLine="0"/>
        <w:jc w:val="left"/>
        <w:rPr>
          <w:rFonts w:ascii="宋体" w:hAnsi="宋体" w:cs="宋体" w:eastAsia="宋体" w:hint="default"/>
          <w:sz w:val="21"/>
          <w:szCs w:val="21"/>
        </w:rPr>
      </w:pPr>
      <w:r>
        <w:rPr>
          <w:rFonts w:ascii="宋体" w:hAnsi="宋体" w:cs="宋体" w:eastAsia="宋体" w:hint="default"/>
          <w:b/>
          <w:bCs/>
          <w:spacing w:val="-1"/>
          <w:sz w:val="21"/>
          <w:szCs w:val="21"/>
        </w:rPr>
        <w:t>（</w:t>
      </w:r>
      <w:r>
        <w:rPr>
          <w:rFonts w:ascii="Times New Roman" w:hAnsi="Times New Roman" w:cs="Times New Roman" w:eastAsia="Times New Roman" w:hint="default"/>
          <w:b/>
          <w:bCs/>
          <w:spacing w:val="-1"/>
          <w:sz w:val="21"/>
          <w:szCs w:val="21"/>
        </w:rPr>
        <w:t>4</w:t>
      </w:r>
      <w:r>
        <w:rPr>
          <w:rFonts w:ascii="宋体" w:hAnsi="宋体" w:cs="宋体" w:eastAsia="宋体" w:hint="default"/>
          <w:b/>
          <w:bCs/>
          <w:spacing w:val="-1"/>
          <w:sz w:val="21"/>
          <w:szCs w:val="21"/>
        </w:rPr>
        <w:t>）关联方资产转让、债务重组情况</w:t>
      </w:r>
      <w:r>
        <w:rPr>
          <w:rFonts w:ascii="宋体" w:hAnsi="宋体" w:cs="宋体" w:eastAsia="宋体" w:hint="default"/>
          <w:spacing w:val="-1"/>
          <w:sz w:val="21"/>
          <w:szCs w:val="21"/>
        </w:rPr>
      </w:r>
    </w:p>
    <w:p>
      <w:pPr>
        <w:spacing w:line="240" w:lineRule="auto" w:before="6"/>
        <w:rPr>
          <w:rFonts w:ascii="宋体" w:hAnsi="宋体" w:cs="宋体" w:eastAsia="宋体" w:hint="default"/>
          <w:b/>
          <w:bCs/>
          <w:sz w:val="24"/>
          <w:szCs w:val="24"/>
        </w:rPr>
      </w:pPr>
      <w:r>
        <w:rPr/>
        <w:br w:type="column"/>
      </w:r>
      <w:r>
        <w:rPr>
          <w:rFonts w:ascii="宋体"/>
          <w:b/>
          <w:sz w:val="24"/>
        </w:rPr>
      </w: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920"/>
          <w:cols w:num="2" w:equalWidth="0">
            <w:col w:w="3634" w:space="5195"/>
            <w:col w:w="1181"/>
          </w:cols>
        </w:sectPr>
      </w:pPr>
    </w:p>
    <w:p>
      <w:pPr>
        <w:spacing w:line="240" w:lineRule="auto" w:before="3"/>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2390"/>
        <w:gridCol w:w="2394"/>
        <w:gridCol w:w="2392"/>
        <w:gridCol w:w="2381"/>
      </w:tblGrid>
      <w:tr>
        <w:trPr>
          <w:trHeight w:val="324"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653"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740"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742"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after="0" w:line="240" w:lineRule="auto"/>
        <w:jc w:val="left"/>
        <w:rPr>
          <w:rFonts w:ascii="宋体" w:hAnsi="宋体" w:cs="宋体" w:eastAsia="宋体" w:hint="default"/>
          <w:sz w:val="18"/>
          <w:szCs w:val="18"/>
        </w:rPr>
        <w:sectPr>
          <w:type w:val="continuous"/>
          <w:pgSz w:w="11910" w:h="16840"/>
          <w:pgMar w:top="1060" w:bottom="1160" w:left="980" w:right="92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391"/>
        <w:gridCol w:w="2393"/>
        <w:gridCol w:w="2393"/>
        <w:gridCol w:w="2393"/>
      </w:tblGrid>
      <w:tr>
        <w:trPr>
          <w:trHeight w:val="322"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宝德科技</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股权收购</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500,000,000.00</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前海宝德</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股权处置、资产转让</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250,000,000.00</w:t>
            </w:r>
          </w:p>
        </w:tc>
        <w:tc>
          <w:tcPr>
            <w:tcW w:w="239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spacing w:line="278" w:lineRule="exact" w:before="0"/>
        <w:ind w:left="152" w:right="-6" w:firstLine="0"/>
        <w:jc w:val="left"/>
        <w:rPr>
          <w:rFonts w:ascii="宋体" w:hAnsi="宋体" w:cs="宋体" w:eastAsia="宋体" w:hint="default"/>
          <w:sz w:val="21"/>
          <w:szCs w:val="21"/>
        </w:rPr>
      </w:pPr>
      <w:r>
        <w:rPr>
          <w:rFonts w:ascii="宋体" w:hAnsi="宋体" w:cs="宋体" w:eastAsia="宋体" w:hint="default"/>
          <w:b/>
          <w:bCs/>
          <w:spacing w:val="-1"/>
          <w:sz w:val="21"/>
          <w:szCs w:val="21"/>
        </w:rPr>
        <w:t>（</w:t>
      </w:r>
      <w:r>
        <w:rPr>
          <w:rFonts w:ascii="Times New Roman" w:hAnsi="Times New Roman" w:cs="Times New Roman" w:eastAsia="Times New Roman" w:hint="default"/>
          <w:b/>
          <w:bCs/>
          <w:spacing w:val="-1"/>
          <w:sz w:val="21"/>
          <w:szCs w:val="21"/>
        </w:rPr>
        <w:t>5</w:t>
      </w:r>
      <w:r>
        <w:rPr>
          <w:rFonts w:ascii="宋体" w:hAnsi="宋体" w:cs="宋体" w:eastAsia="宋体" w:hint="default"/>
          <w:b/>
          <w:bCs/>
          <w:spacing w:val="-1"/>
          <w:sz w:val="21"/>
          <w:szCs w:val="21"/>
        </w:rPr>
        <w:t>）关键管理人员报酬</w:t>
      </w:r>
      <w:r>
        <w:rPr>
          <w:rFonts w:ascii="宋体" w:hAnsi="宋体" w:cs="宋体" w:eastAsia="宋体" w:hint="default"/>
          <w:spacing w:val="-1"/>
          <w:sz w:val="21"/>
          <w:szCs w:val="21"/>
        </w:rPr>
      </w:r>
    </w:p>
    <w:p>
      <w:pPr>
        <w:spacing w:line="240" w:lineRule="auto" w:before="9"/>
        <w:rPr>
          <w:rFonts w:ascii="宋体" w:hAnsi="宋体" w:cs="宋体" w:eastAsia="宋体" w:hint="default"/>
          <w:b/>
          <w:bCs/>
          <w:sz w:val="24"/>
          <w:szCs w:val="24"/>
        </w:rPr>
      </w:pPr>
      <w:r>
        <w:rPr/>
        <w:br w:type="column"/>
      </w:r>
      <w:r>
        <w:rPr>
          <w:rFonts w:ascii="宋体"/>
          <w:b/>
          <w:sz w:val="24"/>
        </w:rPr>
      </w: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980"/>
          <w:cols w:num="2" w:equalWidth="0">
            <w:col w:w="2369" w:space="6460"/>
            <w:col w:w="1121"/>
          </w:cols>
        </w:sectPr>
      </w:pPr>
    </w:p>
    <w:p>
      <w:pPr>
        <w:spacing w:line="240" w:lineRule="auto" w:before="3"/>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32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2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薪酬合计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2,110,065.59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2"/>
                <w:sz w:val="18"/>
              </w:rPr>
              <w:t>2,111,307.56</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980"/>
        </w:sectPr>
      </w:pPr>
    </w:p>
    <w:p>
      <w:pPr>
        <w:spacing w:line="278" w:lineRule="exact" w:before="0"/>
        <w:ind w:left="152" w:right="-7" w:firstLine="0"/>
        <w:jc w:val="left"/>
        <w:rPr>
          <w:rFonts w:ascii="宋体" w:hAnsi="宋体" w:cs="宋体" w:eastAsia="宋体" w:hint="default"/>
          <w:sz w:val="21"/>
          <w:szCs w:val="21"/>
        </w:rPr>
      </w:pPr>
      <w:r>
        <w:rPr>
          <w:rFonts w:ascii="Times New Roman" w:hAnsi="Times New Roman" w:cs="Times New Roman" w:eastAsia="Times New Roman" w:hint="default"/>
          <w:b/>
          <w:bCs/>
          <w:spacing w:val="-1"/>
          <w:sz w:val="21"/>
          <w:szCs w:val="21"/>
        </w:rPr>
        <w:t>6</w:t>
      </w:r>
      <w:r>
        <w:rPr>
          <w:rFonts w:ascii="宋体" w:hAnsi="宋体" w:cs="宋体" w:eastAsia="宋体" w:hint="default"/>
          <w:b/>
          <w:bCs/>
          <w:spacing w:val="-1"/>
          <w:sz w:val="21"/>
          <w:szCs w:val="21"/>
        </w:rPr>
        <w:t>、关联方应收应付款项</w:t>
      </w:r>
      <w:r>
        <w:rPr>
          <w:rFonts w:ascii="宋体" w:hAnsi="宋体" w:cs="宋体" w:eastAsia="宋体" w:hint="default"/>
          <w:spacing w:val="-1"/>
          <w:sz w:val="21"/>
          <w:szCs w:val="21"/>
        </w:rPr>
      </w:r>
    </w:p>
    <w:p>
      <w:pPr>
        <w:spacing w:before="21"/>
        <w:ind w:left="152" w:right="-7"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）应收项目</w:t>
      </w:r>
      <w:r>
        <w:rPr>
          <w:rFonts w:ascii="宋体" w:hAnsi="宋体" w:cs="宋体" w:eastAsia="宋体" w:hint="default"/>
          <w:sz w:val="21"/>
          <w:szCs w:val="21"/>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line="240" w:lineRule="auto" w:before="0"/>
        <w:rPr>
          <w:rFonts w:ascii="宋体" w:hAnsi="宋体" w:cs="宋体" w:eastAsia="宋体" w:hint="default"/>
          <w:b/>
          <w:bCs/>
          <w:sz w:val="18"/>
          <w:szCs w:val="18"/>
        </w:rPr>
      </w:pPr>
    </w:p>
    <w:p>
      <w:pPr>
        <w:spacing w:line="240" w:lineRule="auto" w:before="6"/>
        <w:rPr>
          <w:rFonts w:ascii="宋体" w:hAnsi="宋体" w:cs="宋体" w:eastAsia="宋体" w:hint="default"/>
          <w:b/>
          <w:bCs/>
          <w:sz w:val="12"/>
          <w:szCs w:val="12"/>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980"/>
          <w:cols w:num="2" w:equalWidth="0">
            <w:col w:w="2369" w:space="6461"/>
            <w:col w:w="1120"/>
          </w:cols>
        </w:sectPr>
      </w:pPr>
    </w:p>
    <w:p>
      <w:pPr>
        <w:spacing w:line="240" w:lineRule="auto" w:before="3"/>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322" w:hRule="exact"/>
        </w:trPr>
        <w:tc>
          <w:tcPr>
            <w:tcW w:w="15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319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22" w:hRule="exact"/>
        </w:trPr>
        <w:tc>
          <w:tcPr>
            <w:tcW w:w="1596"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3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32"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32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速必拓</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14,051,673.50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702,583.68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6,305,252.59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315,262.63</w:t>
            </w:r>
          </w:p>
        </w:tc>
      </w:tr>
      <w:tr>
        <w:trPr>
          <w:trHeight w:val="322" w:hRule="exact"/>
        </w:trPr>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上海顶势</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766,311.77</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766,311.77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766,311.77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766,311.77</w:t>
            </w:r>
          </w:p>
        </w:tc>
      </w:tr>
      <w:tr>
        <w:trPr>
          <w:trHeight w:val="32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14,817,985.27</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pacing w:val="-1"/>
                <w:sz w:val="18"/>
              </w:rPr>
              <w:t>1,468,895.45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7,071,564.36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1,081,574.40</w:t>
            </w:r>
          </w:p>
        </w:tc>
      </w:tr>
      <w:tr>
        <w:trPr>
          <w:trHeight w:val="32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前海宝德</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120,000,000.00</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广州卓游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2,697,427.56</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2,697,427.56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2,697,427.56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2,697,427.56</w:t>
            </w:r>
          </w:p>
        </w:tc>
      </w:tr>
      <w:tr>
        <w:trPr>
          <w:trHeight w:val="322" w:hRule="exact"/>
        </w:trPr>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宝德控股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140,198.65</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w w:val="95"/>
                <w:sz w:val="18"/>
              </w:rPr>
              <w:t>7,009.93</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宝德科技</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125,450.23</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w w:val="95"/>
                <w:sz w:val="18"/>
              </w:rPr>
              <w:t>6,272.51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573,391.35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28,669.57</w:t>
            </w:r>
          </w:p>
        </w:tc>
      </w:tr>
      <w:tr>
        <w:trPr>
          <w:trHeight w:val="324" w:hRule="exact"/>
        </w:trPr>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西藏宝腾</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w w:val="95"/>
                <w:sz w:val="18"/>
              </w:rPr>
              <w:t>1,235.14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8"/>
              <w:jc w:val="right"/>
              <w:rPr>
                <w:rFonts w:ascii="Times New Roman" w:hAnsi="Times New Roman" w:cs="Times New Roman" w:eastAsia="Times New Roman" w:hint="default"/>
                <w:sz w:val="18"/>
                <w:szCs w:val="18"/>
              </w:rPr>
            </w:pPr>
            <w:r>
              <w:rPr>
                <w:rFonts w:ascii="Times New Roman"/>
                <w:sz w:val="18"/>
              </w:rPr>
              <w:t>61.76</w:t>
            </w:r>
          </w:p>
        </w:tc>
      </w:tr>
      <w:tr>
        <w:trPr>
          <w:trHeight w:val="32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122,963,,076.44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2,710,710.00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3,272,054.05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2,726,158.89</w:t>
            </w:r>
          </w:p>
        </w:tc>
      </w:tr>
      <w:tr>
        <w:trPr>
          <w:trHeight w:val="32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预付账款</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宝德计算机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68,485.92</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68,485.92</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980" w:right="980"/>
        </w:sectPr>
      </w:pPr>
    </w:p>
    <w:p>
      <w:pPr>
        <w:spacing w:line="278" w:lineRule="exact" w:before="0"/>
        <w:ind w:left="152" w:right="-16"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）应付项目</w:t>
      </w:r>
      <w:r>
        <w:rPr>
          <w:rFonts w:ascii="宋体" w:hAnsi="宋体" w:cs="宋体" w:eastAsia="宋体" w:hint="default"/>
          <w:sz w:val="21"/>
          <w:szCs w:val="21"/>
        </w:rPr>
      </w:r>
    </w:p>
    <w:p>
      <w:pPr>
        <w:spacing w:line="240" w:lineRule="auto" w:before="9"/>
        <w:rPr>
          <w:rFonts w:ascii="宋体" w:hAnsi="宋体" w:cs="宋体" w:eastAsia="宋体" w:hint="default"/>
          <w:b/>
          <w:bCs/>
          <w:sz w:val="24"/>
          <w:szCs w:val="24"/>
        </w:rPr>
      </w:pPr>
      <w:r>
        <w:rPr/>
        <w:br w:type="column"/>
      </w:r>
      <w:r>
        <w:rPr>
          <w:rFonts w:ascii="宋体"/>
          <w:b/>
          <w:sz w:val="24"/>
        </w:rPr>
      </w: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980"/>
          <w:cols w:num="2" w:equalWidth="0">
            <w:col w:w="1527" w:space="7303"/>
            <w:col w:w="1120"/>
          </w:cols>
        </w:sectPr>
      </w:pPr>
    </w:p>
    <w:p>
      <w:pPr>
        <w:spacing w:line="240" w:lineRule="auto" w:before="3"/>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2391"/>
        <w:gridCol w:w="2393"/>
        <w:gridCol w:w="2393"/>
        <w:gridCol w:w="2393"/>
      </w:tblGrid>
      <w:tr>
        <w:trPr>
          <w:trHeight w:val="322"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6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6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322"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宝德科技</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341,680.00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79,200.00</w:t>
            </w:r>
          </w:p>
        </w:tc>
      </w:tr>
      <w:tr>
        <w:trPr>
          <w:trHeight w:val="324" w:hRule="exact"/>
        </w:trPr>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速必拓</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pacing w:val="-1"/>
                <w:sz w:val="18"/>
              </w:rPr>
              <w:t>190,796.51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pacing w:val="-1"/>
                <w:sz w:val="18"/>
              </w:rPr>
              <w:t>577,348.02</w:t>
            </w:r>
          </w:p>
        </w:tc>
      </w:tr>
      <w:tr>
        <w:trPr>
          <w:trHeight w:val="322" w:hRule="exact"/>
        </w:trPr>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上海顶势</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w w:val="95"/>
                <w:sz w:val="18"/>
              </w:rPr>
              <w:t>1,754.69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w w:val="95"/>
                <w:sz w:val="18"/>
              </w:rPr>
              <w:t>1,754.69</w:t>
            </w:r>
          </w:p>
        </w:tc>
      </w:tr>
      <w:tr>
        <w:trPr>
          <w:trHeight w:val="322" w:hRule="exact"/>
        </w:trPr>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宝德软件</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155,652.00</w:t>
            </w:r>
          </w:p>
        </w:tc>
      </w:tr>
      <w:tr>
        <w:trPr>
          <w:trHeight w:val="322" w:hRule="exact"/>
        </w:trPr>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宝通志远</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w w:val="95"/>
                <w:sz w:val="18"/>
              </w:rPr>
              <w:t>7,796.70</w:t>
            </w:r>
          </w:p>
        </w:tc>
      </w:tr>
      <w:tr>
        <w:trPr>
          <w:trHeight w:val="322"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534,231.20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821,751.41</w:t>
            </w:r>
          </w:p>
        </w:tc>
      </w:tr>
      <w:tr>
        <w:trPr>
          <w:trHeight w:val="322"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宝德科技</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Times New Roman" w:hAnsi="Times New Roman" w:cs="Times New Roman" w:eastAsia="Times New Roman" w:hint="default"/>
                <w:sz w:val="18"/>
                <w:szCs w:val="18"/>
              </w:rPr>
            </w:pPr>
            <w:r>
              <w:rPr>
                <w:rFonts w:ascii="Times New Roman"/>
                <w:spacing w:val="-1"/>
                <w:sz w:val="18"/>
              </w:rPr>
              <w:t>248,423,283.70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pacing w:val="-1"/>
                <w:sz w:val="18"/>
              </w:rPr>
              <w:t>397,994.70</w:t>
            </w:r>
          </w:p>
        </w:tc>
      </w:tr>
      <w:tr>
        <w:trPr>
          <w:trHeight w:val="322" w:hRule="exact"/>
        </w:trPr>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深圳游嘻宝</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15,480,000.00</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北京京西北房地产</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3,500,000.00</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速必拓</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260,151.02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1,772,686.99</w:t>
            </w:r>
          </w:p>
        </w:tc>
      </w:tr>
      <w:tr>
        <w:trPr>
          <w:trHeight w:val="322" w:hRule="exact"/>
        </w:trPr>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深圳中付通</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107,814.42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107,814.42</w:t>
            </w:r>
          </w:p>
        </w:tc>
      </w:tr>
      <w:tr>
        <w:trPr>
          <w:trHeight w:val="322" w:hRule="exact"/>
        </w:trPr>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宝德控股</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461,406.40</w:t>
            </w:r>
          </w:p>
        </w:tc>
      </w:tr>
      <w:tr>
        <w:trPr>
          <w:trHeight w:val="324" w:hRule="exact"/>
        </w:trPr>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郑楠芳</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w w:val="95"/>
                <w:sz w:val="18"/>
              </w:rPr>
              <w:t>2,922.56</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980"/>
        </w:sectPr>
      </w:pPr>
    </w:p>
    <w:p>
      <w:pPr>
        <w:spacing w:line="240" w:lineRule="auto" w:before="6"/>
        <w:rPr>
          <w:rFonts w:ascii="宋体" w:hAnsi="宋体" w:cs="宋体" w:eastAsia="宋体" w:hint="default"/>
          <w:sz w:val="28"/>
          <w:szCs w:val="28"/>
        </w:rPr>
      </w:pPr>
    </w:p>
    <w:tbl>
      <w:tblPr>
        <w:tblW w:w="0" w:type="auto"/>
        <w:jc w:val="left"/>
        <w:tblInd w:w="207" w:type="dxa"/>
        <w:tblLayout w:type="fixed"/>
        <w:tblCellMar>
          <w:top w:w="0" w:type="dxa"/>
          <w:left w:w="0" w:type="dxa"/>
          <w:bottom w:w="0" w:type="dxa"/>
          <w:right w:w="0" w:type="dxa"/>
        </w:tblCellMar>
        <w:tblLook w:val="01E0"/>
      </w:tblPr>
      <w:tblGrid>
        <w:gridCol w:w="2391"/>
        <w:gridCol w:w="2393"/>
        <w:gridCol w:w="2393"/>
        <w:gridCol w:w="2393"/>
      </w:tblGrid>
      <w:tr>
        <w:trPr>
          <w:trHeight w:val="322" w:hRule="exact"/>
        </w:trPr>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宝德科技（香港）</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w w:val="95"/>
                <w:sz w:val="18"/>
              </w:rPr>
              <w:t>2,012.65</w:t>
            </w:r>
          </w:p>
        </w:tc>
      </w:tr>
      <w:tr>
        <w:trPr>
          <w:trHeight w:val="322" w:hRule="exact"/>
        </w:trPr>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广州宝云</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w w:val="95"/>
                <w:sz w:val="18"/>
              </w:rPr>
              <w:t>4,012.40</w:t>
            </w:r>
          </w:p>
        </w:tc>
      </w:tr>
      <w:tr>
        <w:trPr>
          <w:trHeight w:val="324"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233" w:right="0"/>
              <w:jc w:val="left"/>
              <w:rPr>
                <w:rFonts w:ascii="Times New Roman" w:hAnsi="Times New Roman" w:cs="Times New Roman" w:eastAsia="Times New Roman" w:hint="default"/>
                <w:sz w:val="18"/>
                <w:szCs w:val="18"/>
              </w:rPr>
            </w:pPr>
            <w:r>
              <w:rPr>
                <w:rFonts w:ascii="Times New Roman"/>
                <w:sz w:val="18"/>
              </w:rPr>
              <w:t>267,771,249.14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2,748,850.12</w:t>
            </w:r>
          </w:p>
        </w:tc>
      </w:tr>
    </w:tbl>
    <w:p>
      <w:pPr>
        <w:pStyle w:val="Heading3"/>
        <w:spacing w:line="276" w:lineRule="exact"/>
        <w:ind w:left="212" w:right="0"/>
        <w:jc w:val="left"/>
        <w:rPr>
          <w:b w:val="0"/>
          <w:bCs w:val="0"/>
        </w:rPr>
      </w:pPr>
      <w:r>
        <w:rPr/>
        <w:t>十二、承诺及或有事项</w:t>
      </w:r>
      <w:r>
        <w:rPr>
          <w:b w:val="0"/>
          <w:bCs w:val="0"/>
        </w:rPr>
      </w:r>
    </w:p>
    <w:p>
      <w:pPr>
        <w:spacing w:before="23"/>
        <w:ind w:left="21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、重要承诺事项</w:t>
      </w:r>
      <w:r>
        <w:rPr>
          <w:rFonts w:ascii="宋体" w:hAnsi="宋体" w:cs="宋体" w:eastAsia="宋体" w:hint="default"/>
          <w:sz w:val="21"/>
          <w:szCs w:val="21"/>
        </w:rPr>
      </w:r>
    </w:p>
    <w:p>
      <w:pPr>
        <w:spacing w:before="44"/>
        <w:ind w:left="212" w:right="0" w:firstLine="0"/>
        <w:jc w:val="left"/>
        <w:rPr>
          <w:rFonts w:ascii="宋体" w:hAnsi="宋体" w:cs="宋体" w:eastAsia="宋体" w:hint="default"/>
          <w:sz w:val="18"/>
          <w:szCs w:val="18"/>
        </w:rPr>
      </w:pPr>
      <w:r>
        <w:rPr>
          <w:rFonts w:ascii="宋体" w:hAnsi="宋体" w:cs="宋体" w:eastAsia="宋体" w:hint="default"/>
          <w:sz w:val="18"/>
          <w:szCs w:val="18"/>
        </w:rPr>
        <w:t>资产负债表日存在的重要承诺</w:t>
      </w:r>
    </w:p>
    <w:p>
      <w:pPr>
        <w:spacing w:line="240" w:lineRule="auto" w:before="3"/>
        <w:rPr>
          <w:rFonts w:ascii="宋体" w:hAnsi="宋体" w:cs="宋体" w:eastAsia="宋体" w:hint="default"/>
          <w:sz w:val="5"/>
          <w:szCs w:val="5"/>
        </w:rPr>
      </w:pPr>
    </w:p>
    <w:tbl>
      <w:tblPr>
        <w:tblW w:w="0" w:type="auto"/>
        <w:jc w:val="left"/>
        <w:tblInd w:w="760" w:type="dxa"/>
        <w:tblLayout w:type="fixed"/>
        <w:tblCellMar>
          <w:top w:w="0" w:type="dxa"/>
          <w:left w:w="0" w:type="dxa"/>
          <w:bottom w:w="0" w:type="dxa"/>
          <w:right w:w="0" w:type="dxa"/>
        </w:tblCellMar>
        <w:tblLook w:val="01E0"/>
      </w:tblPr>
      <w:tblGrid>
        <w:gridCol w:w="2845"/>
        <w:gridCol w:w="2844"/>
        <w:gridCol w:w="2845"/>
      </w:tblGrid>
      <w:tr>
        <w:trPr>
          <w:trHeight w:val="338" w:hRule="exact"/>
        </w:trPr>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38" w:right="0"/>
              <w:jc w:val="left"/>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2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 w:right="0"/>
              <w:jc w:val="center"/>
              <w:rPr>
                <w:rFonts w:ascii="宋体" w:hAnsi="宋体" w:cs="宋体" w:eastAsia="宋体" w:hint="default"/>
                <w:sz w:val="20"/>
                <w:szCs w:val="20"/>
              </w:rPr>
            </w:pPr>
            <w:r>
              <w:rPr>
                <w:rFonts w:ascii="宋体" w:hAnsi="宋体" w:cs="宋体" w:eastAsia="宋体" w:hint="default"/>
                <w:b/>
                <w:bCs/>
                <w:sz w:val="20"/>
                <w:szCs w:val="20"/>
              </w:rPr>
              <w:t>年末金额</w:t>
            </w:r>
            <w:r>
              <w:rPr>
                <w:rFonts w:ascii="宋体" w:hAnsi="宋体" w:cs="宋体" w:eastAsia="宋体" w:hint="default"/>
                <w:sz w:val="20"/>
                <w:szCs w:val="20"/>
              </w:rPr>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 w:right="0"/>
              <w:jc w:val="center"/>
              <w:rPr>
                <w:rFonts w:ascii="宋体" w:hAnsi="宋体" w:cs="宋体" w:eastAsia="宋体" w:hint="default"/>
                <w:sz w:val="20"/>
                <w:szCs w:val="20"/>
              </w:rPr>
            </w:pPr>
            <w:r>
              <w:rPr>
                <w:rFonts w:ascii="宋体" w:hAnsi="宋体" w:cs="宋体" w:eastAsia="宋体" w:hint="default"/>
                <w:b/>
                <w:bCs/>
                <w:sz w:val="20"/>
                <w:szCs w:val="20"/>
              </w:rPr>
              <w:t>年初金额</w:t>
            </w:r>
            <w:r>
              <w:rPr>
                <w:rFonts w:ascii="宋体" w:hAnsi="宋体" w:cs="宋体" w:eastAsia="宋体" w:hint="default"/>
                <w:sz w:val="20"/>
                <w:szCs w:val="20"/>
              </w:rPr>
            </w:r>
          </w:p>
        </w:tc>
      </w:tr>
      <w:tr>
        <w:trPr>
          <w:trHeight w:val="341" w:hRule="exact"/>
        </w:trPr>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40" w:right="0"/>
              <w:jc w:val="left"/>
              <w:rPr>
                <w:rFonts w:ascii="宋体" w:hAnsi="宋体" w:cs="宋体" w:eastAsia="宋体" w:hint="default"/>
                <w:sz w:val="20"/>
                <w:szCs w:val="20"/>
              </w:rPr>
            </w:pPr>
            <w:r>
              <w:rPr>
                <w:rFonts w:ascii="宋体" w:hAnsi="宋体" w:cs="宋体" w:eastAsia="宋体" w:hint="default"/>
                <w:sz w:val="20"/>
                <w:szCs w:val="20"/>
              </w:rPr>
              <w:t>对外投资</w:t>
            </w:r>
          </w:p>
        </w:tc>
        <w:tc>
          <w:tcPr>
            <w:tcW w:w="2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34"/>
              <w:jc w:val="right"/>
              <w:rPr>
                <w:rFonts w:ascii="宋体" w:hAnsi="宋体" w:cs="宋体" w:eastAsia="宋体" w:hint="default"/>
                <w:sz w:val="18"/>
                <w:szCs w:val="18"/>
              </w:rPr>
            </w:pPr>
            <w:r>
              <w:rPr>
                <w:rFonts w:ascii="宋体"/>
                <w:spacing w:val="-1"/>
                <w:sz w:val="18"/>
              </w:rPr>
              <w:t>245,000,000.00</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71"/>
              <w:jc w:val="right"/>
              <w:rPr>
                <w:rFonts w:ascii="宋体" w:hAnsi="宋体" w:cs="宋体" w:eastAsia="宋体" w:hint="default"/>
                <w:sz w:val="18"/>
                <w:szCs w:val="18"/>
              </w:rPr>
            </w:pPr>
            <w:r>
              <w:rPr>
                <w:rFonts w:ascii="宋体"/>
                <w:spacing w:val="-1"/>
                <w:sz w:val="18"/>
              </w:rPr>
              <w:t>375,000,000.00</w:t>
            </w:r>
          </w:p>
        </w:tc>
      </w:tr>
      <w:tr>
        <w:trPr>
          <w:trHeight w:val="341" w:hRule="exact"/>
        </w:trPr>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40" w:right="0"/>
              <w:jc w:val="left"/>
              <w:rPr>
                <w:rFonts w:ascii="宋体" w:hAnsi="宋体" w:cs="宋体" w:eastAsia="宋体" w:hint="default"/>
                <w:sz w:val="20"/>
                <w:szCs w:val="20"/>
              </w:rPr>
            </w:pPr>
            <w:r>
              <w:rPr>
                <w:rFonts w:ascii="宋体" w:hAnsi="宋体" w:cs="宋体" w:eastAsia="宋体" w:hint="default"/>
                <w:sz w:val="20"/>
                <w:szCs w:val="20"/>
              </w:rPr>
              <w:t>在建工程</w:t>
            </w:r>
          </w:p>
        </w:tc>
        <w:tc>
          <w:tcPr>
            <w:tcW w:w="2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4"/>
              <w:jc w:val="right"/>
              <w:rPr>
                <w:rFonts w:ascii="宋体" w:hAnsi="宋体" w:cs="宋体" w:eastAsia="宋体" w:hint="default"/>
                <w:sz w:val="18"/>
                <w:szCs w:val="18"/>
              </w:rPr>
            </w:pPr>
            <w:r>
              <w:rPr>
                <w:rFonts w:ascii="宋体"/>
                <w:spacing w:val="-1"/>
                <w:sz w:val="18"/>
              </w:rPr>
              <w:t>43,262,830.76</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69"/>
              <w:jc w:val="right"/>
              <w:rPr>
                <w:rFonts w:ascii="宋体" w:hAnsi="宋体" w:cs="宋体" w:eastAsia="宋体" w:hint="default"/>
                <w:sz w:val="18"/>
                <w:szCs w:val="18"/>
              </w:rPr>
            </w:pPr>
            <w:r>
              <w:rPr>
                <w:rFonts w:ascii="宋体"/>
                <w:spacing w:val="-1"/>
                <w:sz w:val="18"/>
              </w:rPr>
              <w:t>2,360,161.00</w:t>
            </w:r>
          </w:p>
        </w:tc>
      </w:tr>
      <w:tr>
        <w:trPr>
          <w:trHeight w:val="341" w:hRule="exact"/>
        </w:trPr>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40"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2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4"/>
              <w:jc w:val="right"/>
              <w:rPr>
                <w:rFonts w:ascii="宋体" w:hAnsi="宋体" w:cs="宋体" w:eastAsia="宋体" w:hint="default"/>
                <w:sz w:val="18"/>
                <w:szCs w:val="18"/>
              </w:rPr>
            </w:pPr>
            <w:r>
              <w:rPr>
                <w:rFonts w:ascii="宋体"/>
                <w:b/>
                <w:w w:val="95"/>
                <w:sz w:val="18"/>
              </w:rPr>
              <w:t>288,262,830.76</w:t>
            </w:r>
            <w:r>
              <w:rPr>
                <w:rFonts w:ascii="宋体"/>
                <w:sz w:val="18"/>
              </w:rPr>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70"/>
              <w:jc w:val="right"/>
              <w:rPr>
                <w:rFonts w:ascii="宋体" w:hAnsi="宋体" w:cs="宋体" w:eastAsia="宋体" w:hint="default"/>
                <w:sz w:val="18"/>
                <w:szCs w:val="18"/>
              </w:rPr>
            </w:pPr>
            <w:r>
              <w:rPr>
                <w:rFonts w:ascii="宋体"/>
                <w:b/>
                <w:w w:val="95"/>
                <w:sz w:val="18"/>
              </w:rPr>
              <w:t>377,360,161.00</w:t>
            </w:r>
            <w:r>
              <w:rPr>
                <w:rFonts w:ascii="宋体"/>
                <w:sz w:val="18"/>
              </w:rPr>
            </w:r>
          </w:p>
        </w:tc>
      </w:tr>
    </w:tbl>
    <w:p>
      <w:pPr>
        <w:spacing w:line="240" w:lineRule="auto" w:before="9"/>
        <w:rPr>
          <w:rFonts w:ascii="宋体" w:hAnsi="宋体" w:cs="宋体" w:eastAsia="宋体" w:hint="default"/>
          <w:sz w:val="19"/>
          <w:szCs w:val="19"/>
        </w:rPr>
      </w:pPr>
    </w:p>
    <w:p>
      <w:pPr>
        <w:pStyle w:val="BodyText"/>
        <w:spacing w:line="240" w:lineRule="auto" w:before="32"/>
        <w:ind w:left="652" w:right="0"/>
        <w:jc w:val="left"/>
      </w:pPr>
      <w:r>
        <w:rPr/>
        <w:t>（</w:t>
      </w:r>
      <w:r>
        <w:rPr>
          <w:spacing w:val="-54"/>
        </w:rPr>
        <w:t> </w:t>
      </w:r>
      <w:r>
        <w:rPr>
          <w:rFonts w:ascii="Times New Roman" w:hAnsi="Times New Roman" w:cs="Times New Roman" w:eastAsia="Times New Roman" w:hint="default"/>
          <w:spacing w:val="10"/>
        </w:rPr>
        <w:t>1</w:t>
      </w:r>
      <w:r>
        <w:rPr>
          <w:spacing w:val="10"/>
        </w:rPr>
        <w:t>）截至</w:t>
      </w:r>
      <w:r>
        <w:rPr>
          <w:rFonts w:ascii="Times New Roman" w:hAnsi="Times New Roman" w:cs="Times New Roman" w:eastAsia="Times New Roman" w:hint="default"/>
          <w:spacing w:val="10"/>
        </w:rPr>
        <w:t>2017</w:t>
      </w:r>
      <w:r>
        <w:rPr>
          <w:spacing w:val="10"/>
        </w:rPr>
        <w:t>年</w:t>
      </w:r>
      <w:r>
        <w:rPr>
          <w:rFonts w:ascii="Times New Roman" w:hAnsi="Times New Roman" w:cs="Times New Roman" w:eastAsia="Times New Roman" w:hint="default"/>
          <w:spacing w:val="10"/>
        </w:rPr>
        <w:t>12</w:t>
      </w:r>
      <w:r>
        <w:rPr>
          <w:spacing w:val="10"/>
        </w:rPr>
        <w:t>月</w:t>
      </w:r>
      <w:r>
        <w:rPr>
          <w:spacing w:val="-54"/>
        </w:rPr>
        <w:t> </w:t>
      </w:r>
      <w:r>
        <w:rPr>
          <w:rFonts w:ascii="Times New Roman" w:hAnsi="Times New Roman" w:cs="Times New Roman" w:eastAsia="Times New Roman" w:hint="default"/>
          <w:spacing w:val="17"/>
        </w:rPr>
        <w:t>31</w:t>
      </w:r>
      <w:r>
        <w:rPr>
          <w:spacing w:val="17"/>
        </w:rPr>
        <w:t>日，本公司尚有已签订合同但未付的约定重大对外投资支出共计</w:t>
      </w:r>
      <w:r>
        <w:rPr/>
      </w:r>
    </w:p>
    <w:p>
      <w:pPr>
        <w:pStyle w:val="BodyText"/>
        <w:spacing w:line="240" w:lineRule="auto" w:before="8"/>
        <w:ind w:left="212" w:right="0"/>
        <w:jc w:val="left"/>
      </w:pPr>
      <w:r>
        <w:rPr>
          <w:rFonts w:ascii="Times New Roman" w:hAnsi="Times New Roman" w:cs="Times New Roman" w:eastAsia="Times New Roman" w:hint="default"/>
        </w:rPr>
        <w:t>245,000,000.00</w:t>
      </w:r>
      <w:r>
        <w:rPr/>
        <w:t>元，具体情况如下：</w:t>
      </w:r>
    </w:p>
    <w:p>
      <w:pPr>
        <w:spacing w:line="240" w:lineRule="auto" w:before="1"/>
        <w:rPr>
          <w:rFonts w:ascii="宋体" w:hAnsi="宋体" w:cs="宋体" w:eastAsia="宋体" w:hint="default"/>
          <w:sz w:val="26"/>
          <w:szCs w:val="26"/>
        </w:rPr>
      </w:pPr>
    </w:p>
    <w:tbl>
      <w:tblPr>
        <w:tblW w:w="0" w:type="auto"/>
        <w:jc w:val="left"/>
        <w:tblInd w:w="100" w:type="dxa"/>
        <w:tblLayout w:type="fixed"/>
        <w:tblCellMar>
          <w:top w:w="0" w:type="dxa"/>
          <w:left w:w="0" w:type="dxa"/>
          <w:bottom w:w="0" w:type="dxa"/>
          <w:right w:w="0" w:type="dxa"/>
        </w:tblCellMar>
        <w:tblLook w:val="01E0"/>
      </w:tblPr>
      <w:tblGrid>
        <w:gridCol w:w="1061"/>
        <w:gridCol w:w="1695"/>
        <w:gridCol w:w="1680"/>
        <w:gridCol w:w="1791"/>
        <w:gridCol w:w="1681"/>
        <w:gridCol w:w="626"/>
      </w:tblGrid>
      <w:tr>
        <w:trPr>
          <w:trHeight w:val="634"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343" w:right="164" w:hanging="181"/>
              <w:jc w:val="left"/>
              <w:rPr>
                <w:rFonts w:ascii="宋体" w:hAnsi="宋体" w:cs="宋体" w:eastAsia="宋体" w:hint="default"/>
                <w:sz w:val="18"/>
                <w:szCs w:val="18"/>
              </w:rPr>
            </w:pPr>
            <w:r>
              <w:rPr>
                <w:rFonts w:ascii="宋体" w:hAnsi="宋体" w:cs="宋体" w:eastAsia="宋体" w:hint="default"/>
                <w:b/>
                <w:bCs/>
                <w:sz w:val="18"/>
                <w:szCs w:val="18"/>
              </w:rPr>
              <w:t>投资项目</w:t>
            </w:r>
            <w:r>
              <w:rPr>
                <w:rFonts w:ascii="宋体" w:hAnsi="宋体" w:cs="宋体" w:eastAsia="宋体" w:hint="default"/>
                <w:b/>
                <w:bCs/>
                <w:w w:val="99"/>
                <w:sz w:val="18"/>
                <w:szCs w:val="18"/>
              </w:rPr>
              <w:t> </w:t>
            </w:r>
            <w:r>
              <w:rPr>
                <w:rFonts w:ascii="宋体" w:hAnsi="宋体" w:cs="宋体" w:eastAsia="宋体" w:hint="default"/>
                <w:b/>
                <w:bCs/>
                <w:sz w:val="18"/>
                <w:szCs w:val="18"/>
              </w:rPr>
              <w:t>名称</w:t>
            </w:r>
            <w:r>
              <w:rPr>
                <w:rFonts w:ascii="宋体" w:hAnsi="宋体" w:cs="宋体" w:eastAsia="宋体" w:hint="default"/>
                <w:sz w:val="18"/>
                <w:szCs w:val="18"/>
              </w:rPr>
            </w:r>
          </w:p>
        </w:tc>
        <w:tc>
          <w:tcPr>
            <w:tcW w:w="1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391" w:right="0"/>
              <w:jc w:val="left"/>
              <w:rPr>
                <w:rFonts w:ascii="宋体" w:hAnsi="宋体" w:cs="宋体" w:eastAsia="宋体" w:hint="default"/>
                <w:sz w:val="18"/>
                <w:szCs w:val="18"/>
              </w:rPr>
            </w:pPr>
            <w:r>
              <w:rPr>
                <w:rFonts w:ascii="宋体" w:hAnsi="宋体" w:cs="宋体" w:eastAsia="宋体" w:hint="default"/>
                <w:b/>
                <w:bCs/>
                <w:sz w:val="18"/>
                <w:szCs w:val="18"/>
              </w:rPr>
              <w:t>合同投资额</w:t>
            </w:r>
            <w:r>
              <w:rPr>
                <w:rFonts w:ascii="宋体" w:hAnsi="宋体" w:cs="宋体" w:eastAsia="宋体" w:hint="default"/>
                <w:sz w:val="18"/>
                <w:szCs w:val="18"/>
              </w:rPr>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383" w:right="0"/>
              <w:jc w:val="left"/>
              <w:rPr>
                <w:rFonts w:ascii="宋体" w:hAnsi="宋体" w:cs="宋体" w:eastAsia="宋体" w:hint="default"/>
                <w:sz w:val="18"/>
                <w:szCs w:val="18"/>
              </w:rPr>
            </w:pPr>
            <w:r>
              <w:rPr>
                <w:rFonts w:ascii="宋体" w:hAnsi="宋体" w:cs="宋体" w:eastAsia="宋体" w:hint="default"/>
                <w:b/>
                <w:bCs/>
                <w:sz w:val="18"/>
                <w:szCs w:val="18"/>
              </w:rPr>
              <w:t>已付投资额</w:t>
            </w:r>
            <w:r>
              <w:rPr>
                <w:rFonts w:ascii="宋体" w:hAnsi="宋体" w:cs="宋体" w:eastAsia="宋体" w:hint="default"/>
                <w:sz w:val="18"/>
                <w:szCs w:val="18"/>
              </w:rPr>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439" w:right="0"/>
              <w:jc w:val="left"/>
              <w:rPr>
                <w:rFonts w:ascii="宋体" w:hAnsi="宋体" w:cs="宋体" w:eastAsia="宋体" w:hint="default"/>
                <w:sz w:val="18"/>
                <w:szCs w:val="18"/>
              </w:rPr>
            </w:pPr>
            <w:r>
              <w:rPr>
                <w:rFonts w:ascii="宋体" w:hAnsi="宋体" w:cs="宋体" w:eastAsia="宋体" w:hint="default"/>
                <w:b/>
                <w:bCs/>
                <w:sz w:val="18"/>
                <w:szCs w:val="18"/>
              </w:rPr>
              <w:t>未付投资额</w:t>
            </w:r>
            <w:r>
              <w:rPr>
                <w:rFonts w:ascii="宋体" w:hAnsi="宋体" w:cs="宋体" w:eastAsia="宋体" w:hint="default"/>
                <w:sz w:val="18"/>
                <w:szCs w:val="18"/>
              </w:rPr>
            </w: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b/>
                <w:bCs/>
                <w:sz w:val="18"/>
                <w:szCs w:val="18"/>
              </w:rPr>
              <w:t>预计投资期间</w:t>
            </w:r>
            <w:r>
              <w:rPr>
                <w:rFonts w:ascii="宋体" w:hAnsi="宋体" w:cs="宋体" w:eastAsia="宋体" w:hint="default"/>
                <w:sz w:val="18"/>
                <w:szCs w:val="18"/>
              </w:rPr>
            </w:r>
          </w:p>
        </w:tc>
        <w:tc>
          <w:tcPr>
            <w:tcW w:w="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27" w:right="0"/>
              <w:jc w:val="left"/>
              <w:rPr>
                <w:rFonts w:ascii="宋体" w:hAnsi="宋体" w:cs="宋体" w:eastAsia="宋体" w:hint="default"/>
                <w:sz w:val="18"/>
                <w:szCs w:val="18"/>
              </w:rPr>
            </w:pPr>
            <w:r>
              <w:rPr>
                <w:rFonts w:ascii="宋体" w:hAnsi="宋体" w:cs="宋体" w:eastAsia="宋体" w:hint="default"/>
                <w:b/>
                <w:bCs/>
                <w:sz w:val="18"/>
                <w:szCs w:val="18"/>
              </w:rPr>
              <w:t>备注</w:t>
            </w:r>
            <w:r>
              <w:rPr>
                <w:rFonts w:ascii="宋体" w:hAnsi="宋体" w:cs="宋体" w:eastAsia="宋体" w:hint="default"/>
                <w:sz w:val="18"/>
                <w:szCs w:val="18"/>
              </w:rPr>
            </w:r>
          </w:p>
        </w:tc>
      </w:tr>
      <w:tr>
        <w:trPr>
          <w:trHeight w:val="634"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63"/>
              <w:jc w:val="left"/>
              <w:rPr>
                <w:rFonts w:ascii="宋体" w:hAnsi="宋体" w:cs="宋体" w:eastAsia="宋体" w:hint="default"/>
                <w:sz w:val="18"/>
                <w:szCs w:val="18"/>
              </w:rPr>
            </w:pPr>
            <w:r>
              <w:rPr>
                <w:rFonts w:ascii="宋体" w:hAnsi="宋体" w:cs="宋体" w:eastAsia="宋体" w:hint="default"/>
                <w:spacing w:val="30"/>
                <w:sz w:val="18"/>
                <w:szCs w:val="18"/>
              </w:rPr>
              <w:t>深圳宝腾</w:t>
            </w:r>
            <w:r>
              <w:rPr>
                <w:rFonts w:ascii="宋体" w:hAnsi="宋体" w:cs="宋体" w:eastAsia="宋体" w:hint="default"/>
                <w:spacing w:val="-50"/>
                <w:sz w:val="18"/>
                <w:szCs w:val="18"/>
              </w:rPr>
              <w:t> </w:t>
            </w:r>
            <w:r>
              <w:rPr>
                <w:rFonts w:ascii="宋体" w:hAnsi="宋体" w:cs="宋体" w:eastAsia="宋体" w:hint="default"/>
                <w:sz w:val="18"/>
                <w:szCs w:val="18"/>
              </w:rPr>
              <w:t>互联</w:t>
            </w:r>
          </w:p>
        </w:tc>
        <w:tc>
          <w:tcPr>
            <w:tcW w:w="1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500,000,000.00</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255,000,000.00</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417" w:right="0"/>
              <w:jc w:val="left"/>
              <w:rPr>
                <w:rFonts w:ascii="宋体" w:hAnsi="宋体" w:cs="宋体" w:eastAsia="宋体" w:hint="default"/>
                <w:sz w:val="18"/>
                <w:szCs w:val="18"/>
              </w:rPr>
            </w:pPr>
            <w:r>
              <w:rPr>
                <w:rFonts w:ascii="宋体"/>
                <w:sz w:val="18"/>
              </w:rPr>
              <w:t>245,000,000.00</w:t>
            </w: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z w:val="18"/>
                <w:szCs w:val="18"/>
              </w:rPr>
              <w:t>-2020</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626"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103"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2"/>
              <w:jc w:val="right"/>
              <w:rPr>
                <w:rFonts w:ascii="宋体" w:hAnsi="宋体" w:cs="宋体" w:eastAsia="宋体" w:hint="default"/>
                <w:sz w:val="18"/>
                <w:szCs w:val="18"/>
              </w:rPr>
            </w:pPr>
            <w:r>
              <w:rPr>
                <w:rFonts w:ascii="宋体"/>
                <w:b/>
                <w:w w:val="95"/>
                <w:sz w:val="18"/>
              </w:rPr>
              <w:t>500,000,000.00</w:t>
            </w:r>
            <w:r>
              <w:rPr>
                <w:rFonts w:ascii="宋体"/>
                <w:sz w:val="18"/>
              </w:rPr>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宋体" w:hAnsi="宋体" w:cs="宋体" w:eastAsia="宋体" w:hint="default"/>
                <w:sz w:val="18"/>
                <w:szCs w:val="18"/>
              </w:rPr>
            </w:pPr>
            <w:r>
              <w:rPr>
                <w:rFonts w:ascii="宋体"/>
                <w:b/>
                <w:w w:val="95"/>
                <w:sz w:val="18"/>
              </w:rPr>
              <w:t>255,000,000.00</w:t>
            </w:r>
            <w:r>
              <w:rPr>
                <w:rFonts w:ascii="宋体"/>
                <w:sz w:val="18"/>
              </w:rPr>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408" w:right="0"/>
              <w:jc w:val="left"/>
              <w:rPr>
                <w:rFonts w:ascii="宋体" w:hAnsi="宋体" w:cs="宋体" w:eastAsia="宋体" w:hint="default"/>
                <w:sz w:val="18"/>
                <w:szCs w:val="18"/>
              </w:rPr>
            </w:pPr>
            <w:r>
              <w:rPr>
                <w:rFonts w:ascii="宋体"/>
                <w:b/>
                <w:sz w:val="18"/>
              </w:rPr>
              <w:t>245,000,000.00</w:t>
            </w:r>
            <w:r>
              <w:rPr>
                <w:rFonts w:ascii="宋体"/>
                <w:sz w:val="18"/>
              </w:rPr>
            </w:r>
          </w:p>
        </w:tc>
        <w:tc>
          <w:tcPr>
            <w:tcW w:w="1681"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9"/>
        <w:rPr>
          <w:rFonts w:ascii="宋体" w:hAnsi="宋体" w:cs="宋体" w:eastAsia="宋体" w:hint="default"/>
          <w:sz w:val="19"/>
          <w:szCs w:val="19"/>
        </w:rPr>
      </w:pPr>
    </w:p>
    <w:p>
      <w:pPr>
        <w:pStyle w:val="BodyText"/>
        <w:spacing w:line="240" w:lineRule="auto" w:before="32"/>
        <w:ind w:left="652" w:right="0"/>
        <w:jc w:val="left"/>
      </w:pPr>
      <w:r>
        <w:rPr/>
        <w:t>（</w:t>
      </w:r>
      <w:r>
        <w:rPr>
          <w:spacing w:val="-79"/>
        </w:rPr>
        <w:t> </w:t>
      </w:r>
      <w:r>
        <w:rPr>
          <w:rFonts w:ascii="Times New Roman" w:hAnsi="Times New Roman" w:cs="Times New Roman" w:eastAsia="Times New Roman" w:hint="default"/>
        </w:rPr>
        <w:t>2</w:t>
      </w:r>
      <w:r>
        <w:rPr>
          <w:rFonts w:ascii="Times New Roman" w:hAnsi="Times New Roman" w:cs="Times New Roman" w:eastAsia="Times New Roman" w:hint="default"/>
          <w:spacing w:val="-24"/>
        </w:rPr>
        <w:t> </w:t>
      </w:r>
      <w:r>
        <w:rPr/>
        <w:t>）</w:t>
      </w:r>
      <w:r>
        <w:rPr>
          <w:spacing w:val="-79"/>
        </w:rPr>
        <w:t> </w:t>
      </w:r>
      <w:r>
        <w:rPr>
          <w:spacing w:val="11"/>
        </w:rPr>
        <w:t>截至</w:t>
      </w:r>
      <w:r>
        <w:rPr>
          <w:spacing w:val="-79"/>
        </w:rPr>
        <w:t> </w:t>
      </w:r>
      <w:r>
        <w:rPr>
          <w:rFonts w:ascii="Times New Roman" w:hAnsi="Times New Roman" w:cs="Times New Roman" w:eastAsia="Times New Roman" w:hint="default"/>
        </w:rPr>
        <w:t>2017</w:t>
      </w:r>
      <w:r>
        <w:rPr>
          <w:rFonts w:ascii="Times New Roman" w:hAnsi="Times New Roman" w:cs="Times New Roman" w:eastAsia="Times New Roman" w:hint="default"/>
          <w:spacing w:val="-26"/>
        </w:rPr>
        <w:t> </w:t>
      </w:r>
      <w:r>
        <w:rPr/>
        <w:t>年</w:t>
      </w:r>
      <w:r>
        <w:rPr>
          <w:spacing w:val="-79"/>
        </w:rPr>
        <w:t> </w:t>
      </w:r>
      <w:r>
        <w:rPr>
          <w:rFonts w:ascii="Times New Roman" w:hAnsi="Times New Roman" w:cs="Times New Roman" w:eastAsia="Times New Roman" w:hint="default"/>
        </w:rPr>
        <w:t>12</w:t>
      </w:r>
      <w:r>
        <w:rPr>
          <w:rFonts w:ascii="Times New Roman" w:hAnsi="Times New Roman" w:cs="Times New Roman" w:eastAsia="Times New Roman" w:hint="default"/>
          <w:spacing w:val="-24"/>
        </w:rPr>
        <w:t> </w:t>
      </w:r>
      <w:r>
        <w:rPr/>
        <w:t>月</w:t>
      </w:r>
      <w:r>
        <w:rPr>
          <w:spacing w:val="-81"/>
        </w:rPr>
        <w:t> </w:t>
      </w:r>
      <w:r>
        <w:rPr>
          <w:rFonts w:ascii="Times New Roman" w:hAnsi="Times New Roman" w:cs="Times New Roman" w:eastAsia="Times New Roman" w:hint="default"/>
        </w:rPr>
        <w:t>31</w:t>
      </w:r>
      <w:r>
        <w:rPr>
          <w:rFonts w:ascii="Times New Roman" w:hAnsi="Times New Roman" w:cs="Times New Roman" w:eastAsia="Times New Roman" w:hint="default"/>
          <w:spacing w:val="-24"/>
        </w:rPr>
        <w:t> </w:t>
      </w:r>
      <w:r>
        <w:rPr>
          <w:spacing w:val="12"/>
        </w:rPr>
        <w:t>日，</w:t>
      </w:r>
      <w:r>
        <w:rPr>
          <w:spacing w:val="-79"/>
        </w:rPr>
        <w:t> </w:t>
      </w:r>
      <w:r>
        <w:rPr>
          <w:spacing w:val="23"/>
        </w:rPr>
        <w:t>本公司尚有已签订但未支付的约定大额发包合同支出共计</w:t>
      </w:r>
    </w:p>
    <w:p>
      <w:pPr>
        <w:pStyle w:val="BodyText"/>
        <w:spacing w:line="240" w:lineRule="auto" w:before="7"/>
        <w:ind w:left="212" w:right="0"/>
        <w:jc w:val="left"/>
      </w:pPr>
      <w:r>
        <w:rPr>
          <w:rFonts w:ascii="Times New Roman" w:hAnsi="Times New Roman" w:cs="Times New Roman" w:eastAsia="Times New Roman" w:hint="default"/>
        </w:rPr>
        <w:t>43,262,830.76</w:t>
      </w:r>
      <w:r>
        <w:rPr/>
        <w:t>元，具体情况如下：</w:t>
      </w:r>
    </w:p>
    <w:p>
      <w:pPr>
        <w:spacing w:line="240" w:lineRule="auto" w:before="1"/>
        <w:rPr>
          <w:rFonts w:ascii="宋体" w:hAnsi="宋体" w:cs="宋体" w:eastAsia="宋体" w:hint="default"/>
          <w:sz w:val="26"/>
          <w:szCs w:val="26"/>
        </w:rPr>
      </w:pPr>
    </w:p>
    <w:tbl>
      <w:tblPr>
        <w:tblW w:w="0" w:type="auto"/>
        <w:jc w:val="left"/>
        <w:tblInd w:w="100" w:type="dxa"/>
        <w:tblLayout w:type="fixed"/>
        <w:tblCellMar>
          <w:top w:w="0" w:type="dxa"/>
          <w:left w:w="0" w:type="dxa"/>
          <w:bottom w:w="0" w:type="dxa"/>
          <w:right w:w="0" w:type="dxa"/>
        </w:tblCellMar>
        <w:tblLook w:val="01E0"/>
      </w:tblPr>
      <w:tblGrid>
        <w:gridCol w:w="2055"/>
        <w:gridCol w:w="1553"/>
        <w:gridCol w:w="1625"/>
        <w:gridCol w:w="1608"/>
        <w:gridCol w:w="1066"/>
        <w:gridCol w:w="626"/>
      </w:tblGrid>
      <w:tr>
        <w:trPr>
          <w:trHeight w:val="634" w:hRule="exact"/>
        </w:trPr>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660" w:right="0"/>
              <w:jc w:val="left"/>
              <w:rPr>
                <w:rFonts w:ascii="宋体" w:hAnsi="宋体" w:cs="宋体" w:eastAsia="宋体" w:hint="default"/>
                <w:sz w:val="18"/>
                <w:szCs w:val="18"/>
              </w:rPr>
            </w:pPr>
            <w:r>
              <w:rPr>
                <w:rFonts w:ascii="宋体" w:hAnsi="宋体" w:cs="宋体" w:eastAsia="宋体" w:hint="default"/>
                <w:b/>
                <w:bCs/>
                <w:sz w:val="18"/>
                <w:szCs w:val="18"/>
              </w:rPr>
              <w:t>项目名称</w:t>
            </w:r>
            <w:r>
              <w:rPr>
                <w:rFonts w:ascii="宋体" w:hAnsi="宋体" w:cs="宋体" w:eastAsia="宋体" w:hint="default"/>
                <w:sz w:val="18"/>
                <w:szCs w:val="18"/>
              </w:rPr>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b/>
                <w:bCs/>
                <w:sz w:val="18"/>
                <w:szCs w:val="18"/>
              </w:rPr>
              <w:t>合同金额</w:t>
            </w:r>
            <w:r>
              <w:rPr>
                <w:rFonts w:ascii="宋体" w:hAnsi="宋体" w:cs="宋体" w:eastAsia="宋体" w:hint="default"/>
                <w:sz w:val="18"/>
                <w:szCs w:val="18"/>
              </w:rPr>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448" w:right="0"/>
              <w:jc w:val="left"/>
              <w:rPr>
                <w:rFonts w:ascii="宋体" w:hAnsi="宋体" w:cs="宋体" w:eastAsia="宋体" w:hint="default"/>
                <w:sz w:val="18"/>
                <w:szCs w:val="18"/>
              </w:rPr>
            </w:pPr>
            <w:r>
              <w:rPr>
                <w:rFonts w:ascii="宋体" w:hAnsi="宋体" w:cs="宋体" w:eastAsia="宋体" w:hint="default"/>
                <w:b/>
                <w:bCs/>
                <w:sz w:val="18"/>
                <w:szCs w:val="18"/>
              </w:rPr>
              <w:t>已付金额</w:t>
            </w:r>
            <w:r>
              <w:rPr>
                <w:rFonts w:ascii="宋体" w:hAnsi="宋体" w:cs="宋体" w:eastAsia="宋体" w:hint="default"/>
                <w:sz w:val="18"/>
                <w:szCs w:val="18"/>
              </w:rPr>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436" w:right="0"/>
              <w:jc w:val="left"/>
              <w:rPr>
                <w:rFonts w:ascii="宋体" w:hAnsi="宋体" w:cs="宋体" w:eastAsia="宋体" w:hint="default"/>
                <w:sz w:val="18"/>
                <w:szCs w:val="18"/>
              </w:rPr>
            </w:pPr>
            <w:r>
              <w:rPr>
                <w:rFonts w:ascii="宋体" w:hAnsi="宋体" w:cs="宋体" w:eastAsia="宋体" w:hint="default"/>
                <w:b/>
                <w:bCs/>
                <w:sz w:val="18"/>
                <w:szCs w:val="18"/>
              </w:rPr>
              <w:t>未付金额</w:t>
            </w:r>
            <w:r>
              <w:rPr>
                <w:rFonts w:ascii="宋体" w:hAnsi="宋体" w:cs="宋体" w:eastAsia="宋体" w:hint="default"/>
                <w:sz w:val="18"/>
                <w:szCs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347" w:right="164" w:hanging="180"/>
              <w:jc w:val="left"/>
              <w:rPr>
                <w:rFonts w:ascii="宋体" w:hAnsi="宋体" w:cs="宋体" w:eastAsia="宋体" w:hint="default"/>
                <w:sz w:val="18"/>
                <w:szCs w:val="18"/>
              </w:rPr>
            </w:pPr>
            <w:r>
              <w:rPr>
                <w:rFonts w:ascii="宋体" w:hAnsi="宋体" w:cs="宋体" w:eastAsia="宋体" w:hint="default"/>
                <w:b/>
                <w:bCs/>
                <w:sz w:val="18"/>
                <w:szCs w:val="18"/>
              </w:rPr>
              <w:t>预计投资</w:t>
            </w:r>
            <w:r>
              <w:rPr>
                <w:rFonts w:ascii="宋体" w:hAnsi="宋体" w:cs="宋体" w:eastAsia="宋体" w:hint="default"/>
                <w:b/>
                <w:bCs/>
                <w:w w:val="99"/>
                <w:sz w:val="18"/>
                <w:szCs w:val="18"/>
              </w:rPr>
              <w:t> </w:t>
            </w:r>
            <w:r>
              <w:rPr>
                <w:rFonts w:ascii="宋体" w:hAnsi="宋体" w:cs="宋体" w:eastAsia="宋体" w:hint="default"/>
                <w:b/>
                <w:bCs/>
                <w:sz w:val="18"/>
                <w:szCs w:val="18"/>
              </w:rPr>
              <w:t>期间</w:t>
            </w:r>
            <w:r>
              <w:rPr>
                <w:rFonts w:ascii="宋体" w:hAnsi="宋体" w:cs="宋体" w:eastAsia="宋体" w:hint="default"/>
                <w:sz w:val="18"/>
                <w:szCs w:val="18"/>
              </w:rPr>
            </w:r>
          </w:p>
        </w:tc>
        <w:tc>
          <w:tcPr>
            <w:tcW w:w="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27" w:right="0"/>
              <w:jc w:val="left"/>
              <w:rPr>
                <w:rFonts w:ascii="宋体" w:hAnsi="宋体" w:cs="宋体" w:eastAsia="宋体" w:hint="default"/>
                <w:sz w:val="18"/>
                <w:szCs w:val="18"/>
              </w:rPr>
            </w:pPr>
            <w:r>
              <w:rPr>
                <w:rFonts w:ascii="宋体" w:hAnsi="宋体" w:cs="宋体" w:eastAsia="宋体" w:hint="default"/>
                <w:b/>
                <w:bCs/>
                <w:sz w:val="18"/>
                <w:szCs w:val="18"/>
              </w:rPr>
              <w:t>备注</w:t>
            </w:r>
            <w:r>
              <w:rPr>
                <w:rFonts w:ascii="宋体" w:hAnsi="宋体" w:cs="宋体" w:eastAsia="宋体" w:hint="default"/>
                <w:sz w:val="18"/>
                <w:szCs w:val="18"/>
              </w:rPr>
            </w:r>
          </w:p>
        </w:tc>
      </w:tr>
      <w:tr>
        <w:trPr>
          <w:trHeight w:val="634" w:hRule="exact"/>
        </w:trPr>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05"/>
              <w:jc w:val="left"/>
              <w:rPr>
                <w:rFonts w:ascii="宋体" w:hAnsi="宋体" w:cs="宋体" w:eastAsia="宋体" w:hint="default"/>
                <w:sz w:val="18"/>
                <w:szCs w:val="18"/>
              </w:rPr>
            </w:pPr>
            <w:r>
              <w:rPr>
                <w:rFonts w:ascii="宋体" w:hAnsi="宋体" w:cs="宋体" w:eastAsia="宋体" w:hint="default"/>
                <w:sz w:val="18"/>
                <w:szCs w:val="18"/>
              </w:rPr>
              <w:t>北</w:t>
            </w:r>
            <w:r>
              <w:rPr>
                <w:rFonts w:ascii="宋体" w:hAnsi="宋体" w:cs="宋体" w:eastAsia="宋体" w:hint="default"/>
                <w:spacing w:val="-64"/>
                <w:sz w:val="18"/>
                <w:szCs w:val="18"/>
              </w:rPr>
              <w:t> </w:t>
            </w:r>
            <w:r>
              <w:rPr>
                <w:rFonts w:ascii="宋体" w:hAnsi="宋体" w:cs="宋体" w:eastAsia="宋体" w:hint="default"/>
                <w:sz w:val="18"/>
                <w:szCs w:val="18"/>
              </w:rPr>
              <w:t>京</w:t>
            </w:r>
            <w:r>
              <w:rPr>
                <w:rFonts w:ascii="宋体" w:hAnsi="宋体" w:cs="宋体" w:eastAsia="宋体" w:hint="default"/>
                <w:spacing w:val="-64"/>
                <w:sz w:val="18"/>
                <w:szCs w:val="18"/>
              </w:rPr>
              <w:t> </w:t>
            </w:r>
            <w:r>
              <w:rPr>
                <w:rFonts w:ascii="宋体" w:hAnsi="宋体" w:cs="宋体" w:eastAsia="宋体" w:hint="default"/>
                <w:sz w:val="18"/>
                <w:szCs w:val="18"/>
              </w:rPr>
              <w:t>八</w:t>
            </w:r>
            <w:r>
              <w:rPr>
                <w:rFonts w:ascii="宋体" w:hAnsi="宋体" w:cs="宋体" w:eastAsia="宋体" w:hint="default"/>
                <w:spacing w:val="-64"/>
                <w:sz w:val="18"/>
                <w:szCs w:val="18"/>
              </w:rPr>
              <w:t> </w:t>
            </w:r>
            <w:r>
              <w:rPr>
                <w:rFonts w:ascii="宋体" w:hAnsi="宋体" w:cs="宋体" w:eastAsia="宋体" w:hint="default"/>
                <w:sz w:val="18"/>
                <w:szCs w:val="18"/>
              </w:rPr>
              <w:t>达</w:t>
            </w:r>
            <w:r>
              <w:rPr>
                <w:rFonts w:ascii="宋体" w:hAnsi="宋体" w:cs="宋体" w:eastAsia="宋体" w:hint="default"/>
                <w:spacing w:val="-62"/>
                <w:sz w:val="18"/>
                <w:szCs w:val="18"/>
              </w:rPr>
              <w:t> </w:t>
            </w:r>
            <w:r>
              <w:rPr>
                <w:rFonts w:ascii="宋体" w:hAnsi="宋体" w:cs="宋体" w:eastAsia="宋体" w:hint="default"/>
                <w:sz w:val="18"/>
                <w:szCs w:val="18"/>
              </w:rPr>
              <w:t>岭</w:t>
            </w:r>
            <w:r>
              <w:rPr>
                <w:rFonts w:ascii="宋体" w:hAnsi="宋体" w:cs="宋体" w:eastAsia="宋体" w:hint="default"/>
                <w:spacing w:val="-64"/>
                <w:sz w:val="18"/>
                <w:szCs w:val="18"/>
              </w:rPr>
              <w:t> </w:t>
            </w:r>
            <w:r>
              <w:rPr>
                <w:rFonts w:ascii="宋体" w:hAnsi="宋体" w:cs="宋体" w:eastAsia="宋体" w:hint="default"/>
                <w:sz w:val="18"/>
                <w:szCs w:val="18"/>
              </w:rPr>
              <w:t>水</w:t>
            </w:r>
            <w:r>
              <w:rPr>
                <w:rFonts w:ascii="宋体" w:hAnsi="宋体" w:cs="宋体" w:eastAsia="宋体" w:hint="default"/>
                <w:spacing w:val="-62"/>
                <w:sz w:val="18"/>
                <w:szCs w:val="18"/>
              </w:rPr>
              <w:t> </w:t>
            </w:r>
            <w:r>
              <w:rPr>
                <w:rFonts w:ascii="宋体" w:hAnsi="宋体" w:cs="宋体" w:eastAsia="宋体" w:hint="default"/>
                <w:sz w:val="18"/>
                <w:szCs w:val="18"/>
              </w:rPr>
              <w:t>关</w:t>
            </w:r>
            <w:r>
              <w:rPr>
                <w:rFonts w:ascii="宋体" w:hAnsi="宋体" w:cs="宋体" w:eastAsia="宋体" w:hint="default"/>
                <w:spacing w:val="-64"/>
                <w:sz w:val="18"/>
                <w:szCs w:val="18"/>
              </w:rPr>
              <w:t> </w:t>
            </w:r>
            <w:r>
              <w:rPr>
                <w:rFonts w:ascii="宋体" w:hAnsi="宋体" w:cs="宋体" w:eastAsia="宋体" w:hint="default"/>
                <w:sz w:val="18"/>
                <w:szCs w:val="18"/>
              </w:rPr>
              <w:t>长</w:t>
            </w:r>
            <w:r>
              <w:rPr>
                <w:rFonts w:ascii="宋体" w:hAnsi="宋体" w:cs="宋体" w:eastAsia="宋体" w:hint="default"/>
                <w:spacing w:val="-64"/>
                <w:sz w:val="18"/>
                <w:szCs w:val="18"/>
              </w:rPr>
              <w:t> </w:t>
            </w:r>
            <w:r>
              <w:rPr>
                <w:rFonts w:ascii="宋体" w:hAnsi="宋体" w:cs="宋体" w:eastAsia="宋体" w:hint="default"/>
                <w:sz w:val="18"/>
                <w:szCs w:val="18"/>
              </w:rPr>
              <w:t>城</w:t>
            </w:r>
            <w:r>
              <w:rPr>
                <w:rFonts w:ascii="宋体" w:hAnsi="宋体" w:cs="宋体" w:eastAsia="宋体" w:hint="default"/>
                <w:sz w:val="18"/>
                <w:szCs w:val="18"/>
              </w:rPr>
              <w:t> “龙腾九州”项目</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62,889,219.61</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99"/>
              <w:jc w:val="right"/>
              <w:rPr>
                <w:rFonts w:ascii="宋体" w:hAnsi="宋体" w:cs="宋体" w:eastAsia="宋体" w:hint="default"/>
                <w:sz w:val="18"/>
                <w:szCs w:val="18"/>
              </w:rPr>
            </w:pPr>
            <w:r>
              <w:rPr>
                <w:rFonts w:ascii="宋体"/>
                <w:spacing w:val="-1"/>
                <w:sz w:val="18"/>
              </w:rPr>
              <w:t>29,500,471.73</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33,388,747.88</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626"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凤凰项目</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14,765,657.00</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99"/>
              <w:jc w:val="right"/>
              <w:rPr>
                <w:rFonts w:ascii="宋体" w:hAnsi="宋体" w:cs="宋体" w:eastAsia="宋体" w:hint="default"/>
                <w:sz w:val="18"/>
                <w:szCs w:val="18"/>
              </w:rPr>
            </w:pPr>
            <w:r>
              <w:rPr>
                <w:rFonts w:ascii="宋体"/>
                <w:spacing w:val="-1"/>
                <w:sz w:val="18"/>
              </w:rPr>
              <w:t>4,891,574.12</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9,874,082.88</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 w:right="0"/>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626"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103"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宋体" w:hAnsi="宋体" w:cs="宋体" w:eastAsia="宋体" w:hint="default"/>
                <w:sz w:val="18"/>
                <w:szCs w:val="18"/>
              </w:rPr>
            </w:pPr>
            <w:r>
              <w:rPr>
                <w:rFonts w:ascii="宋体"/>
                <w:b/>
                <w:w w:val="95"/>
                <w:sz w:val="18"/>
              </w:rPr>
              <w:t>77,654,876.61</w:t>
            </w:r>
            <w:r>
              <w:rPr>
                <w:rFonts w:ascii="宋体"/>
                <w:sz w:val="18"/>
              </w:rPr>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99"/>
              <w:jc w:val="right"/>
              <w:rPr>
                <w:rFonts w:ascii="宋体" w:hAnsi="宋体" w:cs="宋体" w:eastAsia="宋体" w:hint="default"/>
                <w:sz w:val="18"/>
                <w:szCs w:val="18"/>
              </w:rPr>
            </w:pPr>
            <w:r>
              <w:rPr>
                <w:rFonts w:ascii="宋体"/>
                <w:b/>
                <w:w w:val="95"/>
                <w:sz w:val="18"/>
              </w:rPr>
              <w:t>34,392,045.85</w:t>
            </w:r>
            <w:r>
              <w:rPr>
                <w:rFonts w:ascii="宋体"/>
                <w:sz w:val="18"/>
              </w:rPr>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b/>
                <w:w w:val="95"/>
                <w:sz w:val="18"/>
              </w:rPr>
              <w:t>43,262,830.76</w:t>
            </w:r>
            <w:r>
              <w:rPr>
                <w:rFonts w:ascii="宋体"/>
                <w:sz w:val="18"/>
              </w:rPr>
            </w:r>
          </w:p>
        </w:tc>
        <w:tc>
          <w:tcPr>
            <w:tcW w:w="1066"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20"/>
          <w:szCs w:val="20"/>
        </w:rPr>
      </w:pPr>
    </w:p>
    <w:p>
      <w:pPr>
        <w:spacing w:before="36"/>
        <w:ind w:left="21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、或有事项</w:t>
      </w:r>
      <w:r>
        <w:rPr>
          <w:rFonts w:ascii="宋体" w:hAnsi="宋体" w:cs="宋体" w:eastAsia="宋体" w:hint="default"/>
          <w:sz w:val="21"/>
          <w:szCs w:val="21"/>
        </w:rPr>
      </w:r>
    </w:p>
    <w:p>
      <w:pPr>
        <w:spacing w:before="23"/>
        <w:ind w:left="21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）资产负债表日存在的重要或有事项</w:t>
      </w:r>
      <w:r>
        <w:rPr>
          <w:rFonts w:ascii="宋体" w:hAnsi="宋体" w:cs="宋体" w:eastAsia="宋体" w:hint="default"/>
          <w:sz w:val="21"/>
          <w:szCs w:val="21"/>
        </w:rPr>
      </w:r>
    </w:p>
    <w:p>
      <w:pPr>
        <w:spacing w:line="259" w:lineRule="auto" w:before="12"/>
        <w:ind w:left="212" w:right="146" w:firstLine="439"/>
        <w:jc w:val="both"/>
        <w:rPr>
          <w:rFonts w:ascii="宋体" w:hAnsi="宋体" w:cs="宋体" w:eastAsia="宋体" w:hint="default"/>
          <w:sz w:val="22"/>
          <w:szCs w:val="22"/>
        </w:rPr>
      </w:pPr>
      <w:r>
        <w:rPr>
          <w:rFonts w:ascii="宋体" w:hAnsi="宋体" w:cs="宋体" w:eastAsia="宋体" w:hint="default"/>
          <w:sz w:val="22"/>
          <w:szCs w:val="22"/>
        </w:rPr>
        <w:t>应收业绩补偿款诉讼事项本公司于</w:t>
      </w:r>
      <w:r>
        <w:rPr>
          <w:rFonts w:ascii="Times New Roman" w:hAnsi="Times New Roman" w:cs="Times New Roman" w:eastAsia="Times New Roman" w:hint="default"/>
          <w:sz w:val="22"/>
          <w:szCs w:val="22"/>
        </w:rPr>
        <w:t>2015</w:t>
      </w:r>
      <w:r>
        <w:rPr>
          <w:rFonts w:ascii="宋体" w:hAnsi="宋体" w:cs="宋体" w:eastAsia="宋体" w:hint="default"/>
          <w:sz w:val="22"/>
          <w:szCs w:val="22"/>
        </w:rPr>
        <w:t>年</w:t>
      </w:r>
      <w:r>
        <w:rPr>
          <w:rFonts w:ascii="Times New Roman" w:hAnsi="Times New Roman" w:cs="Times New Roman" w:eastAsia="Times New Roman" w:hint="default"/>
          <w:sz w:val="22"/>
          <w:szCs w:val="22"/>
        </w:rPr>
        <w:t>11</w:t>
      </w:r>
      <w:r>
        <w:rPr>
          <w:rFonts w:ascii="宋体" w:hAnsi="宋体" w:cs="宋体" w:eastAsia="宋体" w:hint="default"/>
          <w:sz w:val="22"/>
          <w:szCs w:val="22"/>
        </w:rPr>
        <w:t>月</w:t>
      </w:r>
      <w:r>
        <w:rPr>
          <w:rFonts w:ascii="Times New Roman" w:hAnsi="Times New Roman" w:cs="Times New Roman" w:eastAsia="Times New Roman" w:hint="default"/>
          <w:sz w:val="22"/>
          <w:szCs w:val="22"/>
        </w:rPr>
        <w:t>6</w:t>
      </w:r>
      <w:r>
        <w:rPr>
          <w:rFonts w:ascii="宋体" w:hAnsi="宋体" w:cs="宋体" w:eastAsia="宋体" w:hint="default"/>
          <w:sz w:val="22"/>
          <w:szCs w:val="22"/>
        </w:rPr>
        <w:t>日与上海美峰原股东李杰等签订的《关于股权收</w:t>
      </w:r>
      <w:r>
        <w:rPr>
          <w:rFonts w:ascii="宋体" w:hAnsi="宋体" w:cs="宋体" w:eastAsia="宋体" w:hint="default"/>
          <w:w w:val="100"/>
          <w:sz w:val="22"/>
          <w:szCs w:val="22"/>
        </w:rPr>
        <w:t> </w:t>
      </w:r>
      <w:r>
        <w:rPr>
          <w:rFonts w:ascii="宋体" w:hAnsi="宋体" w:cs="宋体" w:eastAsia="宋体" w:hint="default"/>
          <w:sz w:val="22"/>
          <w:szCs w:val="22"/>
        </w:rPr>
        <w:t>购协议之补充协议》中</w:t>
      </w:r>
      <w:r>
        <w:rPr>
          <w:rFonts w:ascii="宋体" w:hAnsi="宋体" w:cs="宋体" w:eastAsia="宋体" w:hint="default"/>
          <w:sz w:val="21"/>
          <w:szCs w:val="21"/>
        </w:rPr>
        <w:t>关于业绩补偿条款：如目标公司</w:t>
      </w:r>
      <w:r>
        <w:rPr>
          <w:rFonts w:ascii="Times New Roman" w:hAnsi="Times New Roman" w:cs="Times New Roman" w:eastAsia="Times New Roman" w:hint="default"/>
          <w:sz w:val="21"/>
          <w:szCs w:val="21"/>
        </w:rPr>
        <w:t>2015</w:t>
      </w:r>
      <w:r>
        <w:rPr>
          <w:rFonts w:ascii="宋体" w:hAnsi="宋体" w:cs="宋体" w:eastAsia="宋体" w:hint="default"/>
          <w:sz w:val="21"/>
          <w:szCs w:val="21"/>
        </w:rPr>
        <w:t>和</w:t>
      </w:r>
      <w:r>
        <w:rPr>
          <w:rFonts w:ascii="Times New Roman" w:hAnsi="Times New Roman" w:cs="Times New Roman" w:eastAsia="Times New Roman" w:hint="default"/>
          <w:sz w:val="21"/>
          <w:szCs w:val="21"/>
        </w:rPr>
        <w:t>2016</w:t>
      </w:r>
      <w:r>
        <w:rPr>
          <w:rFonts w:ascii="宋体" w:hAnsi="宋体" w:cs="宋体" w:eastAsia="宋体" w:hint="default"/>
          <w:sz w:val="21"/>
          <w:szCs w:val="21"/>
        </w:rPr>
        <w:t>年度实际净利润之和未达到</w:t>
      </w:r>
      <w:r>
        <w:rPr>
          <w:rFonts w:ascii="Times New Roman" w:hAnsi="Times New Roman" w:cs="Times New Roman" w:eastAsia="Times New Roman" w:hint="default"/>
          <w:sz w:val="21"/>
          <w:szCs w:val="21"/>
        </w:rPr>
        <w:t>3500</w:t>
      </w:r>
      <w:r>
        <w:rPr>
          <w:rFonts w:ascii="宋体" w:hAnsi="宋体" w:cs="宋体" w:eastAsia="宋体" w:hint="default"/>
          <w:sz w:val="21"/>
          <w:szCs w:val="21"/>
        </w:rPr>
        <w:t>万，</w:t>
      </w:r>
      <w:r>
        <w:rPr>
          <w:rFonts w:ascii="宋体" w:hAnsi="宋体" w:cs="宋体" w:eastAsia="宋体" w:hint="default"/>
          <w:spacing w:val="-22"/>
          <w:sz w:val="21"/>
          <w:szCs w:val="21"/>
        </w:rPr>
        <w:t> </w:t>
      </w:r>
      <w:r>
        <w:rPr>
          <w:rFonts w:ascii="宋体" w:hAnsi="宋体" w:cs="宋体" w:eastAsia="宋体" w:hint="default"/>
          <w:spacing w:val="-2"/>
          <w:sz w:val="21"/>
          <w:szCs w:val="21"/>
        </w:rPr>
        <w:t>即该二年度承诺净利润之和，则李杰以所获得的中青宝股票对上述差额部分向中青宝进行补偿；如以所获</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pacing w:val="-2"/>
          <w:sz w:val="21"/>
          <w:szCs w:val="21"/>
        </w:rPr>
        <w:t>股票无法弥补上述差额的，或因任何原因导致后续收购标的资产未完成的，李杰应当以现金进行补偿。本</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z w:val="21"/>
          <w:szCs w:val="21"/>
        </w:rPr>
        <w:t>公司于</w:t>
      </w:r>
      <w:r>
        <w:rPr>
          <w:rFonts w:ascii="Times New Roman" w:hAnsi="Times New Roman" w:cs="Times New Roman" w:eastAsia="Times New Roman" w:hint="default"/>
          <w:sz w:val="22"/>
          <w:szCs w:val="22"/>
        </w:rPr>
        <w:t>2016</w:t>
      </w:r>
      <w:r>
        <w:rPr>
          <w:rFonts w:ascii="宋体" w:hAnsi="宋体" w:cs="宋体" w:eastAsia="宋体" w:hint="default"/>
          <w:sz w:val="22"/>
          <w:szCs w:val="22"/>
        </w:rPr>
        <w:t>年</w:t>
      </w:r>
      <w:r>
        <w:rPr>
          <w:rFonts w:ascii="Times New Roman" w:hAnsi="Times New Roman" w:cs="Times New Roman" w:eastAsia="Times New Roman" w:hint="default"/>
          <w:sz w:val="22"/>
          <w:szCs w:val="22"/>
        </w:rPr>
        <w:t>12</w:t>
      </w:r>
      <w:r>
        <w:rPr>
          <w:rFonts w:ascii="宋体" w:hAnsi="宋体" w:cs="宋体" w:eastAsia="宋体" w:hint="default"/>
          <w:sz w:val="22"/>
          <w:szCs w:val="22"/>
        </w:rPr>
        <w:t>月</w:t>
      </w:r>
      <w:r>
        <w:rPr>
          <w:rFonts w:ascii="Times New Roman" w:hAnsi="Times New Roman" w:cs="Times New Roman" w:eastAsia="Times New Roman" w:hint="default"/>
          <w:sz w:val="22"/>
          <w:szCs w:val="22"/>
        </w:rPr>
        <w:t>31</w:t>
      </w:r>
      <w:r>
        <w:rPr>
          <w:rFonts w:ascii="宋体" w:hAnsi="宋体" w:cs="宋体" w:eastAsia="宋体" w:hint="default"/>
          <w:sz w:val="22"/>
          <w:szCs w:val="22"/>
        </w:rPr>
        <w:t>日据此确认李杰应支付的业绩补偿款</w:t>
      </w:r>
      <w:r>
        <w:rPr>
          <w:rFonts w:ascii="Times New Roman" w:hAnsi="Times New Roman" w:cs="Times New Roman" w:eastAsia="Times New Roman" w:hint="default"/>
          <w:sz w:val="22"/>
          <w:szCs w:val="22"/>
        </w:rPr>
        <w:t>60,030,248.11</w:t>
      </w:r>
      <w:r>
        <w:rPr>
          <w:rFonts w:ascii="宋体" w:hAnsi="宋体" w:cs="宋体" w:eastAsia="宋体" w:hint="default"/>
          <w:sz w:val="22"/>
          <w:szCs w:val="22"/>
        </w:rPr>
        <w:t>元。</w:t>
      </w:r>
    </w:p>
    <w:p>
      <w:pPr>
        <w:spacing w:line="256" w:lineRule="auto" w:before="0"/>
        <w:ind w:left="212" w:right="146" w:firstLine="439"/>
        <w:jc w:val="both"/>
        <w:rPr>
          <w:rFonts w:ascii="宋体" w:hAnsi="宋体" w:cs="宋体" w:eastAsia="宋体" w:hint="default"/>
          <w:sz w:val="21"/>
          <w:szCs w:val="21"/>
        </w:rPr>
      </w:pPr>
      <w:r>
        <w:rPr>
          <w:rFonts w:ascii="宋体" w:hAnsi="宋体" w:cs="宋体" w:eastAsia="宋体" w:hint="default"/>
          <w:sz w:val="22"/>
          <w:szCs w:val="22"/>
        </w:rPr>
        <w:t>上海美峰原股东李杰等</w:t>
      </w:r>
      <w:r>
        <w:rPr>
          <w:rFonts w:ascii="宋体" w:hAnsi="宋体" w:cs="宋体" w:eastAsia="宋体" w:hint="default"/>
          <w:sz w:val="21"/>
          <w:szCs w:val="21"/>
        </w:rPr>
        <w:t>认为业绩补偿条款的生效是在后续收购活动完成的前提下才有效，并于</w:t>
      </w:r>
      <w:r>
        <w:rPr>
          <w:rFonts w:ascii="Times New Roman" w:hAnsi="Times New Roman" w:cs="Times New Roman" w:eastAsia="Times New Roman" w:hint="default"/>
          <w:sz w:val="21"/>
          <w:szCs w:val="21"/>
        </w:rPr>
        <w:t>2017</w:t>
      </w:r>
      <w:r>
        <w:rPr>
          <w:rFonts w:ascii="Times New Roman" w:hAnsi="Times New Roman" w:cs="Times New Roman" w:eastAsia="Times New Roman" w:hint="default"/>
          <w:w w:val="100"/>
          <w:sz w:val="21"/>
          <w:szCs w:val="21"/>
        </w:rPr>
        <w:t> </w:t>
      </w:r>
      <w:r>
        <w:rPr>
          <w:rFonts w:ascii="宋体" w:hAnsi="宋体" w:cs="宋体" w:eastAsia="宋体" w:hint="default"/>
          <w:spacing w:val="-2"/>
          <w:sz w:val="21"/>
          <w:szCs w:val="21"/>
        </w:rPr>
        <w:t>年</w:t>
      </w:r>
      <w:r>
        <w:rPr>
          <w:rFonts w:ascii="Times New Roman" w:hAnsi="Times New Roman" w:cs="Times New Roman" w:eastAsia="Times New Roman" w:hint="default"/>
          <w:spacing w:val="-2"/>
          <w:sz w:val="21"/>
          <w:szCs w:val="21"/>
        </w:rPr>
        <w:t>10</w:t>
      </w:r>
      <w:r>
        <w:rPr>
          <w:rFonts w:ascii="宋体" w:hAnsi="宋体" w:cs="宋体" w:eastAsia="宋体" w:hint="default"/>
          <w:spacing w:val="-2"/>
          <w:sz w:val="21"/>
          <w:szCs w:val="21"/>
        </w:rPr>
        <w:t>月</w:t>
      </w:r>
      <w:r>
        <w:rPr>
          <w:rFonts w:ascii="Times New Roman" w:hAnsi="Times New Roman" w:cs="Times New Roman" w:eastAsia="Times New Roman" w:hint="default"/>
          <w:spacing w:val="-2"/>
          <w:sz w:val="21"/>
          <w:szCs w:val="21"/>
        </w:rPr>
        <w:t>10</w:t>
      </w:r>
      <w:r>
        <w:rPr>
          <w:rFonts w:ascii="宋体" w:hAnsi="宋体" w:cs="宋体" w:eastAsia="宋体" w:hint="default"/>
          <w:spacing w:val="-2"/>
          <w:sz w:val="21"/>
          <w:szCs w:val="21"/>
        </w:rPr>
        <w:t>日向上海市浦东新区人民法院提起上诉。本公司也于</w:t>
      </w:r>
      <w:r>
        <w:rPr>
          <w:rFonts w:ascii="Times New Roman" w:hAnsi="Times New Roman" w:cs="Times New Roman" w:eastAsia="Times New Roman" w:hint="default"/>
          <w:spacing w:val="-2"/>
          <w:sz w:val="21"/>
          <w:szCs w:val="21"/>
        </w:rPr>
        <w:t>2017</w:t>
      </w:r>
      <w:r>
        <w:rPr>
          <w:rFonts w:ascii="宋体" w:hAnsi="宋体" w:cs="宋体" w:eastAsia="宋体" w:hint="default"/>
          <w:spacing w:val="-2"/>
          <w:sz w:val="21"/>
          <w:szCs w:val="21"/>
        </w:rPr>
        <w:t>年</w:t>
      </w:r>
      <w:r>
        <w:rPr>
          <w:rFonts w:ascii="Times New Roman" w:hAnsi="Times New Roman" w:cs="Times New Roman" w:eastAsia="Times New Roman" w:hint="default"/>
          <w:spacing w:val="-2"/>
          <w:sz w:val="21"/>
          <w:szCs w:val="21"/>
        </w:rPr>
        <w:t>12</w:t>
      </w:r>
      <w:r>
        <w:rPr>
          <w:rFonts w:ascii="宋体" w:hAnsi="宋体" w:cs="宋体" w:eastAsia="宋体" w:hint="default"/>
          <w:spacing w:val="-2"/>
          <w:sz w:val="21"/>
          <w:szCs w:val="21"/>
        </w:rPr>
        <w:t>月</w:t>
      </w:r>
      <w:r>
        <w:rPr>
          <w:rFonts w:ascii="Times New Roman" w:hAnsi="Times New Roman" w:cs="Times New Roman" w:eastAsia="Times New Roman" w:hint="default"/>
          <w:spacing w:val="-2"/>
          <w:sz w:val="21"/>
          <w:szCs w:val="21"/>
        </w:rPr>
        <w:t>14</w:t>
      </w:r>
      <w:r>
        <w:rPr>
          <w:rFonts w:ascii="宋体" w:hAnsi="宋体" w:cs="宋体" w:eastAsia="宋体" w:hint="default"/>
          <w:spacing w:val="-2"/>
          <w:sz w:val="21"/>
          <w:szCs w:val="21"/>
        </w:rPr>
        <w:t>日向上海浦东新区人民法院提</w:t>
      </w:r>
      <w:r>
        <w:rPr>
          <w:rFonts w:ascii="宋体" w:hAnsi="宋体" w:cs="宋体" w:eastAsia="宋体" w:hint="default"/>
          <w:spacing w:val="-31"/>
          <w:sz w:val="21"/>
          <w:szCs w:val="21"/>
        </w:rPr>
        <w:t> </w:t>
      </w:r>
      <w:r>
        <w:rPr>
          <w:rFonts w:ascii="宋体" w:hAnsi="宋体" w:cs="宋体" w:eastAsia="宋体" w:hint="default"/>
          <w:spacing w:val="-31"/>
          <w:sz w:val="21"/>
          <w:szCs w:val="21"/>
        </w:rPr>
      </w:r>
      <w:r>
        <w:rPr>
          <w:rFonts w:ascii="宋体" w:hAnsi="宋体" w:cs="宋体" w:eastAsia="宋体" w:hint="default"/>
          <w:sz w:val="21"/>
          <w:szCs w:val="21"/>
        </w:rPr>
        <w:t>起上诉，申请变更案件受理地为深圳市的法院管辖。目前案件仍在受理过程中。</w:t>
      </w:r>
    </w:p>
    <w:p>
      <w:pPr>
        <w:spacing w:after="0" w:line="256" w:lineRule="auto"/>
        <w:jc w:val="both"/>
        <w:rPr>
          <w:rFonts w:ascii="宋体" w:hAnsi="宋体" w:cs="宋体" w:eastAsia="宋体" w:hint="default"/>
          <w:sz w:val="21"/>
          <w:szCs w:val="21"/>
        </w:rPr>
        <w:sectPr>
          <w:pgSz w:w="11910" w:h="16840"/>
          <w:pgMar w:header="745" w:footer="980" w:top="1060" w:bottom="1160" w:left="920" w:right="980"/>
        </w:sectPr>
      </w:pPr>
    </w:p>
    <w:p>
      <w:pPr>
        <w:spacing w:line="240" w:lineRule="auto" w:before="8"/>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pgSz w:w="11910" w:h="16840"/>
          <w:pgMar w:header="745" w:footer="980" w:top="1060" w:bottom="1160" w:left="980" w:right="980"/>
        </w:sectPr>
      </w:pPr>
    </w:p>
    <w:p>
      <w:pPr>
        <w:pStyle w:val="Heading3"/>
        <w:spacing w:line="240" w:lineRule="auto" w:before="26"/>
        <w:ind w:right="-19"/>
        <w:jc w:val="left"/>
        <w:rPr>
          <w:b w:val="0"/>
          <w:bCs w:val="0"/>
        </w:rPr>
      </w:pPr>
      <w:r>
        <w:rPr/>
        <w:t>十三、资产负债表日后事项</w:t>
      </w:r>
      <w:r>
        <w:rPr>
          <w:b w:val="0"/>
          <w:bCs w:val="0"/>
        </w:rPr>
      </w:r>
    </w:p>
    <w:p>
      <w:pPr>
        <w:spacing w:before="26"/>
        <w:ind w:left="152" w:right="-19"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、利润分配情况</w:t>
      </w:r>
      <w:r>
        <w:rPr>
          <w:rFonts w:ascii="宋体" w:hAnsi="宋体" w:cs="宋体" w:eastAsia="宋体" w:hint="default"/>
          <w:sz w:val="21"/>
          <w:szCs w:val="21"/>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line="240" w:lineRule="auto" w:before="0"/>
        <w:rPr>
          <w:rFonts w:ascii="宋体" w:hAnsi="宋体" w:cs="宋体" w:eastAsia="宋体" w:hint="default"/>
          <w:b/>
          <w:bCs/>
          <w:sz w:val="18"/>
          <w:szCs w:val="18"/>
        </w:rPr>
      </w:pPr>
    </w:p>
    <w:p>
      <w:pPr>
        <w:spacing w:line="240" w:lineRule="auto" w:before="5"/>
        <w:rPr>
          <w:rFonts w:ascii="宋体" w:hAnsi="宋体" w:cs="宋体" w:eastAsia="宋体" w:hint="default"/>
          <w:b/>
          <w:bCs/>
          <w:sz w:val="17"/>
          <w:szCs w:val="17"/>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980"/>
          <w:cols w:num="2" w:equalWidth="0">
            <w:col w:w="3045" w:space="5784"/>
            <w:col w:w="1121"/>
          </w:cols>
        </w:sectPr>
      </w:pPr>
    </w:p>
    <w:p>
      <w:pPr>
        <w:spacing w:line="240" w:lineRule="auto" w:before="3"/>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4982"/>
        <w:gridCol w:w="4587"/>
      </w:tblGrid>
      <w:tr>
        <w:trPr>
          <w:trHeight w:val="322" w:hRule="exact"/>
        </w:trPr>
        <w:tc>
          <w:tcPr>
            <w:tcW w:w="4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拟分配的利润或股利</w:t>
            </w: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5,220,772.00</w:t>
            </w:r>
          </w:p>
        </w:tc>
      </w:tr>
      <w:tr>
        <w:trPr>
          <w:trHeight w:val="324" w:hRule="exact"/>
        </w:trPr>
        <w:tc>
          <w:tcPr>
            <w:tcW w:w="4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经审议批准宣告发放的利润或股利</w:t>
            </w: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0.00</w:t>
            </w:r>
          </w:p>
        </w:tc>
      </w:tr>
    </w:tbl>
    <w:p>
      <w:pPr>
        <w:spacing w:line="254" w:lineRule="auto" w:before="0"/>
        <w:ind w:left="152" w:right="0" w:firstLine="0"/>
        <w:jc w:val="left"/>
        <w:rPr>
          <w:rFonts w:ascii="宋体" w:hAnsi="宋体" w:cs="宋体" w:eastAsia="宋体" w:hint="default"/>
          <w:sz w:val="22"/>
          <w:szCs w:val="22"/>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、其他资产负债表日后事项说明</w:t>
      </w:r>
      <w:r>
        <w:rPr>
          <w:rFonts w:ascii="宋体" w:hAnsi="宋体" w:cs="宋体" w:eastAsia="宋体" w:hint="default"/>
          <w:b/>
          <w:bCs/>
          <w:w w:val="100"/>
          <w:sz w:val="21"/>
          <w:szCs w:val="21"/>
        </w:rPr>
        <w:t> </w:t>
      </w:r>
      <w:r>
        <w:rPr>
          <w:rFonts w:ascii="宋体" w:hAnsi="宋体" w:cs="宋体" w:eastAsia="宋体" w:hint="default"/>
          <w:spacing w:val="-2"/>
          <w:sz w:val="22"/>
          <w:szCs w:val="22"/>
        </w:rPr>
        <w:t>除上述资产负债表日后事项外，截至财务报告批准日，本公司无需披露的其他重大资产负债表日后事</w:t>
      </w:r>
      <w:r>
        <w:rPr>
          <w:rFonts w:ascii="宋体" w:hAnsi="宋体" w:cs="宋体" w:eastAsia="宋体" w:hint="default"/>
          <w:spacing w:val="-70"/>
          <w:sz w:val="22"/>
          <w:szCs w:val="22"/>
        </w:rPr>
        <w:t> </w:t>
      </w:r>
      <w:r>
        <w:rPr>
          <w:rFonts w:ascii="宋体" w:hAnsi="宋体" w:cs="宋体" w:eastAsia="宋体" w:hint="default"/>
          <w:spacing w:val="-70"/>
          <w:sz w:val="22"/>
          <w:szCs w:val="22"/>
        </w:rPr>
      </w:r>
      <w:r>
        <w:rPr>
          <w:rFonts w:ascii="宋体" w:hAnsi="宋体" w:cs="宋体" w:eastAsia="宋体" w:hint="default"/>
          <w:sz w:val="22"/>
          <w:szCs w:val="22"/>
        </w:rPr>
        <w:t>项。</w:t>
      </w:r>
    </w:p>
    <w:p>
      <w:pPr>
        <w:pStyle w:val="Heading3"/>
        <w:spacing w:line="309" w:lineRule="exact"/>
        <w:ind w:right="0"/>
        <w:jc w:val="left"/>
        <w:rPr>
          <w:b w:val="0"/>
          <w:bCs w:val="0"/>
        </w:rPr>
      </w:pPr>
      <w:r>
        <w:rPr/>
        <w:t>十四、其他重要事项</w:t>
      </w:r>
      <w:r>
        <w:rPr>
          <w:b w:val="0"/>
          <w:bCs w:val="0"/>
        </w:rPr>
      </w:r>
    </w:p>
    <w:p>
      <w:pPr>
        <w:spacing w:before="25"/>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、分部信息</w:t>
      </w:r>
      <w:r>
        <w:rPr>
          <w:rFonts w:ascii="宋体" w:hAnsi="宋体" w:cs="宋体" w:eastAsia="宋体" w:hint="default"/>
          <w:sz w:val="21"/>
          <w:szCs w:val="21"/>
        </w:rPr>
      </w:r>
    </w:p>
    <w:p>
      <w:pPr>
        <w:spacing w:before="21"/>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）报告分部的确定依据与会计政策</w:t>
      </w:r>
      <w:r>
        <w:rPr>
          <w:rFonts w:ascii="宋体" w:hAnsi="宋体" w:cs="宋体" w:eastAsia="宋体" w:hint="default"/>
          <w:sz w:val="21"/>
          <w:szCs w:val="21"/>
        </w:rPr>
      </w:r>
    </w:p>
    <w:p>
      <w:pPr>
        <w:pStyle w:val="BodyText"/>
        <w:spacing w:line="254" w:lineRule="auto" w:before="14"/>
        <w:ind w:right="148" w:firstLine="439"/>
        <w:jc w:val="both"/>
      </w:pPr>
      <w:r>
        <w:rPr>
          <w:spacing w:val="-5"/>
        </w:rPr>
        <w:t>根据本公司的内部组织结构、管理要求及内部报告制度，本公司的经营业务划分为</w:t>
      </w:r>
      <w:r>
        <w:rPr>
          <w:rFonts w:ascii="Times New Roman" w:hAnsi="Times New Roman" w:cs="Times New Roman" w:eastAsia="Times New Roman" w:hint="default"/>
          <w:spacing w:val="-5"/>
        </w:rPr>
        <w:t>3</w:t>
      </w:r>
      <w:r>
        <w:rPr>
          <w:spacing w:val="-5"/>
        </w:rPr>
        <w:t>个报告分部，</w:t>
      </w:r>
      <w:r>
        <w:rPr>
          <w:w w:val="100"/>
        </w:rPr>
        <w:t> </w:t>
      </w:r>
      <w:r>
        <w:rPr>
          <w:spacing w:val="-2"/>
        </w:rPr>
        <w:t>这些报告分部是以经营分部为基础确定的。本公司的管理层定期评价这些报告分部的经营成果，以决</w:t>
      </w:r>
      <w:r>
        <w:rPr>
          <w:spacing w:val="-70"/>
        </w:rPr>
        <w:t> </w:t>
      </w:r>
      <w:r>
        <w:rPr>
          <w:spacing w:val="-70"/>
        </w:rPr>
      </w:r>
      <w:r>
        <w:rPr>
          <w:spacing w:val="-2"/>
        </w:rPr>
        <w:t>定向其分配资源及评价其业绩。本公司各个报告分部经营的主要业务分别为网络游戏业务、云服务业</w:t>
      </w:r>
      <w:r>
        <w:rPr>
          <w:spacing w:val="-70"/>
        </w:rPr>
        <w:t> </w:t>
      </w:r>
      <w:r>
        <w:rPr>
          <w:spacing w:val="-70"/>
        </w:rPr>
      </w:r>
      <w:r>
        <w:rPr/>
        <w:t>务和科技文旅业务。</w:t>
      </w:r>
    </w:p>
    <w:p>
      <w:pPr>
        <w:pStyle w:val="BodyText"/>
        <w:spacing w:line="259" w:lineRule="auto" w:before="11"/>
        <w:ind w:right="153" w:firstLine="439"/>
        <w:jc w:val="both"/>
      </w:pPr>
      <w:r>
        <w:rPr>
          <w:spacing w:val="-2"/>
        </w:rPr>
        <w:t>分部报告信息根据各分部向管理层报告时采用的会计政策及计量标准披露，这些计量基础与编制</w:t>
      </w:r>
      <w:r>
        <w:rPr>
          <w:w w:val="100"/>
        </w:rPr>
        <w:t> </w:t>
      </w:r>
      <w:r>
        <w:rPr/>
        <w:t>财务报表时的会计与计量基础保持一致。</w:t>
      </w:r>
    </w:p>
    <w:p>
      <w:pPr>
        <w:spacing w:line="240" w:lineRule="auto" w:before="4"/>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060" w:bottom="1160" w:left="980" w:right="980"/>
        </w:sectPr>
      </w:pPr>
    </w:p>
    <w:p>
      <w:pPr>
        <w:spacing w:before="36"/>
        <w:ind w:left="152" w:right="-5" w:firstLine="0"/>
        <w:jc w:val="left"/>
        <w:rPr>
          <w:rFonts w:ascii="宋体" w:hAnsi="宋体" w:cs="宋体" w:eastAsia="宋体" w:hint="default"/>
          <w:sz w:val="21"/>
          <w:szCs w:val="21"/>
        </w:rPr>
      </w:pPr>
      <w:r>
        <w:rPr>
          <w:rFonts w:ascii="宋体" w:hAnsi="宋体" w:cs="宋体" w:eastAsia="宋体" w:hint="default"/>
          <w:b/>
          <w:bCs/>
          <w:spacing w:val="-1"/>
          <w:sz w:val="21"/>
          <w:szCs w:val="21"/>
        </w:rPr>
        <w:t>（</w:t>
      </w:r>
      <w:r>
        <w:rPr>
          <w:rFonts w:ascii="Times New Roman" w:hAnsi="Times New Roman" w:cs="Times New Roman" w:eastAsia="Times New Roman" w:hint="default"/>
          <w:b/>
          <w:bCs/>
          <w:spacing w:val="-1"/>
          <w:sz w:val="21"/>
          <w:szCs w:val="21"/>
        </w:rPr>
        <w:t>2</w:t>
      </w:r>
      <w:r>
        <w:rPr>
          <w:rFonts w:ascii="宋体" w:hAnsi="宋体" w:cs="宋体" w:eastAsia="宋体" w:hint="default"/>
          <w:b/>
          <w:bCs/>
          <w:spacing w:val="-1"/>
          <w:sz w:val="21"/>
          <w:szCs w:val="21"/>
        </w:rPr>
        <w:t>）报告分部的财务信息</w:t>
      </w:r>
      <w:r>
        <w:rPr>
          <w:rFonts w:ascii="宋体" w:hAnsi="宋体" w:cs="宋体" w:eastAsia="宋体" w:hint="default"/>
          <w:spacing w:val="-1"/>
          <w:sz w:val="21"/>
          <w:szCs w:val="21"/>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before="133"/>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980"/>
          <w:cols w:num="2" w:equalWidth="0">
            <w:col w:w="2580" w:space="6249"/>
            <w:col w:w="1121"/>
          </w:cols>
        </w:sectPr>
      </w:pPr>
    </w:p>
    <w:p>
      <w:pPr>
        <w:spacing w:line="240" w:lineRule="auto" w:before="3"/>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1571"/>
        <w:gridCol w:w="1605"/>
        <w:gridCol w:w="1596"/>
        <w:gridCol w:w="1594"/>
        <w:gridCol w:w="1594"/>
        <w:gridCol w:w="1594"/>
      </w:tblGrid>
      <w:tr>
        <w:trPr>
          <w:trHeight w:val="322"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62" w:right="0"/>
              <w:jc w:val="left"/>
              <w:rPr>
                <w:rFonts w:ascii="宋体" w:hAnsi="宋体" w:cs="宋体" w:eastAsia="宋体" w:hint="default"/>
                <w:sz w:val="18"/>
                <w:szCs w:val="18"/>
              </w:rPr>
            </w:pPr>
            <w:r>
              <w:rPr>
                <w:rFonts w:ascii="宋体" w:hAnsi="宋体" w:cs="宋体" w:eastAsia="宋体" w:hint="default"/>
                <w:sz w:val="18"/>
                <w:szCs w:val="18"/>
              </w:rPr>
              <w:t>网络游戏分部</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43" w:right="0"/>
              <w:jc w:val="left"/>
              <w:rPr>
                <w:rFonts w:ascii="宋体" w:hAnsi="宋体" w:cs="宋体" w:eastAsia="宋体" w:hint="default"/>
                <w:sz w:val="18"/>
                <w:szCs w:val="18"/>
              </w:rPr>
            </w:pPr>
            <w:r>
              <w:rPr>
                <w:rFonts w:ascii="宋体" w:hAnsi="宋体" w:cs="宋体" w:eastAsia="宋体" w:hint="default"/>
                <w:sz w:val="18"/>
                <w:szCs w:val="18"/>
              </w:rPr>
              <w:t>云服务分部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51" w:right="0"/>
              <w:jc w:val="left"/>
              <w:rPr>
                <w:rFonts w:ascii="宋体" w:hAnsi="宋体" w:cs="宋体" w:eastAsia="宋体" w:hint="default"/>
                <w:sz w:val="18"/>
                <w:szCs w:val="18"/>
              </w:rPr>
            </w:pPr>
            <w:r>
              <w:rPr>
                <w:rFonts w:ascii="宋体" w:hAnsi="宋体" w:cs="宋体" w:eastAsia="宋体" w:hint="default"/>
                <w:sz w:val="18"/>
                <w:szCs w:val="18"/>
              </w:rPr>
              <w:t>科技文旅分部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43" w:right="0"/>
              <w:jc w:val="left"/>
              <w:rPr>
                <w:rFonts w:ascii="宋体" w:hAnsi="宋体" w:cs="宋体" w:eastAsia="宋体" w:hint="default"/>
                <w:sz w:val="18"/>
                <w:szCs w:val="18"/>
              </w:rPr>
            </w:pPr>
            <w:r>
              <w:rPr>
                <w:rFonts w:ascii="宋体" w:hAnsi="宋体" w:cs="宋体" w:eastAsia="宋体" w:hint="default"/>
                <w:sz w:val="18"/>
                <w:szCs w:val="18"/>
              </w:rPr>
              <w:t>分部间抵销</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324"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60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230,262,511.78</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Times New Roman" w:hAnsi="Times New Roman" w:cs="Times New Roman" w:eastAsia="Times New Roman" w:hint="default"/>
                <w:sz w:val="18"/>
                <w:szCs w:val="18"/>
              </w:rPr>
            </w:pPr>
            <w:r>
              <w:rPr>
                <w:rFonts w:ascii="Times New Roman"/>
                <w:spacing w:val="-1"/>
                <w:sz w:val="18"/>
              </w:rPr>
              <w:t>77,728,034.10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13,332,358.53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-8,099,761.03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313,223,143.38</w:t>
            </w:r>
          </w:p>
        </w:tc>
      </w:tr>
      <w:tr>
        <w:trPr>
          <w:trHeight w:val="322"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其中</w:t>
            </w:r>
            <w:r>
              <w:rPr>
                <w:rFonts w:ascii="宋体" w:hAnsi="宋体" w:cs="宋体" w:eastAsia="宋体" w:hint="default"/>
                <w:spacing w:val="-82"/>
                <w:sz w:val="18"/>
                <w:szCs w:val="18"/>
              </w:rPr>
              <w:t>：</w:t>
            </w:r>
            <w:r>
              <w:rPr>
                <w:rFonts w:ascii="宋体" w:hAnsi="宋体" w:cs="宋体" w:eastAsia="宋体" w:hint="default"/>
                <w:sz w:val="18"/>
                <w:szCs w:val="18"/>
              </w:rPr>
              <w:t>对外交易收入</w:t>
            </w:r>
          </w:p>
        </w:tc>
        <w:tc>
          <w:tcPr>
            <w:tcW w:w="160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222,262,511.78</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77,628,273.07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13,332,358.53</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313,223,143.38</w:t>
            </w:r>
          </w:p>
        </w:tc>
      </w:tr>
      <w:tr>
        <w:trPr>
          <w:trHeight w:val="634"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914" w:right="0"/>
              <w:jc w:val="left"/>
              <w:rPr>
                <w:rFonts w:ascii="宋体" w:hAnsi="宋体" w:cs="宋体" w:eastAsia="宋体" w:hint="default"/>
                <w:sz w:val="18"/>
                <w:szCs w:val="18"/>
              </w:rPr>
            </w:pPr>
            <w:r>
              <w:rPr>
                <w:rFonts w:ascii="宋体" w:hAnsi="宋体" w:cs="宋体" w:eastAsia="宋体" w:hint="default"/>
                <w:sz w:val="18"/>
                <w:szCs w:val="18"/>
              </w:rPr>
              <w:t>分部间</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交易收入</w:t>
            </w:r>
          </w:p>
        </w:tc>
        <w:tc>
          <w:tcPr>
            <w:tcW w:w="160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8,000,000.00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99,761.03</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-8,099,761.03</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60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95,351,598.73</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39,737,588.42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2,812,481.83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-99,761.03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137,801,907.95</w:t>
            </w:r>
          </w:p>
        </w:tc>
      </w:tr>
      <w:tr>
        <w:trPr>
          <w:trHeight w:val="322"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160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826,589.61</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12,380.65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128,007.03</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966,977.29</w:t>
            </w:r>
          </w:p>
        </w:tc>
      </w:tr>
      <w:tr>
        <w:trPr>
          <w:trHeight w:val="322"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期间费用</w:t>
            </w:r>
          </w:p>
        </w:tc>
        <w:tc>
          <w:tcPr>
            <w:tcW w:w="160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132,380,256.15</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12,494,391.90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12,442,534.39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-8,000,000.00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149,317,182.44</w:t>
            </w:r>
          </w:p>
        </w:tc>
      </w:tr>
      <w:tr>
        <w:trPr>
          <w:trHeight w:val="636"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0"/>
              <w:ind w:left="12" w:right="9"/>
              <w:jc w:val="left"/>
              <w:rPr>
                <w:rFonts w:ascii="宋体" w:hAnsi="宋体" w:cs="宋体" w:eastAsia="宋体" w:hint="default"/>
                <w:sz w:val="18"/>
                <w:szCs w:val="18"/>
              </w:rPr>
            </w:pPr>
            <w:r>
              <w:rPr>
                <w:rFonts w:ascii="宋体" w:hAnsi="宋体" w:cs="宋体" w:eastAsia="宋体" w:hint="default"/>
                <w:spacing w:val="-10"/>
                <w:sz w:val="18"/>
                <w:szCs w:val="18"/>
              </w:rPr>
              <w:t>分部利润总额（亏损</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总额）</w:t>
            </w:r>
          </w:p>
        </w:tc>
        <w:tc>
          <w:tcPr>
            <w:tcW w:w="160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25,234,105.41</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24,906,738.28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-2,538,619.65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7,337,344.45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54,939,568.49</w:t>
            </w:r>
          </w:p>
        </w:tc>
      </w:tr>
      <w:tr>
        <w:trPr>
          <w:trHeight w:val="322"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资产总额</w:t>
            </w:r>
          </w:p>
        </w:tc>
        <w:tc>
          <w:tcPr>
            <w:tcW w:w="160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1,299,098,072.90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215,792,371.33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52,735,881.03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-427,772,968.99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1,139,853,356.27</w:t>
            </w:r>
          </w:p>
        </w:tc>
      </w:tr>
      <w:tr>
        <w:trPr>
          <w:trHeight w:val="322"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负债总额</w:t>
            </w:r>
          </w:p>
        </w:tc>
        <w:tc>
          <w:tcPr>
            <w:tcW w:w="160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344,905,882.93</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13,438,995.28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27,267,324.00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-29,328,818.03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356,283,384.18</w:t>
            </w:r>
          </w:p>
        </w:tc>
      </w:tr>
      <w:tr>
        <w:trPr>
          <w:trHeight w:val="322"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补充信息</w:t>
            </w:r>
          </w:p>
        </w:tc>
        <w:tc>
          <w:tcPr>
            <w:tcW w:w="1605" w:type="dxa"/>
            <w:tcBorders>
              <w:top w:val="single" w:sz="4" w:space="0" w:color="000000"/>
              <w:left w:val="single" w:sz="10" w:space="0" w:color="D2D2D2"/>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资本性支出</w:t>
            </w:r>
          </w:p>
        </w:tc>
        <w:tc>
          <w:tcPr>
            <w:tcW w:w="160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36,638,641.18</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9,035,844.29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24,095,304.67</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69,769,790.14</w:t>
            </w:r>
          </w:p>
        </w:tc>
      </w:tr>
      <w:tr>
        <w:trPr>
          <w:trHeight w:val="634"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12" w:right="107"/>
              <w:jc w:val="left"/>
              <w:rPr>
                <w:rFonts w:ascii="宋体" w:hAnsi="宋体" w:cs="宋体" w:eastAsia="宋体" w:hint="default"/>
                <w:sz w:val="18"/>
                <w:szCs w:val="18"/>
              </w:rPr>
            </w:pPr>
            <w:r>
              <w:rPr>
                <w:rFonts w:ascii="宋体" w:hAnsi="宋体" w:cs="宋体" w:eastAsia="宋体" w:hint="default"/>
                <w:sz w:val="18"/>
                <w:szCs w:val="18"/>
              </w:rPr>
              <w:t>当期确认的减值损 失</w:t>
            </w:r>
          </w:p>
        </w:tc>
        <w:tc>
          <w:tcPr>
            <w:tcW w:w="160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16,995,501.05</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579,191.15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487,727.69</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18,062,419.89</w:t>
            </w:r>
          </w:p>
        </w:tc>
      </w:tr>
      <w:tr>
        <w:trPr>
          <w:trHeight w:val="325"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2" w:right="0"/>
              <w:jc w:val="left"/>
              <w:rPr>
                <w:rFonts w:ascii="宋体" w:hAnsi="宋体" w:cs="宋体" w:eastAsia="宋体" w:hint="default"/>
                <w:sz w:val="18"/>
                <w:szCs w:val="18"/>
              </w:rPr>
            </w:pPr>
            <w:r>
              <w:rPr>
                <w:rFonts w:ascii="宋体" w:hAnsi="宋体" w:cs="宋体" w:eastAsia="宋体" w:hint="default"/>
                <w:sz w:val="18"/>
                <w:szCs w:val="18"/>
              </w:rPr>
              <w:t>其中</w:t>
            </w:r>
            <w:r>
              <w:rPr>
                <w:rFonts w:ascii="宋体" w:hAnsi="宋体" w:cs="宋体" w:eastAsia="宋体" w:hint="default"/>
                <w:spacing w:val="-82"/>
                <w:sz w:val="18"/>
                <w:szCs w:val="18"/>
              </w:rPr>
              <w:t>：</w:t>
            </w:r>
            <w:r>
              <w:rPr>
                <w:rFonts w:ascii="宋体" w:hAnsi="宋体" w:cs="宋体" w:eastAsia="宋体" w:hint="default"/>
                <w:sz w:val="18"/>
                <w:szCs w:val="18"/>
              </w:rPr>
              <w:t>商誉减值分摊</w:t>
            </w:r>
          </w:p>
        </w:tc>
        <w:tc>
          <w:tcPr>
            <w:tcW w:w="160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18"/>
                <w:szCs w:val="18"/>
              </w:rPr>
            </w:pPr>
            <w:r>
              <w:rPr>
                <w:rFonts w:ascii="Times New Roman"/>
                <w:spacing w:val="-1"/>
                <w:sz w:val="18"/>
              </w:rPr>
              <w:t>2,877,809.60</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9"/>
              <w:jc w:val="right"/>
              <w:rPr>
                <w:rFonts w:ascii="Times New Roman" w:hAnsi="Times New Roman" w:cs="Times New Roman" w:eastAsia="Times New Roman" w:hint="default"/>
                <w:sz w:val="18"/>
                <w:szCs w:val="18"/>
              </w:rPr>
            </w:pPr>
            <w:r>
              <w:rPr>
                <w:rFonts w:ascii="Times New Roman"/>
                <w:spacing w:val="-1"/>
                <w:sz w:val="18"/>
              </w:rPr>
              <w:t>2,877,809.60</w:t>
            </w:r>
          </w:p>
        </w:tc>
      </w:tr>
      <w:tr>
        <w:trPr>
          <w:trHeight w:val="322"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折旧和摊销费用</w:t>
            </w:r>
          </w:p>
        </w:tc>
        <w:tc>
          <w:tcPr>
            <w:tcW w:w="160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32,179,754.52</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16,265,793.02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78,152.74</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48,523,700.28</w:t>
            </w:r>
          </w:p>
        </w:tc>
      </w:tr>
      <w:tr>
        <w:trPr>
          <w:trHeight w:val="946"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12" w:right="9"/>
              <w:jc w:val="left"/>
              <w:rPr>
                <w:rFonts w:ascii="宋体" w:hAnsi="宋体" w:cs="宋体" w:eastAsia="宋体" w:hint="default"/>
                <w:sz w:val="18"/>
                <w:szCs w:val="18"/>
              </w:rPr>
            </w:pPr>
            <w:r>
              <w:rPr>
                <w:rFonts w:ascii="宋体" w:hAnsi="宋体" w:cs="宋体" w:eastAsia="宋体" w:hint="default"/>
                <w:spacing w:val="-10"/>
                <w:sz w:val="18"/>
                <w:szCs w:val="18"/>
              </w:rPr>
              <w:t>减值损失、折旧和摊</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销以外的非现金费 用</w:t>
            </w:r>
          </w:p>
        </w:tc>
        <w:tc>
          <w:tcPr>
            <w:tcW w:w="160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0"/>
              <w:jc w:val="right"/>
              <w:rPr>
                <w:rFonts w:ascii="Times New Roman" w:hAnsi="Times New Roman" w:cs="Times New Roman" w:eastAsia="Times New Roman" w:hint="default"/>
                <w:sz w:val="18"/>
                <w:szCs w:val="18"/>
              </w:rPr>
            </w:pPr>
            <w:r>
              <w:rPr>
                <w:rFonts w:ascii="Times New Roman"/>
                <w:spacing w:val="-1"/>
                <w:sz w:val="18"/>
              </w:rPr>
              <w:t>19,754,156.10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1"/>
              <w:jc w:val="right"/>
              <w:rPr>
                <w:rFonts w:ascii="Times New Roman" w:hAnsi="Times New Roman" w:cs="Times New Roman" w:eastAsia="Times New Roman" w:hint="default"/>
                <w:sz w:val="18"/>
                <w:szCs w:val="18"/>
              </w:rPr>
            </w:pPr>
            <w:r>
              <w:rPr>
                <w:rFonts w:ascii="Times New Roman"/>
                <w:spacing w:val="-1"/>
                <w:sz w:val="18"/>
              </w:rPr>
              <w:t>2,579,804.89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spacing w:val="-1"/>
                <w:sz w:val="18"/>
              </w:rPr>
              <w:t>1,322,113.22</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spacing w:val="-1"/>
                <w:sz w:val="18"/>
              </w:rPr>
              <w:t>23,656,074.21</w:t>
            </w:r>
          </w:p>
        </w:tc>
      </w:tr>
    </w:tbl>
    <w:p>
      <w:pPr>
        <w:spacing w:line="278" w:lineRule="exact"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、其他</w:t>
      </w:r>
      <w:r>
        <w:rPr>
          <w:rFonts w:ascii="宋体" w:hAnsi="宋体" w:cs="宋体" w:eastAsia="宋体" w:hint="default"/>
          <w:sz w:val="21"/>
          <w:szCs w:val="21"/>
        </w:rPr>
      </w:r>
    </w:p>
    <w:p>
      <w:pPr>
        <w:pStyle w:val="BodyText"/>
        <w:spacing w:line="240" w:lineRule="auto" w:before="14"/>
        <w:ind w:right="0"/>
        <w:jc w:val="left"/>
      </w:pPr>
      <w:r>
        <w:rPr/>
        <w:t>上海美峰尚未完成工商变更登记</w:t>
      </w:r>
    </w:p>
    <w:p>
      <w:pPr>
        <w:pStyle w:val="BodyText"/>
        <w:spacing w:line="240" w:lineRule="auto" w:before="24"/>
        <w:ind w:left="592" w:right="0"/>
        <w:jc w:val="left"/>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25</w:t>
      </w:r>
      <w:r>
        <w:rPr/>
        <w:t>日本公司与前海宝德签订了上海美峰股权转让协议，协议约定本公司将持有的上海</w:t>
      </w:r>
    </w:p>
    <w:p>
      <w:pPr>
        <w:spacing w:after="0" w:line="240" w:lineRule="auto"/>
        <w:jc w:val="left"/>
        <w:sectPr>
          <w:type w:val="continuous"/>
          <w:pgSz w:w="11910" w:h="16840"/>
          <w:pgMar w:top="1060" w:bottom="1160" w:left="980" w:right="980"/>
        </w:sectPr>
      </w:pPr>
    </w:p>
    <w:p>
      <w:pPr>
        <w:spacing w:line="240" w:lineRule="auto" w:before="4"/>
        <w:rPr>
          <w:rFonts w:ascii="宋体" w:hAnsi="宋体" w:cs="宋体" w:eastAsia="宋体" w:hint="default"/>
          <w:sz w:val="24"/>
          <w:szCs w:val="24"/>
        </w:rPr>
      </w:pPr>
    </w:p>
    <w:p>
      <w:pPr>
        <w:pStyle w:val="BodyText"/>
        <w:spacing w:line="249" w:lineRule="auto" w:before="32"/>
        <w:ind w:right="0"/>
        <w:jc w:val="left"/>
        <w:rPr>
          <w:rFonts w:ascii="宋体" w:hAnsi="宋体" w:cs="宋体" w:eastAsia="宋体" w:hint="default"/>
          <w:sz w:val="24"/>
          <w:szCs w:val="24"/>
        </w:rPr>
      </w:pPr>
      <w:r>
        <w:rPr>
          <w:spacing w:val="-3"/>
        </w:rPr>
        <w:t>美峰</w:t>
      </w:r>
      <w:r>
        <w:rPr>
          <w:rFonts w:ascii="Times New Roman" w:hAnsi="Times New Roman" w:cs="Times New Roman" w:eastAsia="Times New Roman" w:hint="default"/>
          <w:spacing w:val="-3"/>
        </w:rPr>
        <w:t>71.6334%</w:t>
      </w:r>
      <w:r>
        <w:rPr>
          <w:spacing w:val="-3"/>
        </w:rPr>
        <w:t>的股权、本公司应收上海美峰原股东李杰等的业绩补偿款以及上海美峰的债权一并转让</w:t>
      </w:r>
      <w:r>
        <w:rPr>
          <w:spacing w:val="-36"/>
        </w:rPr>
        <w:t> </w:t>
      </w:r>
      <w:r>
        <w:rPr>
          <w:spacing w:val="-36"/>
        </w:rPr>
      </w:r>
      <w:r>
        <w:rPr>
          <w:spacing w:val="-3"/>
        </w:rPr>
        <w:t>给前海宝德，转让价款为</w:t>
      </w:r>
      <w:r>
        <w:rPr>
          <w:rFonts w:ascii="Times New Roman" w:hAnsi="Times New Roman" w:cs="Times New Roman" w:eastAsia="Times New Roman" w:hint="default"/>
          <w:spacing w:val="-3"/>
        </w:rPr>
        <w:t>2.50</w:t>
      </w:r>
      <w:r>
        <w:rPr>
          <w:spacing w:val="-3"/>
        </w:rPr>
        <w:t>亿元。同时约定，根据</w:t>
      </w:r>
      <w:r>
        <w:rPr>
          <w:rFonts w:ascii="Times New Roman" w:hAnsi="Times New Roman" w:cs="Times New Roman" w:eastAsia="Times New Roman" w:hint="default"/>
          <w:spacing w:val="-3"/>
        </w:rPr>
        <w:t>2015</w:t>
      </w:r>
      <w:r>
        <w:rPr>
          <w:spacing w:val="-3"/>
        </w:rPr>
        <w:t>年</w:t>
      </w:r>
      <w:r>
        <w:rPr>
          <w:rFonts w:ascii="Times New Roman" w:hAnsi="Times New Roman" w:cs="Times New Roman" w:eastAsia="Times New Roman" w:hint="default"/>
          <w:spacing w:val="-3"/>
        </w:rPr>
        <w:t>11</w:t>
      </w:r>
      <w:r>
        <w:rPr>
          <w:spacing w:val="-3"/>
        </w:rPr>
        <w:t>月</w:t>
      </w:r>
      <w:r>
        <w:rPr>
          <w:rFonts w:ascii="Times New Roman" w:hAnsi="Times New Roman" w:cs="Times New Roman" w:eastAsia="Times New Roman" w:hint="default"/>
          <w:spacing w:val="-3"/>
        </w:rPr>
        <w:t>6</w:t>
      </w:r>
      <w:r>
        <w:rPr>
          <w:spacing w:val="-3"/>
        </w:rPr>
        <w:t>日签订的《关于股权收购协议之补充</w:t>
      </w:r>
      <w:r>
        <w:rPr>
          <w:spacing w:val="-67"/>
        </w:rPr>
        <w:t> </w:t>
      </w:r>
      <w:r>
        <w:rPr>
          <w:spacing w:val="-67"/>
        </w:rPr>
      </w:r>
      <w:r>
        <w:rPr>
          <w:spacing w:val="-3"/>
        </w:rPr>
        <w:t>协议》第</w:t>
      </w:r>
      <w:r>
        <w:rPr>
          <w:rFonts w:ascii="Times New Roman" w:hAnsi="Times New Roman" w:cs="Times New Roman" w:eastAsia="Times New Roman" w:hint="default"/>
          <w:spacing w:val="-3"/>
        </w:rPr>
        <w:t>6.3</w:t>
      </w:r>
      <w:r>
        <w:rPr>
          <w:spacing w:val="-3"/>
        </w:rPr>
        <w:t>条的约定上海美峰原股东李杰等应承担</w:t>
      </w:r>
      <w:r>
        <w:rPr>
          <w:rFonts w:ascii="Times New Roman" w:hAnsi="Times New Roman" w:cs="Times New Roman" w:eastAsia="Times New Roman" w:hint="default"/>
          <w:spacing w:val="-3"/>
        </w:rPr>
        <w:t>2017</w:t>
      </w:r>
      <w:r>
        <w:rPr>
          <w:spacing w:val="-3"/>
        </w:rPr>
        <w:t>年的业绩承担补偿义务的，且因国家法律法规</w:t>
      </w:r>
      <w:r>
        <w:rPr>
          <w:spacing w:val="-72"/>
        </w:rPr>
        <w:t> </w:t>
      </w:r>
      <w:r>
        <w:rPr>
          <w:spacing w:val="-72"/>
        </w:rPr>
      </w:r>
      <w:r>
        <w:rPr>
          <w:spacing w:val="-2"/>
        </w:rPr>
        <w:t>及政策规定的原因，上述</w:t>
      </w:r>
      <w:r>
        <w:rPr>
          <w:rFonts w:ascii="Times New Roman" w:hAnsi="Times New Roman" w:cs="Times New Roman" w:eastAsia="Times New Roman" w:hint="default"/>
          <w:spacing w:val="-2"/>
        </w:rPr>
        <w:t>2017</w:t>
      </w:r>
      <w:r>
        <w:rPr>
          <w:spacing w:val="-2"/>
        </w:rPr>
        <w:t>年业绩补偿款无法直接支付给前海宝德，而需向本公司支付的，本公司</w:t>
      </w:r>
      <w:r>
        <w:rPr>
          <w:spacing w:val="-62"/>
        </w:rPr>
        <w:t> </w:t>
      </w:r>
      <w:r>
        <w:rPr>
          <w:spacing w:val="-62"/>
        </w:rPr>
      </w:r>
      <w:r>
        <w:rPr/>
        <w:t>收到上述补偿款后</w:t>
      </w:r>
      <w:r>
        <w:rPr>
          <w:rFonts w:ascii="Times New Roman" w:hAnsi="Times New Roman" w:cs="Times New Roman" w:eastAsia="Times New Roman" w:hint="default"/>
        </w:rPr>
        <w:t>15</w:t>
      </w:r>
      <w:r>
        <w:rPr/>
        <w:t>日内支付给受让方或者冲抵受让方应当支付给转让方的转让款。</w:t>
      </w:r>
      <w:r>
        <w:rPr>
          <w:w w:val="100"/>
        </w:rPr>
        <w:t> </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18</w:t>
      </w:r>
      <w:r>
        <w:rPr/>
        <w:t>日上海美峰召开</w:t>
      </w:r>
      <w:r>
        <w:rPr>
          <w:rFonts w:ascii="Times New Roman" w:hAnsi="Times New Roman" w:cs="Times New Roman" w:eastAsia="Times New Roman" w:hint="default"/>
        </w:rPr>
        <w:t>2017</w:t>
      </w:r>
      <w:r>
        <w:rPr/>
        <w:t>年第一次临时股东会会议，审议并通过了《关于解散董事会并选举</w:t>
      </w:r>
      <w:r>
        <w:rPr>
          <w:spacing w:val="-48"/>
        </w:rPr>
        <w:t> </w:t>
      </w:r>
      <w:r>
        <w:rPr>
          <w:spacing w:val="-48"/>
        </w:rPr>
      </w:r>
      <w:r>
        <w:rPr>
          <w:spacing w:val="-2"/>
        </w:rPr>
        <w:t>执行董事的议案》、《关于更换公司监事的议案》、《关于变更公司法定代表人的议案》和《关于修</w:t>
      </w:r>
      <w:r>
        <w:rPr>
          <w:spacing w:val="-71"/>
        </w:rPr>
        <w:t> </w:t>
      </w:r>
      <w:r>
        <w:rPr>
          <w:spacing w:val="-71"/>
        </w:rPr>
      </w:r>
      <w:r>
        <w:rPr>
          <w:spacing w:val="-2"/>
        </w:rPr>
        <w:t>改公司章程议案》。北京市中伦（深圳）律师事务所对上述股权转让协议、股权转让过程的合法、有</w:t>
      </w:r>
      <w:r>
        <w:rPr>
          <w:spacing w:val="-72"/>
        </w:rPr>
        <w:t> </w:t>
      </w:r>
      <w:r>
        <w:rPr>
          <w:spacing w:val="-72"/>
        </w:rPr>
      </w:r>
      <w:r>
        <w:rPr>
          <w:spacing w:val="-1"/>
        </w:rPr>
        <w:t>效性出具了法律意见书，截至财务报告批准日，本公司已收到前海宝德股权及债权转让款</w:t>
      </w:r>
      <w:r>
        <w:rPr>
          <w:rFonts w:ascii="Times New Roman" w:hAnsi="Times New Roman" w:cs="Times New Roman" w:eastAsia="Times New Roman" w:hint="default"/>
          <w:spacing w:val="-1"/>
        </w:rPr>
        <w:t>1.50</w:t>
      </w:r>
      <w:r>
        <w:rPr>
          <w:spacing w:val="-1"/>
        </w:rPr>
        <w:t>亿元，</w:t>
      </w:r>
      <w:r>
        <w:rPr>
          <w:spacing w:val="-48"/>
        </w:rPr>
        <w:t> </w:t>
      </w:r>
      <w:r>
        <w:rPr/>
        <w:t>由于上海美峰原股东李杰等不到场签署相关文件，目前上海美峰尚未完成工商变更登记。</w:t>
      </w:r>
      <w:r>
        <w:rPr>
          <w:w w:val="100"/>
        </w:rPr>
        <w:t> </w:t>
      </w:r>
      <w:r>
        <w:rPr>
          <w:rFonts w:ascii="宋体" w:hAnsi="宋体" w:cs="宋体" w:eastAsia="宋体" w:hint="default"/>
          <w:b/>
          <w:bCs/>
          <w:sz w:val="24"/>
          <w:szCs w:val="24"/>
        </w:rPr>
        <w:t>十五、母公司财务报表主要项目注释</w:t>
      </w:r>
      <w:r>
        <w:rPr>
          <w:rFonts w:ascii="宋体" w:hAnsi="宋体" w:cs="宋体" w:eastAsia="宋体" w:hint="default"/>
          <w:sz w:val="24"/>
          <w:szCs w:val="24"/>
        </w:rPr>
      </w:r>
    </w:p>
    <w:p>
      <w:pPr>
        <w:spacing w:before="16"/>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、应收账款</w:t>
      </w:r>
      <w:r>
        <w:rPr>
          <w:rFonts w:ascii="宋体" w:hAnsi="宋体" w:cs="宋体" w:eastAsia="宋体" w:hint="default"/>
          <w:sz w:val="21"/>
          <w:szCs w:val="21"/>
        </w:rPr>
      </w:r>
    </w:p>
    <w:p>
      <w:pPr>
        <w:spacing w:before="21"/>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）应收账款分类披露</w:t>
      </w:r>
      <w:r>
        <w:rPr>
          <w:rFonts w:ascii="宋体" w:hAnsi="宋体" w:cs="宋体" w:eastAsia="宋体" w:hint="default"/>
          <w:sz w:val="21"/>
          <w:szCs w:val="21"/>
        </w:rPr>
      </w:r>
    </w:p>
    <w:p>
      <w:pPr>
        <w:spacing w:before="45"/>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1612"/>
        <w:gridCol w:w="774"/>
        <w:gridCol w:w="761"/>
        <w:gridCol w:w="763"/>
        <w:gridCol w:w="763"/>
        <w:gridCol w:w="788"/>
        <w:gridCol w:w="655"/>
        <w:gridCol w:w="761"/>
        <w:gridCol w:w="814"/>
        <w:gridCol w:w="934"/>
        <w:gridCol w:w="931"/>
      </w:tblGrid>
      <w:tr>
        <w:trPr>
          <w:trHeight w:val="317" w:hRule="exact"/>
        </w:trPr>
        <w:tc>
          <w:tcPr>
            <w:tcW w:w="1612" w:type="dxa"/>
            <w:vMerge w:val="restart"/>
            <w:tcBorders>
              <w:top w:val="single" w:sz="4" w:space="0" w:color="000000"/>
              <w:left w:val="single" w:sz="4" w:space="0" w:color="000000"/>
              <w:right w:val="single" w:sz="4" w:space="0" w:color="000000"/>
            </w:tcBorders>
            <w:shd w:val="clear" w:color="auto" w:fill="D2D2D2"/>
          </w:tcPr>
          <w:p>
            <w:pPr/>
          </w:p>
        </w:tc>
        <w:tc>
          <w:tcPr>
            <w:tcW w:w="384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12" w:type="dxa"/>
            <w:vMerge/>
            <w:tcBorders>
              <w:left w:val="single" w:sz="4" w:space="0" w:color="000000"/>
              <w:bottom w:val="nil" w:sz="6" w:space="0" w:color="auto"/>
              <w:right w:val="single" w:sz="4" w:space="0" w:color="000000"/>
            </w:tcBorders>
            <w:shd w:val="clear" w:color="auto" w:fill="D2D2D2"/>
          </w:tcPr>
          <w:p>
            <w:pPr/>
          </w:p>
        </w:tc>
        <w:tc>
          <w:tcPr>
            <w:tcW w:w="153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8"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left="34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left="51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4" w:space="0" w:color="000000"/>
              <w:left w:val="single" w:sz="4" w:space="0" w:color="000000"/>
              <w:right w:val="single" w:sz="4" w:space="0" w:color="000000"/>
            </w:tcBorders>
            <w:shd w:val="clear" w:color="auto" w:fill="D2D2D2"/>
          </w:tcPr>
          <w:p>
            <w:pPr/>
          </w:p>
        </w:tc>
      </w:tr>
      <w:tr>
        <w:trPr>
          <w:trHeight w:val="161" w:hRule="exact"/>
        </w:trPr>
        <w:tc>
          <w:tcPr>
            <w:tcW w:w="161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535" w:type="dxa"/>
            <w:gridSpan w:val="2"/>
            <w:vMerge/>
            <w:tcBorders>
              <w:left w:val="single" w:sz="4" w:space="0" w:color="000000"/>
              <w:bottom w:val="single" w:sz="4" w:space="0" w:color="000000"/>
              <w:right w:val="single" w:sz="4" w:space="0" w:color="000000"/>
            </w:tcBorders>
            <w:shd w:val="clear" w:color="auto" w:fill="D2D2D2"/>
          </w:tcPr>
          <w:p>
            <w:pPr/>
          </w:p>
        </w:tc>
        <w:tc>
          <w:tcPr>
            <w:tcW w:w="1526" w:type="dxa"/>
            <w:gridSpan w:val="2"/>
            <w:vMerge/>
            <w:tcBorders>
              <w:left w:val="single" w:sz="4" w:space="0" w:color="000000"/>
              <w:bottom w:val="single" w:sz="4" w:space="0" w:color="000000"/>
              <w:right w:val="single" w:sz="4" w:space="0" w:color="000000"/>
            </w:tcBorders>
            <w:shd w:val="clear" w:color="auto" w:fill="D2D2D2"/>
          </w:tcPr>
          <w:p>
            <w:pPr/>
          </w:p>
        </w:tc>
        <w:tc>
          <w:tcPr>
            <w:tcW w:w="788"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8" w:type="dxa"/>
            <w:gridSpan w:val="2"/>
            <w:vMerge/>
            <w:tcBorders>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12" w:type="dxa"/>
            <w:vMerge/>
            <w:tcBorders>
              <w:left w:val="single" w:sz="4" w:space="0" w:color="000000"/>
              <w:bottom w:val="single" w:sz="4" w:space="0" w:color="FFFFFF"/>
              <w:right w:val="single" w:sz="4" w:space="0" w:color="000000"/>
            </w:tcBorders>
            <w:shd w:val="clear" w:color="auto" w:fill="D2D2D2"/>
          </w:tcPr>
          <w:p>
            <w:pPr/>
          </w:p>
        </w:tc>
        <w:tc>
          <w:tcPr>
            <w:tcW w:w="774"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1"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8"/>
              <w:ind w:left="288" w:right="103"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88" w:type="dxa"/>
            <w:vMerge w:val="restart"/>
            <w:tcBorders>
              <w:top w:val="nil" w:sz="6" w:space="0" w:color="auto"/>
              <w:left w:val="single" w:sz="22" w:space="0" w:color="D2D2D2"/>
              <w:right w:val="single" w:sz="10" w:space="0" w:color="D2D2D2"/>
            </w:tcBorders>
          </w:tcPr>
          <w:p>
            <w:pPr>
              <w:pStyle w:val="TableParagraph"/>
              <w:spacing w:line="240" w:lineRule="auto" w:before="8"/>
              <w:ind w:left="5"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shd w:fill="D2D2D2" w:color="auto" w:val="clear"/>
              </w:rPr>
              <w:t>账面价值</w:t>
            </w:r>
            <w:r>
              <w:rPr>
                <w:rFonts w:ascii="宋体" w:hAnsi="宋体" w:cs="宋体" w:eastAsia="宋体" w:hint="default"/>
                <w:sz w:val="18"/>
                <w:szCs w:val="18"/>
              </w:rPr>
            </w:r>
          </w:p>
        </w:tc>
        <w:tc>
          <w:tcPr>
            <w:tcW w:w="655" w:type="dxa"/>
            <w:tcBorders>
              <w:top w:val="single" w:sz="4" w:space="0" w:color="000000"/>
              <w:left w:val="single" w:sz="4" w:space="0" w:color="000000"/>
              <w:bottom w:val="nil" w:sz="6" w:space="0" w:color="auto"/>
              <w:right w:val="single" w:sz="4" w:space="0" w:color="000000"/>
            </w:tcBorders>
            <w:shd w:val="clear" w:color="auto" w:fill="D2D2D2"/>
          </w:tcPr>
          <w:p>
            <w:pPr/>
          </w:p>
        </w:tc>
        <w:tc>
          <w:tcPr>
            <w:tcW w:w="761" w:type="dxa"/>
            <w:tcBorders>
              <w:top w:val="single" w:sz="4" w:space="0" w:color="000000"/>
              <w:left w:val="single" w:sz="4" w:space="0" w:color="000000"/>
              <w:bottom w:val="nil" w:sz="6" w:space="0" w:color="auto"/>
              <w:right w:val="single" w:sz="4" w:space="0" w:color="000000"/>
            </w:tcBorders>
            <w:shd w:val="clear" w:color="auto" w:fill="D2D2D2"/>
          </w:tcPr>
          <w:p>
            <w:pPr/>
          </w:p>
        </w:tc>
        <w:tc>
          <w:tcPr>
            <w:tcW w:w="814" w:type="dxa"/>
            <w:tcBorders>
              <w:top w:val="single" w:sz="4" w:space="0" w:color="000000"/>
              <w:left w:val="single" w:sz="4" w:space="0" w:color="000000"/>
              <w:bottom w:val="nil" w:sz="6" w:space="0" w:color="auto"/>
              <w:right w:val="single" w:sz="4" w:space="0" w:color="000000"/>
            </w:tcBorders>
            <w:shd w:val="clear" w:color="auto" w:fill="D2D2D2"/>
          </w:tcPr>
          <w:p>
            <w:pPr/>
          </w:p>
        </w:tc>
        <w:tc>
          <w:tcPr>
            <w:tcW w:w="934" w:type="dxa"/>
            <w:tcBorders>
              <w:top w:val="single" w:sz="4" w:space="0" w:color="000000"/>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54" w:hRule="exact"/>
        </w:trPr>
        <w:tc>
          <w:tcPr>
            <w:tcW w:w="1612" w:type="dxa"/>
            <w:vMerge w:val="restart"/>
            <w:tcBorders>
              <w:top w:val="single" w:sz="4" w:space="0" w:color="FFFFFF"/>
              <w:left w:val="single" w:sz="4" w:space="0" w:color="000000"/>
              <w:right w:val="single" w:sz="4" w:space="0" w:color="000000"/>
            </w:tcBorders>
            <w:shd w:val="clear" w:color="auto" w:fill="D2D2D2"/>
          </w:tcPr>
          <w:p>
            <w:pPr/>
          </w:p>
        </w:tc>
        <w:tc>
          <w:tcPr>
            <w:tcW w:w="774"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5"/>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5"/>
              <w:ind w:left="197"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5"/>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vMerge/>
            <w:tcBorders>
              <w:left w:val="single" w:sz="4" w:space="0" w:color="000000"/>
              <w:right w:val="single" w:sz="4" w:space="0" w:color="000000"/>
            </w:tcBorders>
            <w:shd w:val="clear" w:color="auto" w:fill="D2D2D2"/>
          </w:tcPr>
          <w:p>
            <w:pPr/>
          </w:p>
        </w:tc>
        <w:tc>
          <w:tcPr>
            <w:tcW w:w="788" w:type="dxa"/>
            <w:vMerge/>
            <w:tcBorders>
              <w:left w:val="single" w:sz="22" w:space="0" w:color="D2D2D2"/>
              <w:bottom w:val="nil" w:sz="6" w:space="0" w:color="auto"/>
              <w:right w:val="single" w:sz="10" w:space="0" w:color="D2D2D2"/>
            </w:tcBorders>
          </w:tcPr>
          <w:p>
            <w:pPr/>
          </w:p>
        </w:tc>
        <w:tc>
          <w:tcPr>
            <w:tcW w:w="65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14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22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1612" w:type="dxa"/>
            <w:vMerge/>
            <w:tcBorders>
              <w:left w:val="single" w:sz="4" w:space="0" w:color="000000"/>
              <w:right w:val="single" w:sz="4" w:space="0" w:color="000000"/>
            </w:tcBorders>
            <w:shd w:val="clear" w:color="auto" w:fill="D2D2D2"/>
          </w:tcPr>
          <w:p>
            <w:pPr/>
          </w:p>
        </w:tc>
        <w:tc>
          <w:tcPr>
            <w:tcW w:w="774" w:type="dxa"/>
            <w:vMerge/>
            <w:tcBorders>
              <w:left w:val="single" w:sz="4" w:space="0" w:color="000000"/>
              <w:bottom w:val="nil" w:sz="6" w:space="0" w:color="auto"/>
              <w:right w:val="single" w:sz="4" w:space="0" w:color="000000"/>
            </w:tcBorders>
            <w:shd w:val="clear" w:color="auto" w:fill="D2D2D2"/>
          </w:tcPr>
          <w:p>
            <w:pPr/>
          </w:p>
        </w:tc>
        <w:tc>
          <w:tcPr>
            <w:tcW w:w="761" w:type="dxa"/>
            <w:vMerge/>
            <w:tcBorders>
              <w:left w:val="single" w:sz="4" w:space="0" w:color="000000"/>
              <w:bottom w:val="nil" w:sz="6" w:space="0" w:color="auto"/>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3" w:type="dxa"/>
            <w:vMerge/>
            <w:tcBorders>
              <w:left w:val="single" w:sz="4" w:space="0" w:color="000000"/>
              <w:right w:val="single" w:sz="4" w:space="0" w:color="000000"/>
            </w:tcBorders>
            <w:shd w:val="clear" w:color="auto" w:fill="D2D2D2"/>
          </w:tcPr>
          <w:p>
            <w:pPr/>
          </w:p>
        </w:tc>
        <w:tc>
          <w:tcPr>
            <w:tcW w:w="788" w:type="dxa"/>
            <w:vMerge w:val="restart"/>
            <w:tcBorders>
              <w:top w:val="nil" w:sz="6" w:space="0" w:color="auto"/>
              <w:left w:val="single" w:sz="4" w:space="0" w:color="000000"/>
              <w:right w:val="single" w:sz="4" w:space="0" w:color="000000"/>
            </w:tcBorders>
            <w:shd w:val="clear" w:color="auto" w:fill="D2D2D2"/>
          </w:tcPr>
          <w:p>
            <w:pPr/>
          </w:p>
        </w:tc>
        <w:tc>
          <w:tcPr>
            <w:tcW w:w="655" w:type="dxa"/>
            <w:vMerge/>
            <w:tcBorders>
              <w:left w:val="single" w:sz="4" w:space="0" w:color="000000"/>
              <w:bottom w:val="nil" w:sz="6" w:space="0" w:color="auto"/>
              <w:right w:val="single" w:sz="4" w:space="0" w:color="000000"/>
            </w:tcBorders>
            <w:shd w:val="clear" w:color="auto" w:fill="D2D2D2"/>
          </w:tcPr>
          <w:p>
            <w:pPr/>
          </w:p>
        </w:tc>
        <w:tc>
          <w:tcPr>
            <w:tcW w:w="761" w:type="dxa"/>
            <w:vMerge/>
            <w:tcBorders>
              <w:left w:val="single" w:sz="4" w:space="0" w:color="000000"/>
              <w:bottom w:val="nil" w:sz="6" w:space="0" w:color="auto"/>
              <w:right w:val="single" w:sz="4" w:space="0" w:color="000000"/>
            </w:tcBorders>
            <w:shd w:val="clear" w:color="auto" w:fill="D2D2D2"/>
          </w:tcPr>
          <w:p>
            <w:pPr/>
          </w:p>
        </w:tc>
        <w:tc>
          <w:tcPr>
            <w:tcW w:w="814" w:type="dxa"/>
            <w:vMerge/>
            <w:tcBorders>
              <w:left w:val="single" w:sz="4" w:space="0" w:color="000000"/>
              <w:bottom w:val="nil" w:sz="6" w:space="0" w:color="auto"/>
              <w:right w:val="single" w:sz="4" w:space="0" w:color="000000"/>
            </w:tcBorders>
            <w:shd w:val="clear" w:color="auto" w:fill="D2D2D2"/>
          </w:tcPr>
          <w:p>
            <w:pPr/>
          </w:p>
        </w:tc>
        <w:tc>
          <w:tcPr>
            <w:tcW w:w="934" w:type="dxa"/>
            <w:vMerge/>
            <w:tcBorders>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12" w:type="dxa"/>
            <w:vMerge/>
            <w:tcBorders>
              <w:left w:val="single" w:sz="4" w:space="0" w:color="000000"/>
              <w:bottom w:val="single" w:sz="4" w:space="0" w:color="000000"/>
              <w:right w:val="single" w:sz="4" w:space="0" w:color="000000"/>
            </w:tcBorders>
            <w:shd w:val="clear" w:color="auto" w:fill="D2D2D2"/>
          </w:tcPr>
          <w:p>
            <w:pPr/>
          </w:p>
        </w:tc>
        <w:tc>
          <w:tcPr>
            <w:tcW w:w="77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1"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4" w:space="0" w:color="000000"/>
              <w:bottom w:val="single" w:sz="4" w:space="0" w:color="000000"/>
              <w:right w:val="single" w:sz="4" w:space="0" w:color="000000"/>
            </w:tcBorders>
            <w:shd w:val="clear" w:color="auto" w:fill="D2D2D2"/>
          </w:tcPr>
          <w:p>
            <w:pPr/>
          </w:p>
        </w:tc>
        <w:tc>
          <w:tcPr>
            <w:tcW w:w="788" w:type="dxa"/>
            <w:vMerge/>
            <w:tcBorders>
              <w:left w:val="single" w:sz="4" w:space="0" w:color="000000"/>
              <w:bottom w:val="single" w:sz="4" w:space="0" w:color="000000"/>
              <w:right w:val="single" w:sz="4" w:space="0" w:color="000000"/>
            </w:tcBorders>
            <w:shd w:val="clear" w:color="auto" w:fill="D2D2D2"/>
          </w:tcPr>
          <w:p>
            <w:pPr/>
          </w:p>
        </w:tc>
        <w:tc>
          <w:tcPr>
            <w:tcW w:w="65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1" w:type="dxa"/>
            <w:tcBorders>
              <w:top w:val="nil" w:sz="6" w:space="0" w:color="auto"/>
              <w:left w:val="single" w:sz="4" w:space="0" w:color="000000"/>
              <w:bottom w:val="single" w:sz="4" w:space="0" w:color="000000"/>
              <w:right w:val="single" w:sz="4" w:space="0" w:color="000000"/>
            </w:tcBorders>
            <w:shd w:val="clear" w:color="auto" w:fill="D2D2D2"/>
          </w:tcPr>
          <w:p>
            <w:pPr/>
          </w:p>
        </w:tc>
        <w:tc>
          <w:tcPr>
            <w:tcW w:w="814" w:type="dxa"/>
            <w:tcBorders>
              <w:top w:val="nil" w:sz="6" w:space="0" w:color="auto"/>
              <w:left w:val="single" w:sz="4" w:space="0" w:color="000000"/>
              <w:bottom w:val="single" w:sz="4" w:space="0" w:color="000000"/>
              <w:right w:val="single" w:sz="4" w:space="0" w:color="000000"/>
            </w:tcBorders>
            <w:shd w:val="clear" w:color="auto" w:fill="D2D2D2"/>
          </w:tcPr>
          <w:p>
            <w:pPr/>
          </w:p>
        </w:tc>
        <w:tc>
          <w:tcPr>
            <w:tcW w:w="934" w:type="dxa"/>
            <w:tcBorders>
              <w:top w:val="nil" w:sz="6" w:space="0" w:color="auto"/>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single" w:sz="4" w:space="0" w:color="000000"/>
              <w:right w:val="single" w:sz="4" w:space="0" w:color="000000"/>
            </w:tcBorders>
            <w:shd w:val="clear" w:color="auto" w:fill="D2D2D2"/>
          </w:tcPr>
          <w:p>
            <w:pPr/>
          </w:p>
        </w:tc>
      </w:tr>
      <w:tr>
        <w:trPr>
          <w:trHeight w:val="946" w:hRule="exact"/>
        </w:trPr>
        <w:tc>
          <w:tcPr>
            <w:tcW w:w="16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12" w:right="148"/>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7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32,413,6</w:t>
            </w:r>
          </w:p>
          <w:p>
            <w:pPr>
              <w:pStyle w:val="TableParagraph"/>
              <w:spacing w:line="240" w:lineRule="auto" w:before="105"/>
              <w:ind w:left="331" w:right="0"/>
              <w:jc w:val="left"/>
              <w:rPr>
                <w:rFonts w:ascii="Times New Roman" w:hAnsi="Times New Roman" w:cs="Times New Roman" w:eastAsia="Times New Roman" w:hint="default"/>
                <w:sz w:val="18"/>
                <w:szCs w:val="18"/>
              </w:rPr>
            </w:pPr>
            <w:r>
              <w:rPr>
                <w:rFonts w:ascii="Times New Roman"/>
                <w:sz w:val="18"/>
              </w:rPr>
              <w:t>41.25</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83" w:right="0"/>
              <w:jc w:val="left"/>
              <w:rPr>
                <w:rFonts w:ascii="Times New Roman" w:hAnsi="Times New Roman" w:cs="Times New Roman" w:eastAsia="Times New Roman" w:hint="default"/>
                <w:sz w:val="18"/>
                <w:szCs w:val="18"/>
              </w:rPr>
            </w:pPr>
            <w:r>
              <w:rPr>
                <w:rFonts w:ascii="Times New Roman"/>
                <w:sz w:val="18"/>
              </w:rPr>
              <w:t>100.00%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1,995,92</w:t>
            </w:r>
          </w:p>
          <w:p>
            <w:pPr>
              <w:pStyle w:val="TableParagraph"/>
              <w:spacing w:line="240" w:lineRule="auto" w:before="105"/>
              <w:ind w:left="415" w:right="0"/>
              <w:jc w:val="left"/>
              <w:rPr>
                <w:rFonts w:ascii="Times New Roman" w:hAnsi="Times New Roman" w:cs="Times New Roman" w:eastAsia="Times New Roman" w:hint="default"/>
                <w:sz w:val="18"/>
                <w:szCs w:val="18"/>
              </w:rPr>
            </w:pPr>
            <w:r>
              <w:rPr>
                <w:rFonts w:ascii="Times New Roman"/>
                <w:sz w:val="18"/>
              </w:rPr>
              <w:t>1.74</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266" w:right="0"/>
              <w:jc w:val="left"/>
              <w:rPr>
                <w:rFonts w:ascii="Times New Roman" w:hAnsi="Times New Roman" w:cs="Times New Roman" w:eastAsia="Times New Roman" w:hint="default"/>
                <w:sz w:val="18"/>
                <w:szCs w:val="18"/>
              </w:rPr>
            </w:pPr>
            <w:r>
              <w:rPr>
                <w:rFonts w:ascii="Times New Roman"/>
                <w:sz w:val="18"/>
              </w:rPr>
              <w:t>6.16%</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30,417,71</w:t>
            </w:r>
          </w:p>
          <w:p>
            <w:pPr>
              <w:pStyle w:val="TableParagraph"/>
              <w:spacing w:line="240" w:lineRule="auto" w:before="105"/>
              <w:ind w:left="441" w:right="0"/>
              <w:jc w:val="left"/>
              <w:rPr>
                <w:rFonts w:ascii="Times New Roman" w:hAnsi="Times New Roman" w:cs="Times New Roman" w:eastAsia="Times New Roman" w:hint="default"/>
                <w:sz w:val="18"/>
                <w:szCs w:val="18"/>
              </w:rPr>
            </w:pPr>
            <w:r>
              <w:rPr>
                <w:rFonts w:ascii="Times New Roman"/>
                <w:sz w:val="18"/>
              </w:rPr>
              <w:t>9.51</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71,473,</w:t>
            </w:r>
          </w:p>
          <w:p>
            <w:pPr>
              <w:pStyle w:val="TableParagraph"/>
              <w:spacing w:line="240" w:lineRule="auto" w:before="105"/>
              <w:ind w:left="129" w:right="0"/>
              <w:jc w:val="left"/>
              <w:rPr>
                <w:rFonts w:ascii="Times New Roman" w:hAnsi="Times New Roman" w:cs="Times New Roman" w:eastAsia="Times New Roman" w:hint="default"/>
                <w:sz w:val="18"/>
                <w:szCs w:val="18"/>
              </w:rPr>
            </w:pPr>
            <w:r>
              <w:rPr>
                <w:rFonts w:ascii="Times New Roman"/>
                <w:sz w:val="18"/>
              </w:rPr>
              <w:t>905.16</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83" w:right="0"/>
              <w:jc w:val="left"/>
              <w:rPr>
                <w:rFonts w:ascii="Times New Roman" w:hAnsi="Times New Roman" w:cs="Times New Roman" w:eastAsia="Times New Roman" w:hint="default"/>
                <w:sz w:val="18"/>
                <w:szCs w:val="18"/>
              </w:rPr>
            </w:pPr>
            <w:r>
              <w:rPr>
                <w:rFonts w:ascii="Times New Roman"/>
                <w:sz w:val="18"/>
              </w:rPr>
              <w:t>100.00%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6,667,067</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.74</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434" w:right="0"/>
              <w:jc w:val="left"/>
              <w:rPr>
                <w:rFonts w:ascii="Times New Roman" w:hAnsi="Times New Roman" w:cs="Times New Roman" w:eastAsia="Times New Roman" w:hint="default"/>
                <w:sz w:val="18"/>
                <w:szCs w:val="18"/>
              </w:rPr>
            </w:pPr>
            <w:r>
              <w:rPr>
                <w:rFonts w:ascii="Times New Roman"/>
                <w:sz w:val="18"/>
              </w:rPr>
              <w:t>9.33%</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64,806,837.</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42</w:t>
            </w:r>
          </w:p>
        </w:tc>
      </w:tr>
      <w:tr>
        <w:trPr>
          <w:trHeight w:val="161" w:hRule="exact"/>
        </w:trPr>
        <w:tc>
          <w:tcPr>
            <w:tcW w:w="1612" w:type="dxa"/>
            <w:tcBorders>
              <w:top w:val="single" w:sz="4" w:space="0" w:color="000000"/>
              <w:left w:val="single" w:sz="4" w:space="0" w:color="000000"/>
              <w:bottom w:val="nil" w:sz="6" w:space="0" w:color="auto"/>
              <w:right w:val="single" w:sz="4" w:space="0" w:color="000000"/>
            </w:tcBorders>
            <w:shd w:val="clear" w:color="auto" w:fill="D2D2D2"/>
          </w:tcPr>
          <w:p>
            <w:pPr/>
          </w:p>
        </w:tc>
        <w:tc>
          <w:tcPr>
            <w:tcW w:w="774" w:type="dxa"/>
            <w:vMerge w:val="restart"/>
            <w:tcBorders>
              <w:top w:val="single" w:sz="4" w:space="0" w:color="000000"/>
              <w:left w:val="single" w:sz="9" w:space="0" w:color="D2D2D2"/>
              <w:right w:val="single" w:sz="4" w:space="0" w:color="000000"/>
            </w:tcBorders>
          </w:tcPr>
          <w:p>
            <w:pPr>
              <w:pStyle w:val="TableParagraph"/>
              <w:spacing w:line="240" w:lineRule="auto" w:before="50"/>
              <w:ind w:left="105" w:right="0"/>
              <w:jc w:val="left"/>
              <w:rPr>
                <w:rFonts w:ascii="Times New Roman" w:hAnsi="Times New Roman" w:cs="Times New Roman" w:eastAsia="Times New Roman" w:hint="default"/>
                <w:sz w:val="18"/>
                <w:szCs w:val="18"/>
              </w:rPr>
            </w:pPr>
            <w:r>
              <w:rPr>
                <w:rFonts w:ascii="Times New Roman"/>
                <w:sz w:val="18"/>
              </w:rPr>
              <w:t>32,413,6</w:t>
            </w:r>
          </w:p>
          <w:p>
            <w:pPr>
              <w:pStyle w:val="TableParagraph"/>
              <w:spacing w:line="240" w:lineRule="auto" w:before="105"/>
              <w:ind w:left="331" w:right="0"/>
              <w:jc w:val="left"/>
              <w:rPr>
                <w:rFonts w:ascii="Times New Roman" w:hAnsi="Times New Roman" w:cs="Times New Roman" w:eastAsia="Times New Roman" w:hint="default"/>
                <w:sz w:val="18"/>
                <w:szCs w:val="18"/>
              </w:rPr>
            </w:pPr>
            <w:r>
              <w:rPr>
                <w:rFonts w:ascii="Times New Roman"/>
                <w:sz w:val="18"/>
              </w:rPr>
              <w:t>41.25</w:t>
            </w:r>
          </w:p>
        </w:tc>
        <w:tc>
          <w:tcPr>
            <w:tcW w:w="761"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3" w:type="dxa"/>
            <w:vMerge w:val="restart"/>
            <w:tcBorders>
              <w:top w:val="single" w:sz="4" w:space="0" w:color="000000"/>
              <w:left w:val="single" w:sz="4" w:space="0" w:color="000000"/>
              <w:right w:val="single" w:sz="4" w:space="0" w:color="000000"/>
            </w:tcBorders>
          </w:tcPr>
          <w:p>
            <w:pPr>
              <w:pStyle w:val="TableParagraph"/>
              <w:spacing w:line="240" w:lineRule="auto" w:before="50"/>
              <w:ind w:left="98" w:right="0"/>
              <w:jc w:val="left"/>
              <w:rPr>
                <w:rFonts w:ascii="Times New Roman" w:hAnsi="Times New Roman" w:cs="Times New Roman" w:eastAsia="Times New Roman" w:hint="default"/>
                <w:sz w:val="18"/>
                <w:szCs w:val="18"/>
              </w:rPr>
            </w:pPr>
            <w:r>
              <w:rPr>
                <w:rFonts w:ascii="Times New Roman"/>
                <w:sz w:val="18"/>
              </w:rPr>
              <w:t>1,995,92</w:t>
            </w:r>
          </w:p>
          <w:p>
            <w:pPr>
              <w:pStyle w:val="TableParagraph"/>
              <w:spacing w:line="240" w:lineRule="auto" w:before="105"/>
              <w:ind w:left="415" w:right="0"/>
              <w:jc w:val="left"/>
              <w:rPr>
                <w:rFonts w:ascii="Times New Roman" w:hAnsi="Times New Roman" w:cs="Times New Roman" w:eastAsia="Times New Roman" w:hint="default"/>
                <w:sz w:val="18"/>
                <w:szCs w:val="18"/>
              </w:rPr>
            </w:pPr>
            <w:r>
              <w:rPr>
                <w:rFonts w:ascii="Times New Roman"/>
                <w:sz w:val="18"/>
              </w:rPr>
              <w:t>1.74</w:t>
            </w:r>
          </w:p>
        </w:tc>
        <w:tc>
          <w:tcPr>
            <w:tcW w:w="763"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66" w:right="0"/>
              <w:jc w:val="left"/>
              <w:rPr>
                <w:rFonts w:ascii="Times New Roman" w:hAnsi="Times New Roman" w:cs="Times New Roman" w:eastAsia="Times New Roman" w:hint="default"/>
                <w:sz w:val="18"/>
                <w:szCs w:val="18"/>
              </w:rPr>
            </w:pPr>
            <w:r>
              <w:rPr>
                <w:rFonts w:ascii="Times New Roman"/>
                <w:sz w:val="18"/>
              </w:rPr>
              <w:t>6.16%</w:t>
            </w:r>
          </w:p>
        </w:tc>
        <w:tc>
          <w:tcPr>
            <w:tcW w:w="788" w:type="dxa"/>
            <w:vMerge w:val="restart"/>
            <w:tcBorders>
              <w:top w:val="single" w:sz="4" w:space="0" w:color="000000"/>
              <w:left w:val="single" w:sz="4" w:space="0" w:color="000000"/>
              <w:right w:val="single" w:sz="4" w:space="0" w:color="000000"/>
            </w:tcBorders>
          </w:tcPr>
          <w:p>
            <w:pPr>
              <w:pStyle w:val="TableParagraph"/>
              <w:spacing w:line="240" w:lineRule="auto" w:before="50"/>
              <w:ind w:left="35" w:right="0"/>
              <w:jc w:val="left"/>
              <w:rPr>
                <w:rFonts w:ascii="Times New Roman" w:hAnsi="Times New Roman" w:cs="Times New Roman" w:eastAsia="Times New Roman" w:hint="default"/>
                <w:sz w:val="18"/>
                <w:szCs w:val="18"/>
              </w:rPr>
            </w:pPr>
            <w:r>
              <w:rPr>
                <w:rFonts w:ascii="Times New Roman"/>
                <w:sz w:val="18"/>
              </w:rPr>
              <w:t>30,417,71</w:t>
            </w:r>
          </w:p>
          <w:p>
            <w:pPr>
              <w:pStyle w:val="TableParagraph"/>
              <w:spacing w:line="240" w:lineRule="auto" w:before="105"/>
              <w:ind w:left="441" w:right="0"/>
              <w:jc w:val="left"/>
              <w:rPr>
                <w:rFonts w:ascii="Times New Roman" w:hAnsi="Times New Roman" w:cs="Times New Roman" w:eastAsia="Times New Roman" w:hint="default"/>
                <w:sz w:val="18"/>
                <w:szCs w:val="18"/>
              </w:rPr>
            </w:pPr>
            <w:r>
              <w:rPr>
                <w:rFonts w:ascii="Times New Roman"/>
                <w:sz w:val="18"/>
              </w:rPr>
              <w:t>9.51</w:t>
            </w:r>
          </w:p>
        </w:tc>
        <w:tc>
          <w:tcPr>
            <w:tcW w:w="655" w:type="dxa"/>
            <w:vMerge w:val="restart"/>
            <w:tcBorders>
              <w:top w:val="single" w:sz="4" w:space="0" w:color="000000"/>
              <w:left w:val="single" w:sz="4" w:space="0" w:color="000000"/>
              <w:right w:val="single" w:sz="4" w:space="0" w:color="000000"/>
            </w:tcBorders>
          </w:tcPr>
          <w:p>
            <w:pPr>
              <w:pStyle w:val="TableParagraph"/>
              <w:spacing w:line="240" w:lineRule="auto" w:before="50"/>
              <w:ind w:left="83" w:right="0"/>
              <w:jc w:val="left"/>
              <w:rPr>
                <w:rFonts w:ascii="Times New Roman" w:hAnsi="Times New Roman" w:cs="Times New Roman" w:eastAsia="Times New Roman" w:hint="default"/>
                <w:sz w:val="18"/>
                <w:szCs w:val="18"/>
              </w:rPr>
            </w:pPr>
            <w:r>
              <w:rPr>
                <w:rFonts w:ascii="Times New Roman"/>
                <w:sz w:val="18"/>
              </w:rPr>
              <w:t>71,473,</w:t>
            </w:r>
          </w:p>
          <w:p>
            <w:pPr>
              <w:pStyle w:val="TableParagraph"/>
              <w:spacing w:line="240" w:lineRule="auto" w:before="105"/>
              <w:ind w:left="129" w:right="0"/>
              <w:jc w:val="left"/>
              <w:rPr>
                <w:rFonts w:ascii="Times New Roman" w:hAnsi="Times New Roman" w:cs="Times New Roman" w:eastAsia="Times New Roman" w:hint="default"/>
                <w:sz w:val="18"/>
                <w:szCs w:val="18"/>
              </w:rPr>
            </w:pPr>
            <w:r>
              <w:rPr>
                <w:rFonts w:ascii="Times New Roman"/>
                <w:sz w:val="18"/>
              </w:rPr>
              <w:t>905.16</w:t>
            </w:r>
          </w:p>
        </w:tc>
        <w:tc>
          <w:tcPr>
            <w:tcW w:w="761"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6,667,067</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.74</w:t>
            </w:r>
          </w:p>
        </w:tc>
        <w:tc>
          <w:tcPr>
            <w:tcW w:w="934"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34" w:right="0"/>
              <w:jc w:val="left"/>
              <w:rPr>
                <w:rFonts w:ascii="Times New Roman" w:hAnsi="Times New Roman" w:cs="Times New Roman" w:eastAsia="Times New Roman" w:hint="default"/>
                <w:sz w:val="18"/>
                <w:szCs w:val="18"/>
              </w:rPr>
            </w:pPr>
            <w:r>
              <w:rPr>
                <w:rFonts w:ascii="Times New Roman"/>
                <w:sz w:val="18"/>
              </w:rPr>
              <w:t>9.33%</w:t>
            </w:r>
          </w:p>
        </w:tc>
        <w:tc>
          <w:tcPr>
            <w:tcW w:w="931" w:type="dxa"/>
            <w:vMerge w:val="restart"/>
            <w:tcBorders>
              <w:top w:val="single" w:sz="4" w:space="0" w:color="000000"/>
              <w:left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64,806,837.</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42</w:t>
            </w:r>
          </w:p>
        </w:tc>
      </w:tr>
      <w:tr>
        <w:trPr>
          <w:trHeight w:val="312" w:hRule="exact"/>
        </w:trPr>
        <w:tc>
          <w:tcPr>
            <w:tcW w:w="161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4" w:type="dxa"/>
            <w:vMerge/>
            <w:tcBorders>
              <w:left w:val="single" w:sz="9" w:space="0" w:color="D2D2D2"/>
              <w:right w:val="single" w:sz="4" w:space="0" w:color="000000"/>
            </w:tcBorders>
          </w:tcPr>
          <w:p>
            <w:pPr/>
          </w:p>
        </w:tc>
        <w:tc>
          <w:tcPr>
            <w:tcW w:w="761" w:type="dxa"/>
            <w:vMerge/>
            <w:tcBorders>
              <w:left w:val="single" w:sz="4" w:space="0" w:color="000000"/>
              <w:right w:val="single" w:sz="4" w:space="0" w:color="000000"/>
            </w:tcBorders>
          </w:tcPr>
          <w:p>
            <w:pPr/>
          </w:p>
        </w:tc>
        <w:tc>
          <w:tcPr>
            <w:tcW w:w="763" w:type="dxa"/>
            <w:vMerge/>
            <w:tcBorders>
              <w:left w:val="single" w:sz="4" w:space="0" w:color="000000"/>
              <w:right w:val="single" w:sz="4" w:space="0" w:color="000000"/>
            </w:tcBorders>
          </w:tcPr>
          <w:p>
            <w:pPr/>
          </w:p>
        </w:tc>
        <w:tc>
          <w:tcPr>
            <w:tcW w:w="763" w:type="dxa"/>
            <w:vMerge/>
            <w:tcBorders>
              <w:left w:val="single" w:sz="4" w:space="0" w:color="000000"/>
              <w:right w:val="single" w:sz="4" w:space="0" w:color="000000"/>
            </w:tcBorders>
          </w:tcPr>
          <w:p>
            <w:pPr/>
          </w:p>
        </w:tc>
        <w:tc>
          <w:tcPr>
            <w:tcW w:w="788" w:type="dxa"/>
            <w:vMerge/>
            <w:tcBorders>
              <w:left w:val="single" w:sz="4" w:space="0" w:color="000000"/>
              <w:right w:val="single" w:sz="4" w:space="0" w:color="000000"/>
            </w:tcBorders>
          </w:tcPr>
          <w:p>
            <w:pPr/>
          </w:p>
        </w:tc>
        <w:tc>
          <w:tcPr>
            <w:tcW w:w="655" w:type="dxa"/>
            <w:vMerge/>
            <w:tcBorders>
              <w:left w:val="single" w:sz="4" w:space="0" w:color="000000"/>
              <w:right w:val="single" w:sz="4" w:space="0" w:color="000000"/>
            </w:tcBorders>
          </w:tcPr>
          <w:p>
            <w:pPr/>
          </w:p>
        </w:tc>
        <w:tc>
          <w:tcPr>
            <w:tcW w:w="761"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c>
          <w:tcPr>
            <w:tcW w:w="934" w:type="dxa"/>
            <w:vMerge/>
            <w:tcBorders>
              <w:left w:val="single" w:sz="4" w:space="0" w:color="000000"/>
              <w:right w:val="single" w:sz="4" w:space="0" w:color="000000"/>
            </w:tcBorders>
          </w:tcPr>
          <w:p>
            <w:pPr/>
          </w:p>
        </w:tc>
        <w:tc>
          <w:tcPr>
            <w:tcW w:w="931" w:type="dxa"/>
            <w:vMerge/>
            <w:tcBorders>
              <w:left w:val="single" w:sz="4" w:space="0" w:color="000000"/>
              <w:right w:val="single" w:sz="4" w:space="0" w:color="000000"/>
            </w:tcBorders>
          </w:tcPr>
          <w:p>
            <w:pPr/>
          </w:p>
        </w:tc>
      </w:tr>
      <w:tr>
        <w:trPr>
          <w:trHeight w:val="163" w:hRule="exact"/>
        </w:trPr>
        <w:tc>
          <w:tcPr>
            <w:tcW w:w="1612" w:type="dxa"/>
            <w:tcBorders>
              <w:top w:val="nil" w:sz="6" w:space="0" w:color="auto"/>
              <w:left w:val="single" w:sz="4" w:space="0" w:color="000000"/>
              <w:bottom w:val="single" w:sz="4" w:space="0" w:color="000000"/>
              <w:right w:val="single" w:sz="4" w:space="0" w:color="000000"/>
            </w:tcBorders>
            <w:shd w:val="clear" w:color="auto" w:fill="D2D2D2"/>
          </w:tcPr>
          <w:p>
            <w:pPr/>
          </w:p>
        </w:tc>
        <w:tc>
          <w:tcPr>
            <w:tcW w:w="774" w:type="dxa"/>
            <w:vMerge/>
            <w:tcBorders>
              <w:left w:val="single" w:sz="9" w:space="0" w:color="D2D2D2"/>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763" w:type="dxa"/>
            <w:vMerge/>
            <w:tcBorders>
              <w:left w:val="single" w:sz="4" w:space="0" w:color="000000"/>
              <w:bottom w:val="single" w:sz="4" w:space="0" w:color="000000"/>
              <w:right w:val="single" w:sz="4" w:space="0" w:color="000000"/>
            </w:tcBorders>
          </w:tcPr>
          <w:p>
            <w:pPr/>
          </w:p>
        </w:tc>
        <w:tc>
          <w:tcPr>
            <w:tcW w:w="763" w:type="dxa"/>
            <w:vMerge/>
            <w:tcBorders>
              <w:left w:val="single" w:sz="4" w:space="0" w:color="000000"/>
              <w:bottom w:val="single" w:sz="4" w:space="0" w:color="000000"/>
              <w:right w:val="single" w:sz="4" w:space="0" w:color="000000"/>
            </w:tcBorders>
          </w:tcPr>
          <w:p>
            <w:pPr/>
          </w:p>
        </w:tc>
        <w:tc>
          <w:tcPr>
            <w:tcW w:w="788" w:type="dxa"/>
            <w:vMerge/>
            <w:tcBorders>
              <w:left w:val="single" w:sz="4" w:space="0" w:color="000000"/>
              <w:bottom w:val="single" w:sz="4" w:space="0" w:color="000000"/>
              <w:right w:val="single" w:sz="4" w:space="0" w:color="000000"/>
            </w:tcBorders>
          </w:tcPr>
          <w:p>
            <w:pPr/>
          </w:p>
        </w:tc>
        <w:tc>
          <w:tcPr>
            <w:tcW w:w="655" w:type="dxa"/>
            <w:vMerge/>
            <w:tcBorders>
              <w:left w:val="single" w:sz="4" w:space="0" w:color="000000"/>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c>
          <w:tcPr>
            <w:tcW w:w="934" w:type="dxa"/>
            <w:vMerge/>
            <w:tcBorders>
              <w:left w:val="single" w:sz="4" w:space="0" w:color="000000"/>
              <w:bottom w:val="single" w:sz="4" w:space="0" w:color="000000"/>
              <w:right w:val="single" w:sz="4" w:space="0" w:color="000000"/>
            </w:tcBorders>
          </w:tcPr>
          <w:p>
            <w:pPr/>
          </w:p>
        </w:tc>
        <w:tc>
          <w:tcPr>
            <w:tcW w:w="931"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spacing w:before="8"/>
        <w:ind w:left="152" w:right="-20" w:firstLine="0"/>
        <w:jc w:val="left"/>
        <w:rPr>
          <w:rFonts w:ascii="宋体" w:hAnsi="宋体" w:cs="宋体" w:eastAsia="宋体" w:hint="default"/>
          <w:sz w:val="18"/>
          <w:szCs w:val="18"/>
        </w:rPr>
      </w:pPr>
      <w:r>
        <w:rPr>
          <w:rFonts w:ascii="宋体" w:hAnsi="宋体" w:cs="宋体" w:eastAsia="宋体" w:hint="default"/>
          <w:sz w:val="18"/>
          <w:szCs w:val="18"/>
        </w:rPr>
        <w:t>期末单项金额重大并单项计提坏账准备的应收账款：</w:t>
      </w:r>
    </w:p>
    <w:p>
      <w:pPr>
        <w:spacing w:line="300" w:lineRule="auto" w:before="76"/>
        <w:ind w:left="152" w:right="16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组合中，按账龄分析法计提坏账准备的应收账款：</w:t>
      </w:r>
    </w:p>
    <w:p>
      <w:pPr>
        <w:spacing w:before="31"/>
        <w:ind w:left="152"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24"/>
          <w:szCs w:val="24"/>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980"/>
          <w:cols w:num="2" w:equalWidth="0">
            <w:col w:w="4293" w:space="4536"/>
            <w:col w:w="1121"/>
          </w:cols>
        </w:sectPr>
      </w:pPr>
    </w:p>
    <w:p>
      <w:pPr>
        <w:spacing w:line="240" w:lineRule="auto" w:before="3"/>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2471"/>
        <w:gridCol w:w="2306"/>
        <w:gridCol w:w="2391"/>
        <w:gridCol w:w="2391"/>
      </w:tblGrid>
      <w:tr>
        <w:trPr>
          <w:trHeight w:val="166" w:hRule="exact"/>
        </w:trPr>
        <w:tc>
          <w:tcPr>
            <w:tcW w:w="2471" w:type="dxa"/>
            <w:tcBorders>
              <w:top w:val="single" w:sz="4" w:space="0" w:color="000000"/>
              <w:left w:val="single" w:sz="4" w:space="0" w:color="000000"/>
              <w:bottom w:val="nil" w:sz="6" w:space="0" w:color="auto"/>
              <w:right w:val="single" w:sz="4" w:space="0" w:color="000000"/>
            </w:tcBorders>
            <w:shd w:val="clear" w:color="auto" w:fill="D2D2D2"/>
          </w:tcPr>
          <w:p>
            <w:pPr/>
          </w:p>
        </w:tc>
        <w:tc>
          <w:tcPr>
            <w:tcW w:w="7088"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51" w:hRule="exact"/>
        </w:trPr>
        <w:tc>
          <w:tcPr>
            <w:tcW w:w="247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7088" w:type="dxa"/>
            <w:gridSpan w:val="3"/>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2471" w:type="dxa"/>
            <w:vMerge/>
            <w:tcBorders>
              <w:left w:val="single" w:sz="4" w:space="0" w:color="000000"/>
              <w:bottom w:val="nil" w:sz="6" w:space="0" w:color="auto"/>
              <w:right w:val="single" w:sz="4" w:space="0" w:color="000000"/>
            </w:tcBorders>
            <w:shd w:val="clear" w:color="auto" w:fill="D2D2D2"/>
          </w:tcPr>
          <w:p>
            <w:pPr/>
          </w:p>
        </w:tc>
        <w:tc>
          <w:tcPr>
            <w:tcW w:w="230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left="11"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166" w:hRule="exact"/>
        </w:trPr>
        <w:tc>
          <w:tcPr>
            <w:tcW w:w="2471" w:type="dxa"/>
            <w:tcBorders>
              <w:top w:val="nil" w:sz="6" w:space="0" w:color="auto"/>
              <w:left w:val="single" w:sz="4" w:space="0" w:color="000000"/>
              <w:bottom w:val="single" w:sz="4" w:space="0" w:color="000000"/>
              <w:right w:val="single" w:sz="4" w:space="0" w:color="000000"/>
            </w:tcBorders>
            <w:shd w:val="clear" w:color="auto" w:fill="D2D2D2"/>
          </w:tcPr>
          <w:p>
            <w:pPr/>
          </w:p>
        </w:tc>
        <w:tc>
          <w:tcPr>
            <w:tcW w:w="2306" w:type="dxa"/>
            <w:vMerge/>
            <w:tcBorders>
              <w:left w:val="single" w:sz="4" w:space="0" w:color="000000"/>
              <w:bottom w:val="single" w:sz="4" w:space="0" w:color="000000"/>
              <w:right w:val="single" w:sz="4" w:space="0" w:color="000000"/>
            </w:tcBorders>
            <w:shd w:val="clear" w:color="auto" w:fill="D2D2D2"/>
          </w:tcPr>
          <w:p>
            <w:pPr/>
          </w:p>
        </w:tc>
        <w:tc>
          <w:tcPr>
            <w:tcW w:w="2391" w:type="dxa"/>
            <w:vMerge/>
            <w:tcBorders>
              <w:left w:val="single" w:sz="4" w:space="0" w:color="000000"/>
              <w:bottom w:val="single" w:sz="4" w:space="0" w:color="000000"/>
              <w:right w:val="single" w:sz="4" w:space="0" w:color="000000"/>
            </w:tcBorders>
            <w:shd w:val="clear" w:color="auto" w:fill="D2D2D2"/>
          </w:tcPr>
          <w:p>
            <w:pPr/>
          </w:p>
        </w:tc>
        <w:tc>
          <w:tcPr>
            <w:tcW w:w="2391" w:type="dxa"/>
            <w:vMerge/>
            <w:tcBorders>
              <w:left w:val="single" w:sz="4" w:space="0" w:color="000000"/>
              <w:bottom w:val="single" w:sz="4" w:space="0" w:color="000000"/>
              <w:right w:val="single" w:sz="4" w:space="0" w:color="000000"/>
            </w:tcBorders>
            <w:shd w:val="clear" w:color="auto" w:fill="D2D2D2"/>
          </w:tcPr>
          <w:p>
            <w:pPr/>
          </w:p>
        </w:tc>
      </w:tr>
      <w:tr>
        <w:trPr>
          <w:trHeight w:val="322" w:hRule="exact"/>
        </w:trPr>
        <w:tc>
          <w:tcPr>
            <w:tcW w:w="24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23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17,904,176.96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895,208.85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5.00%</w:t>
            </w:r>
          </w:p>
        </w:tc>
      </w:tr>
      <w:tr>
        <w:trPr>
          <w:trHeight w:val="322" w:hRule="exact"/>
        </w:trPr>
        <w:tc>
          <w:tcPr>
            <w:tcW w:w="24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3,234,240.32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323,424.03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z w:val="18"/>
              </w:rPr>
              <w:t>10.00%</w:t>
            </w:r>
          </w:p>
        </w:tc>
      </w:tr>
      <w:tr>
        <w:trPr>
          <w:trHeight w:val="322" w:hRule="exact"/>
        </w:trPr>
        <w:tc>
          <w:tcPr>
            <w:tcW w:w="24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3,122,418.89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624,483.78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z w:val="18"/>
              </w:rPr>
              <w:t>20.00%</w:t>
            </w:r>
          </w:p>
        </w:tc>
      </w:tr>
      <w:tr>
        <w:trPr>
          <w:trHeight w:val="324" w:hRule="exact"/>
        </w:trPr>
        <w:tc>
          <w:tcPr>
            <w:tcW w:w="24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23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152,805.08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pacing w:val="-1"/>
                <w:sz w:val="18"/>
              </w:rPr>
              <w:t>152,805.08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322" w:hRule="exact"/>
        </w:trPr>
        <w:tc>
          <w:tcPr>
            <w:tcW w:w="24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24,413,641.25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1,995,921.74</w:t>
            </w:r>
          </w:p>
        </w:tc>
        <w:tc>
          <w:tcPr>
            <w:tcW w:w="2391"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980" w:right="980"/>
        </w:sectPr>
      </w:pPr>
    </w:p>
    <w:p>
      <w:pPr>
        <w:spacing w:before="8"/>
        <w:ind w:left="152" w:right="-11" w:firstLine="0"/>
        <w:jc w:val="left"/>
        <w:rPr>
          <w:rFonts w:ascii="宋体" w:hAnsi="宋体" w:cs="宋体" w:eastAsia="宋体" w:hint="default"/>
          <w:sz w:val="18"/>
          <w:szCs w:val="18"/>
        </w:rPr>
      </w:pPr>
      <w:r>
        <w:rPr>
          <w:rFonts w:ascii="宋体" w:hAnsi="宋体" w:cs="宋体" w:eastAsia="宋体" w:hint="default"/>
          <w:sz w:val="18"/>
          <w:szCs w:val="18"/>
        </w:rPr>
        <w:t>组合中，采用余额百分比法计提坏账准备的应收账款：</w:t>
      </w:r>
    </w:p>
    <w:p>
      <w:pPr>
        <w:spacing w:line="300" w:lineRule="auto" w:before="77"/>
        <w:ind w:left="152" w:right="233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组合中，采用其他方法计提坏账准备的应收账款：</w:t>
      </w:r>
    </w:p>
    <w:p>
      <w:pPr>
        <w:spacing w:before="31"/>
        <w:ind w:left="152" w:right="-1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before="42"/>
        <w:ind w:left="152" w:right="-11"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）本期计提、收回或转回的坏账准备情况</w:t>
      </w:r>
      <w:r>
        <w:rPr>
          <w:rFonts w:ascii="宋体" w:hAnsi="宋体" w:cs="宋体" w:eastAsia="宋体" w:hint="default"/>
          <w:sz w:val="21"/>
          <w:szCs w:val="21"/>
        </w:rPr>
      </w:r>
    </w:p>
    <w:p>
      <w:pPr>
        <w:spacing w:before="42"/>
        <w:ind w:left="152" w:right="-11" w:firstLine="0"/>
        <w:jc w:val="left"/>
        <w:rPr>
          <w:rFonts w:ascii="宋体" w:hAnsi="宋体" w:cs="宋体" w:eastAsia="宋体" w:hint="default"/>
          <w:sz w:val="18"/>
          <w:szCs w:val="18"/>
        </w:rPr>
      </w:pPr>
      <w:r>
        <w:rPr>
          <w:rFonts w:ascii="宋体" w:hAnsi="宋体" w:cs="宋体" w:eastAsia="宋体" w:hint="default"/>
          <w:sz w:val="18"/>
          <w:szCs w:val="18"/>
        </w:rPr>
        <w:t>本期计提坏账准备金额</w:t>
      </w:r>
      <w:r>
        <w:rPr>
          <w:rFonts w:ascii="Times New Roman" w:hAnsi="Times New Roman" w:cs="Times New Roman" w:eastAsia="Times New Roman" w:hint="default"/>
          <w:sz w:val="18"/>
          <w:szCs w:val="18"/>
        </w:rPr>
        <w:t>-1,237,662.47 </w:t>
      </w:r>
      <w:r>
        <w:rPr>
          <w:rFonts w:ascii="宋体" w:hAnsi="宋体" w:cs="宋体" w:eastAsia="宋体" w:hint="default"/>
          <w:sz w:val="18"/>
          <w:szCs w:val="18"/>
        </w:rPr>
        <w:t>元；本期收回或转回坏账准备金额</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元。</w:t>
      </w:r>
    </w:p>
    <w:p>
      <w:pPr>
        <w:spacing w:before="42"/>
        <w:ind w:left="152" w:right="-11"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）本期实际核销的应收账款情况</w:t>
      </w:r>
      <w:r>
        <w:rPr>
          <w:rFonts w:ascii="宋体" w:hAnsi="宋体" w:cs="宋体" w:eastAsia="宋体" w:hint="default"/>
          <w:sz w:val="21"/>
          <w:szCs w:val="21"/>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10"/>
        <w:rPr>
          <w:rFonts w:ascii="宋体" w:hAnsi="宋体" w:cs="宋体" w:eastAsia="宋体" w:hint="default"/>
          <w:b/>
          <w:bCs/>
          <w:sz w:val="23"/>
          <w:szCs w:val="23"/>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980"/>
          <w:cols w:num="2" w:equalWidth="0">
            <w:col w:w="6464" w:space="2365"/>
            <w:col w:w="1121"/>
          </w:cols>
        </w:sectPr>
      </w:pPr>
    </w:p>
    <w:p>
      <w:pPr>
        <w:spacing w:line="240" w:lineRule="auto" w:before="3"/>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4982"/>
        <w:gridCol w:w="4587"/>
      </w:tblGrid>
      <w:tr>
        <w:trPr>
          <w:trHeight w:val="322" w:hRule="exact"/>
        </w:trPr>
        <w:tc>
          <w:tcPr>
            <w:tcW w:w="4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5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spacing w:after="0" w:line="240" w:lineRule="auto"/>
        <w:jc w:val="center"/>
        <w:rPr>
          <w:rFonts w:ascii="宋体" w:hAnsi="宋体" w:cs="宋体" w:eastAsia="宋体" w:hint="default"/>
          <w:sz w:val="18"/>
          <w:szCs w:val="18"/>
        </w:rPr>
        <w:sectPr>
          <w:type w:val="continuous"/>
          <w:pgSz w:w="11910" w:h="16840"/>
          <w:pgMar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4983"/>
        <w:gridCol w:w="4587"/>
      </w:tblGrid>
      <w:tr>
        <w:trPr>
          <w:trHeight w:val="322" w:hRule="exact"/>
        </w:trPr>
        <w:tc>
          <w:tcPr>
            <w:tcW w:w="4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实际核销的应收账款</w:t>
            </w: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3,433,483.53</w:t>
            </w:r>
          </w:p>
        </w:tc>
      </w:tr>
    </w:tbl>
    <w:p>
      <w:pPr>
        <w:spacing w:before="8"/>
        <w:ind w:left="152" w:right="0" w:firstLine="0"/>
        <w:jc w:val="left"/>
        <w:rPr>
          <w:rFonts w:ascii="宋体" w:hAnsi="宋体" w:cs="宋体" w:eastAsia="宋体" w:hint="default"/>
          <w:sz w:val="18"/>
          <w:szCs w:val="18"/>
        </w:rPr>
      </w:pPr>
      <w:r>
        <w:rPr>
          <w:rFonts w:ascii="宋体" w:hAnsi="宋体" w:cs="宋体" w:eastAsia="宋体" w:hint="default"/>
          <w:sz w:val="18"/>
          <w:szCs w:val="18"/>
        </w:rPr>
        <w:t>其中重要的应收账款核销情况：</w:t>
      </w:r>
    </w:p>
    <w:p>
      <w:pPr>
        <w:spacing w:before="76"/>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1685"/>
        <w:gridCol w:w="1551"/>
        <w:gridCol w:w="1553"/>
        <w:gridCol w:w="1551"/>
        <w:gridCol w:w="1616"/>
        <w:gridCol w:w="1615"/>
      </w:tblGrid>
      <w:tr>
        <w:trPr>
          <w:trHeight w:val="634" w:hRule="exact"/>
        </w:trPr>
        <w:tc>
          <w:tcPr>
            <w:tcW w:w="1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478"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72"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532" w:right="79" w:hanging="449"/>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r>
        <w:trPr>
          <w:trHeight w:val="636"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4" w:right="29"/>
              <w:jc w:val="left"/>
              <w:rPr>
                <w:rFonts w:ascii="宋体" w:hAnsi="宋体" w:cs="宋体" w:eastAsia="宋体" w:hint="default"/>
                <w:sz w:val="18"/>
                <w:szCs w:val="18"/>
              </w:rPr>
            </w:pPr>
            <w:r>
              <w:rPr>
                <w:rFonts w:ascii="宋体" w:hAnsi="宋体" w:cs="宋体" w:eastAsia="宋体" w:hint="default"/>
                <w:sz w:val="18"/>
                <w:szCs w:val="18"/>
              </w:rPr>
              <w:t>上海布帆网络科技有 限公司</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分成款</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2,494,054.87</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无法收回</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上报董事会</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634"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50"/>
              <w:ind w:left="24" w:right="620"/>
              <w:jc w:val="left"/>
              <w:rPr>
                <w:rFonts w:ascii="Times New Roman" w:hAnsi="Times New Roman" w:cs="Times New Roman" w:eastAsia="Times New Roman" w:hint="default"/>
                <w:sz w:val="18"/>
                <w:szCs w:val="18"/>
              </w:rPr>
            </w:pPr>
            <w:r>
              <w:rPr>
                <w:rFonts w:ascii="Times New Roman"/>
                <w:sz w:val="18"/>
              </w:rPr>
              <w:t>Winner</w:t>
            </w:r>
            <w:r>
              <w:rPr>
                <w:rFonts w:ascii="Times New Roman"/>
                <w:spacing w:val="-7"/>
                <w:sz w:val="18"/>
              </w:rPr>
              <w:t> </w:t>
            </w:r>
            <w:r>
              <w:rPr>
                <w:rFonts w:ascii="Times New Roman"/>
                <w:sz w:val="18"/>
              </w:rPr>
              <w:t>online</w:t>
            </w:r>
            <w:r>
              <w:rPr>
                <w:rFonts w:ascii="Times New Roman"/>
                <w:sz w:val="18"/>
              </w:rPr>
              <w:t> </w:t>
            </w:r>
            <w:r>
              <w:rPr>
                <w:rFonts w:ascii="Times New Roman"/>
                <w:spacing w:val="-4"/>
                <w:sz w:val="18"/>
              </w:rPr>
              <w:t>CO.LTD</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委托开发款</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935,907.80</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无法收回</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上报董事会</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1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w:t>
            </w:r>
          </w:p>
        </w:tc>
        <w:tc>
          <w:tcPr>
            <w:tcW w:w="155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3,429,962.67</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w:t>
            </w:r>
          </w:p>
        </w:tc>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Times New Roman" w:hAnsi="Times New Roman" w:cs="Times New Roman" w:eastAsia="Times New Roman" w:hint="default"/>
                <w:sz w:val="18"/>
                <w:szCs w:val="18"/>
              </w:rPr>
            </w:pPr>
            <w:r>
              <w:rPr>
                <w:rFonts w:ascii="Times New Roman"/>
                <w:sz w:val="18"/>
              </w:rPr>
              <w:t>--</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Times New Roman" w:hAnsi="Times New Roman" w:cs="Times New Roman" w:eastAsia="Times New Roman" w:hint="default"/>
                <w:sz w:val="18"/>
                <w:szCs w:val="18"/>
              </w:rPr>
            </w:pPr>
            <w:r>
              <w:rPr>
                <w:rFonts w:ascii="Times New Roman"/>
                <w:sz w:val="18"/>
              </w:rPr>
              <w:t>--</w:t>
            </w:r>
          </w:p>
        </w:tc>
      </w:tr>
    </w:tbl>
    <w:p>
      <w:pPr>
        <w:spacing w:line="278" w:lineRule="exact" w:before="0"/>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）按欠款方归集的期末余额前五名的应收账款情况</w:t>
      </w:r>
      <w:r>
        <w:rPr>
          <w:rFonts w:ascii="宋体" w:hAnsi="宋体" w:cs="宋体" w:eastAsia="宋体" w:hint="default"/>
          <w:sz w:val="21"/>
          <w:szCs w:val="21"/>
        </w:rPr>
      </w:r>
    </w:p>
    <w:p>
      <w:pPr>
        <w:spacing w:line="240" w:lineRule="auto" w:before="10"/>
        <w:rPr>
          <w:rFonts w:ascii="宋体" w:hAnsi="宋体" w:cs="宋体" w:eastAsia="宋体" w:hint="default"/>
          <w:b/>
          <w:bCs/>
          <w:sz w:val="2"/>
          <w:szCs w:val="2"/>
        </w:rPr>
      </w:pPr>
    </w:p>
    <w:tbl>
      <w:tblPr>
        <w:tblW w:w="0" w:type="auto"/>
        <w:jc w:val="left"/>
        <w:tblInd w:w="121" w:type="dxa"/>
        <w:tblLayout w:type="fixed"/>
        <w:tblCellMar>
          <w:top w:w="0" w:type="dxa"/>
          <w:left w:w="0" w:type="dxa"/>
          <w:bottom w:w="0" w:type="dxa"/>
          <w:right w:w="0" w:type="dxa"/>
        </w:tblCellMar>
        <w:tblLook w:val="01E0"/>
      </w:tblPr>
      <w:tblGrid>
        <w:gridCol w:w="3714"/>
        <w:gridCol w:w="1702"/>
        <w:gridCol w:w="991"/>
        <w:gridCol w:w="1853"/>
        <w:gridCol w:w="1433"/>
      </w:tblGrid>
      <w:tr>
        <w:trPr>
          <w:trHeight w:val="634" w:hRule="exact"/>
        </w:trPr>
        <w:tc>
          <w:tcPr>
            <w:tcW w:w="3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b/>
                <w:bCs/>
                <w:sz w:val="18"/>
                <w:szCs w:val="18"/>
              </w:rPr>
              <w:t>单位名称</w:t>
            </w:r>
            <w:r>
              <w:rPr>
                <w:rFonts w:ascii="宋体" w:hAnsi="宋体" w:cs="宋体" w:eastAsia="宋体" w:hint="default"/>
                <w:sz w:val="18"/>
                <w:szCs w:val="18"/>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484" w:right="0"/>
              <w:jc w:val="left"/>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309" w:right="0"/>
              <w:jc w:val="left"/>
              <w:rPr>
                <w:rFonts w:ascii="宋体" w:hAnsi="宋体" w:cs="宋体" w:eastAsia="宋体" w:hint="default"/>
                <w:sz w:val="18"/>
                <w:szCs w:val="18"/>
              </w:rPr>
            </w:pPr>
            <w:r>
              <w:rPr>
                <w:rFonts w:ascii="宋体" w:hAnsi="宋体" w:cs="宋体" w:eastAsia="宋体" w:hint="default"/>
                <w:b/>
                <w:bCs/>
                <w:sz w:val="18"/>
                <w:szCs w:val="18"/>
              </w:rPr>
              <w:t>账龄</w:t>
            </w:r>
            <w:r>
              <w:rPr>
                <w:rFonts w:ascii="宋体" w:hAnsi="宋体" w:cs="宋体" w:eastAsia="宋体" w:hint="default"/>
                <w:sz w:val="18"/>
                <w:szCs w:val="18"/>
              </w:rPr>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42" w:right="107" w:hanging="135"/>
              <w:jc w:val="left"/>
              <w:rPr>
                <w:rFonts w:ascii="宋体" w:hAnsi="宋体" w:cs="宋体" w:eastAsia="宋体" w:hint="default"/>
                <w:sz w:val="18"/>
                <w:szCs w:val="18"/>
              </w:rPr>
            </w:pPr>
            <w:r>
              <w:rPr>
                <w:rFonts w:ascii="宋体" w:hAnsi="宋体" w:cs="宋体" w:eastAsia="宋体" w:hint="default"/>
                <w:b/>
                <w:bCs/>
                <w:sz w:val="18"/>
                <w:szCs w:val="18"/>
              </w:rPr>
              <w:t>占应收账款年末余额</w:t>
            </w:r>
            <w:r>
              <w:rPr>
                <w:rFonts w:ascii="宋体" w:hAnsi="宋体" w:cs="宋体" w:eastAsia="宋体" w:hint="default"/>
                <w:b/>
                <w:bCs/>
                <w:w w:val="99"/>
                <w:sz w:val="18"/>
                <w:szCs w:val="18"/>
              </w:rPr>
              <w:t> </w:t>
            </w:r>
            <w:r>
              <w:rPr>
                <w:rFonts w:ascii="宋体" w:hAnsi="宋体" w:cs="宋体" w:eastAsia="宋体" w:hint="default"/>
                <w:b/>
                <w:bCs/>
                <w:sz w:val="18"/>
                <w:szCs w:val="18"/>
              </w:rPr>
              <w:t>合计数的比例</w:t>
            </w:r>
            <w:r>
              <w:rPr>
                <w:rFonts w:ascii="宋体" w:hAnsi="宋体" w:cs="宋体" w:eastAsia="宋体" w:hint="default"/>
                <w:b/>
                <w:bCs/>
                <w:sz w:val="18"/>
                <w:szCs w:val="18"/>
              </w:rPr>
              <w:t>(%)</w:t>
            </w:r>
            <w:r>
              <w:rPr>
                <w:rFonts w:ascii="宋体" w:hAnsi="宋体" w:cs="宋体" w:eastAsia="宋体" w:hint="default"/>
                <w:sz w:val="18"/>
                <w:szCs w:val="18"/>
              </w:rPr>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532" w:right="166" w:hanging="363"/>
              <w:jc w:val="left"/>
              <w:rPr>
                <w:rFonts w:ascii="宋体" w:hAnsi="宋体" w:cs="宋体" w:eastAsia="宋体" w:hint="default"/>
                <w:sz w:val="18"/>
                <w:szCs w:val="18"/>
              </w:rPr>
            </w:pPr>
            <w:r>
              <w:rPr>
                <w:rFonts w:ascii="宋体" w:hAnsi="宋体" w:cs="宋体" w:eastAsia="宋体" w:hint="default"/>
                <w:b/>
                <w:bCs/>
                <w:sz w:val="18"/>
                <w:szCs w:val="18"/>
              </w:rPr>
              <w:t>坏账准备年末</w:t>
            </w:r>
            <w:r>
              <w:rPr>
                <w:rFonts w:ascii="宋体" w:hAnsi="宋体" w:cs="宋体" w:eastAsia="宋体" w:hint="default"/>
                <w:b/>
                <w:bCs/>
                <w:w w:val="99"/>
                <w:sz w:val="18"/>
                <w:szCs w:val="18"/>
              </w:rPr>
              <w:t> </w:t>
            </w:r>
            <w:r>
              <w:rPr>
                <w:rFonts w:ascii="宋体" w:hAnsi="宋体" w:cs="宋体" w:eastAsia="宋体" w:hint="default"/>
                <w:b/>
                <w:bCs/>
                <w:sz w:val="18"/>
                <w:szCs w:val="18"/>
              </w:rPr>
              <w:t>余额</w:t>
            </w:r>
            <w:r>
              <w:rPr>
                <w:rFonts w:ascii="宋体" w:hAnsi="宋体" w:cs="宋体" w:eastAsia="宋体" w:hint="default"/>
                <w:sz w:val="18"/>
                <w:szCs w:val="18"/>
              </w:rPr>
            </w:r>
          </w:p>
        </w:tc>
      </w:tr>
      <w:tr>
        <w:trPr>
          <w:trHeight w:val="350" w:hRule="exact"/>
        </w:trPr>
        <w:tc>
          <w:tcPr>
            <w:tcW w:w="3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103" w:right="0"/>
              <w:jc w:val="left"/>
              <w:rPr>
                <w:rFonts w:ascii="宋体" w:hAnsi="宋体" w:cs="宋体" w:eastAsia="宋体" w:hint="default"/>
                <w:sz w:val="18"/>
                <w:szCs w:val="18"/>
              </w:rPr>
            </w:pPr>
            <w:r>
              <w:rPr>
                <w:rFonts w:ascii="宋体" w:hAnsi="宋体" w:cs="宋体" w:eastAsia="宋体" w:hint="default"/>
                <w:sz w:val="18"/>
                <w:szCs w:val="18"/>
              </w:rPr>
              <w:t>中青宝文化科技</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3"/>
              <w:jc w:val="right"/>
              <w:rPr>
                <w:rFonts w:ascii="宋体" w:hAnsi="宋体" w:cs="宋体" w:eastAsia="宋体" w:hint="default"/>
                <w:sz w:val="18"/>
                <w:szCs w:val="18"/>
              </w:rPr>
            </w:pPr>
            <w:r>
              <w:rPr>
                <w:rFonts w:ascii="宋体"/>
                <w:spacing w:val="-1"/>
                <w:sz w:val="18"/>
              </w:rPr>
              <w:t>8,000,000.00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0"/>
              <w:jc w:val="right"/>
              <w:rPr>
                <w:rFonts w:ascii="宋体" w:hAnsi="宋体" w:cs="宋体" w:eastAsia="宋体" w:hint="default"/>
                <w:sz w:val="18"/>
                <w:szCs w:val="18"/>
              </w:rPr>
            </w:pPr>
            <w:r>
              <w:rPr>
                <w:rFonts w:ascii="宋体"/>
                <w:sz w:val="18"/>
              </w:rPr>
              <w:t>24.68</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50" w:hRule="exact"/>
        </w:trPr>
        <w:tc>
          <w:tcPr>
            <w:tcW w:w="3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103" w:right="0"/>
              <w:jc w:val="left"/>
              <w:rPr>
                <w:rFonts w:ascii="宋体" w:hAnsi="宋体" w:cs="宋体" w:eastAsia="宋体" w:hint="default"/>
                <w:sz w:val="18"/>
                <w:szCs w:val="18"/>
              </w:rPr>
            </w:pPr>
            <w:r>
              <w:rPr>
                <w:rFonts w:ascii="宋体" w:hAnsi="宋体" w:cs="宋体" w:eastAsia="宋体" w:hint="default"/>
                <w:sz w:val="18"/>
                <w:szCs w:val="18"/>
              </w:rPr>
              <w:t>成都兴兴四方科技有限公司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3"/>
              <w:jc w:val="right"/>
              <w:rPr>
                <w:rFonts w:ascii="宋体" w:hAnsi="宋体" w:cs="宋体" w:eastAsia="宋体" w:hint="default"/>
                <w:sz w:val="18"/>
                <w:szCs w:val="18"/>
              </w:rPr>
            </w:pPr>
            <w:r>
              <w:rPr>
                <w:rFonts w:ascii="宋体"/>
                <w:spacing w:val="-1"/>
                <w:sz w:val="18"/>
              </w:rPr>
              <w:t>7,081,160.00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0"/>
              <w:jc w:val="right"/>
              <w:rPr>
                <w:rFonts w:ascii="宋体" w:hAnsi="宋体" w:cs="宋体" w:eastAsia="宋体" w:hint="default"/>
                <w:sz w:val="18"/>
                <w:szCs w:val="18"/>
              </w:rPr>
            </w:pPr>
            <w:r>
              <w:rPr>
                <w:rFonts w:ascii="宋体"/>
                <w:sz w:val="18"/>
              </w:rPr>
              <w:t>21.85</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98"/>
              <w:jc w:val="right"/>
              <w:rPr>
                <w:rFonts w:ascii="宋体" w:hAnsi="宋体" w:cs="宋体" w:eastAsia="宋体" w:hint="default"/>
                <w:sz w:val="18"/>
                <w:szCs w:val="18"/>
              </w:rPr>
            </w:pPr>
            <w:r>
              <w:rPr>
                <w:rFonts w:ascii="宋体"/>
                <w:spacing w:val="-1"/>
                <w:sz w:val="18"/>
              </w:rPr>
              <w:t>354,058.00</w:t>
            </w:r>
          </w:p>
        </w:tc>
      </w:tr>
      <w:tr>
        <w:trPr>
          <w:trHeight w:val="348" w:hRule="exact"/>
        </w:trPr>
        <w:tc>
          <w:tcPr>
            <w:tcW w:w="3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大庆市萨尔图区世纪讯捷电子产品经销部</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3"/>
              <w:jc w:val="right"/>
              <w:rPr>
                <w:rFonts w:ascii="宋体" w:hAnsi="宋体" w:cs="宋体" w:eastAsia="宋体" w:hint="default"/>
                <w:sz w:val="18"/>
                <w:szCs w:val="18"/>
              </w:rPr>
            </w:pPr>
            <w:r>
              <w:rPr>
                <w:rFonts w:ascii="宋体"/>
                <w:spacing w:val="-1"/>
                <w:sz w:val="18"/>
              </w:rPr>
              <w:t>6,646,938.20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0"/>
              <w:jc w:val="right"/>
              <w:rPr>
                <w:rFonts w:ascii="宋体" w:hAnsi="宋体" w:cs="宋体" w:eastAsia="宋体" w:hint="default"/>
                <w:sz w:val="18"/>
                <w:szCs w:val="18"/>
              </w:rPr>
            </w:pPr>
            <w:r>
              <w:rPr>
                <w:rFonts w:ascii="宋体"/>
                <w:sz w:val="18"/>
              </w:rPr>
              <w:t>20.51</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98"/>
              <w:jc w:val="right"/>
              <w:rPr>
                <w:rFonts w:ascii="宋体" w:hAnsi="宋体" w:cs="宋体" w:eastAsia="宋体" w:hint="default"/>
                <w:sz w:val="18"/>
                <w:szCs w:val="18"/>
              </w:rPr>
            </w:pPr>
            <w:r>
              <w:rPr>
                <w:rFonts w:ascii="宋体"/>
                <w:spacing w:val="-1"/>
                <w:sz w:val="18"/>
              </w:rPr>
              <w:t>332,346.91</w:t>
            </w:r>
          </w:p>
        </w:tc>
      </w:tr>
      <w:tr>
        <w:trPr>
          <w:trHeight w:val="350" w:hRule="exact"/>
        </w:trPr>
        <w:tc>
          <w:tcPr>
            <w:tcW w:w="371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7"/>
              <w:ind w:left="103" w:right="0"/>
              <w:jc w:val="left"/>
              <w:rPr>
                <w:rFonts w:ascii="宋体" w:hAnsi="宋体" w:cs="宋体" w:eastAsia="宋体" w:hint="default"/>
                <w:sz w:val="18"/>
                <w:szCs w:val="18"/>
              </w:rPr>
            </w:pPr>
            <w:r>
              <w:rPr>
                <w:rFonts w:ascii="宋体" w:hAnsi="宋体" w:cs="宋体" w:eastAsia="宋体" w:hint="default"/>
                <w:sz w:val="18"/>
                <w:szCs w:val="18"/>
              </w:rPr>
              <w:t>杭州烈焰网络技术有限公司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3"/>
              <w:jc w:val="right"/>
              <w:rPr>
                <w:rFonts w:ascii="宋体" w:hAnsi="宋体" w:cs="宋体" w:eastAsia="宋体" w:hint="default"/>
                <w:sz w:val="18"/>
                <w:szCs w:val="18"/>
              </w:rPr>
            </w:pPr>
            <w:r>
              <w:rPr>
                <w:rFonts w:ascii="宋体"/>
                <w:spacing w:val="-1"/>
                <w:sz w:val="18"/>
              </w:rPr>
              <w:t>1,114,048.60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185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7"/>
              <w:ind w:right="100"/>
              <w:jc w:val="right"/>
              <w:rPr>
                <w:rFonts w:ascii="宋体" w:hAnsi="宋体" w:cs="宋体" w:eastAsia="宋体" w:hint="default"/>
                <w:sz w:val="18"/>
                <w:szCs w:val="18"/>
              </w:rPr>
            </w:pPr>
            <w:r>
              <w:rPr>
                <w:rFonts w:ascii="宋体"/>
                <w:sz w:val="18"/>
              </w:rPr>
              <w:t>15.64</w:t>
            </w:r>
          </w:p>
        </w:tc>
        <w:tc>
          <w:tcPr>
            <w:tcW w:w="143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7"/>
              <w:ind w:left="422" w:right="0"/>
              <w:jc w:val="left"/>
              <w:rPr>
                <w:rFonts w:ascii="宋体" w:hAnsi="宋体" w:cs="宋体" w:eastAsia="宋体" w:hint="default"/>
                <w:sz w:val="18"/>
                <w:szCs w:val="18"/>
              </w:rPr>
            </w:pPr>
            <w:r>
              <w:rPr>
                <w:rFonts w:ascii="宋体"/>
                <w:sz w:val="18"/>
              </w:rPr>
              <w:t>749,383.02</w:t>
            </w:r>
          </w:p>
        </w:tc>
      </w:tr>
      <w:tr>
        <w:trPr>
          <w:trHeight w:val="350" w:hRule="exact"/>
        </w:trPr>
        <w:tc>
          <w:tcPr>
            <w:tcW w:w="3714" w:type="dxa"/>
            <w:vMerge/>
            <w:tcBorders>
              <w:left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3"/>
              <w:jc w:val="right"/>
              <w:rPr>
                <w:rFonts w:ascii="宋体" w:hAnsi="宋体" w:cs="宋体" w:eastAsia="宋体" w:hint="default"/>
                <w:sz w:val="18"/>
                <w:szCs w:val="18"/>
              </w:rPr>
            </w:pPr>
            <w:r>
              <w:rPr>
                <w:rFonts w:ascii="宋体"/>
                <w:spacing w:val="-1"/>
                <w:sz w:val="18"/>
              </w:rPr>
              <w:t>975,770.42</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103"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1853" w:type="dxa"/>
            <w:vMerge/>
            <w:tcBorders>
              <w:left w:val="single" w:sz="4" w:space="0" w:color="000000"/>
              <w:right w:val="single" w:sz="4" w:space="0" w:color="000000"/>
            </w:tcBorders>
          </w:tcPr>
          <w:p>
            <w:pPr/>
          </w:p>
        </w:tc>
        <w:tc>
          <w:tcPr>
            <w:tcW w:w="1433" w:type="dxa"/>
            <w:vMerge/>
            <w:tcBorders>
              <w:left w:val="single" w:sz="4" w:space="0" w:color="000000"/>
              <w:right w:val="single" w:sz="4" w:space="0" w:color="000000"/>
            </w:tcBorders>
          </w:tcPr>
          <w:p>
            <w:pPr/>
          </w:p>
        </w:tc>
      </w:tr>
      <w:tr>
        <w:trPr>
          <w:trHeight w:val="350" w:hRule="exact"/>
        </w:trPr>
        <w:tc>
          <w:tcPr>
            <w:tcW w:w="3714" w:type="dxa"/>
            <w:vMerge/>
            <w:tcBorders>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3"/>
              <w:jc w:val="right"/>
              <w:rPr>
                <w:rFonts w:ascii="宋体" w:hAnsi="宋体" w:cs="宋体" w:eastAsia="宋体" w:hint="default"/>
                <w:sz w:val="18"/>
                <w:szCs w:val="18"/>
              </w:rPr>
            </w:pPr>
            <w:r>
              <w:rPr>
                <w:rFonts w:ascii="宋体"/>
                <w:spacing w:val="-1"/>
                <w:sz w:val="18"/>
              </w:rPr>
              <w:t>2,980,517.76</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103" w:right="0"/>
              <w:jc w:val="left"/>
              <w:rPr>
                <w:rFonts w:ascii="宋体" w:hAnsi="宋体" w:cs="宋体" w:eastAsia="宋体" w:hint="default"/>
                <w:sz w:val="18"/>
                <w:szCs w:val="18"/>
              </w:rPr>
            </w:pPr>
            <w:r>
              <w:rPr>
                <w:rFonts w:ascii="宋体" w:hAnsi="宋体" w:cs="宋体" w:eastAsia="宋体" w:hint="default"/>
                <w:sz w:val="18"/>
                <w:szCs w:val="18"/>
              </w:rPr>
              <w:t>2-3</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1853" w:type="dxa"/>
            <w:vMerge/>
            <w:tcBorders>
              <w:left w:val="single" w:sz="4" w:space="0" w:color="000000"/>
              <w:bottom w:val="single" w:sz="4" w:space="0" w:color="000000"/>
              <w:right w:val="single" w:sz="4" w:space="0" w:color="000000"/>
            </w:tcBorders>
          </w:tcPr>
          <w:p>
            <w:pPr/>
          </w:p>
        </w:tc>
        <w:tc>
          <w:tcPr>
            <w:tcW w:w="1433" w:type="dxa"/>
            <w:vMerge/>
            <w:tcBorders>
              <w:left w:val="single" w:sz="4" w:space="0" w:color="000000"/>
              <w:bottom w:val="single" w:sz="4" w:space="0" w:color="000000"/>
              <w:right w:val="single" w:sz="4" w:space="0" w:color="000000"/>
            </w:tcBorders>
          </w:tcPr>
          <w:p>
            <w:pPr/>
          </w:p>
        </w:tc>
      </w:tr>
      <w:tr>
        <w:trPr>
          <w:trHeight w:val="350" w:hRule="exact"/>
        </w:trPr>
        <w:tc>
          <w:tcPr>
            <w:tcW w:w="3714"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郑州市星凝文化传媒有限公司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宋体" w:hAnsi="宋体" w:cs="宋体" w:eastAsia="宋体" w:hint="default"/>
                <w:sz w:val="18"/>
                <w:szCs w:val="18"/>
              </w:rPr>
            </w:pPr>
            <w:r>
              <w:rPr>
                <w:rFonts w:ascii="宋体"/>
                <w:spacing w:val="-1"/>
                <w:sz w:val="18"/>
              </w:rPr>
              <w:t>68,177.07</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1853"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5"/>
                <w:szCs w:val="15"/>
              </w:rPr>
            </w:pPr>
          </w:p>
          <w:p>
            <w:pPr>
              <w:pStyle w:val="TableParagraph"/>
              <w:spacing w:line="240" w:lineRule="auto"/>
              <w:ind w:right="100"/>
              <w:jc w:val="right"/>
              <w:rPr>
                <w:rFonts w:ascii="宋体" w:hAnsi="宋体" w:cs="宋体" w:eastAsia="宋体" w:hint="default"/>
                <w:sz w:val="18"/>
                <w:szCs w:val="18"/>
              </w:rPr>
            </w:pPr>
            <w:r>
              <w:rPr>
                <w:rFonts w:ascii="宋体"/>
                <w:sz w:val="18"/>
              </w:rPr>
              <w:t>6.17</w:t>
            </w:r>
          </w:p>
        </w:tc>
        <w:tc>
          <w:tcPr>
            <w:tcW w:w="1433"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5"/>
                <w:szCs w:val="15"/>
              </w:rPr>
            </w:pPr>
          </w:p>
          <w:p>
            <w:pPr>
              <w:pStyle w:val="TableParagraph"/>
              <w:spacing w:line="240" w:lineRule="auto"/>
              <w:ind w:left="419" w:right="0"/>
              <w:jc w:val="left"/>
              <w:rPr>
                <w:rFonts w:ascii="宋体" w:hAnsi="宋体" w:cs="宋体" w:eastAsia="宋体" w:hint="default"/>
                <w:sz w:val="18"/>
                <w:szCs w:val="18"/>
              </w:rPr>
            </w:pPr>
            <w:r>
              <w:rPr>
                <w:rFonts w:ascii="宋体"/>
                <w:sz w:val="18"/>
              </w:rPr>
              <w:t>196,707.15</w:t>
            </w:r>
          </w:p>
        </w:tc>
      </w:tr>
      <w:tr>
        <w:trPr>
          <w:trHeight w:val="350" w:hRule="exact"/>
        </w:trPr>
        <w:tc>
          <w:tcPr>
            <w:tcW w:w="3714" w:type="dxa"/>
            <w:vMerge/>
            <w:tcBorders>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3"/>
              <w:jc w:val="right"/>
              <w:rPr>
                <w:rFonts w:ascii="宋体" w:hAnsi="宋体" w:cs="宋体" w:eastAsia="宋体" w:hint="default"/>
                <w:sz w:val="18"/>
                <w:szCs w:val="18"/>
              </w:rPr>
            </w:pPr>
            <w:r>
              <w:rPr>
                <w:rFonts w:ascii="宋体"/>
                <w:spacing w:val="-1"/>
                <w:sz w:val="18"/>
              </w:rPr>
              <w:t>1,932,982.93</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103"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1853" w:type="dxa"/>
            <w:vMerge/>
            <w:tcBorders>
              <w:left w:val="single" w:sz="4" w:space="0" w:color="000000"/>
              <w:bottom w:val="single" w:sz="4" w:space="0" w:color="000000"/>
              <w:right w:val="single" w:sz="4" w:space="0" w:color="000000"/>
            </w:tcBorders>
          </w:tcPr>
          <w:p>
            <w:pPr/>
          </w:p>
        </w:tc>
        <w:tc>
          <w:tcPr>
            <w:tcW w:w="1433" w:type="dxa"/>
            <w:vMerge/>
            <w:tcBorders>
              <w:left w:val="single" w:sz="4" w:space="0" w:color="000000"/>
              <w:bottom w:val="single" w:sz="4" w:space="0" w:color="000000"/>
              <w:right w:val="single" w:sz="4" w:space="0" w:color="000000"/>
            </w:tcBorders>
          </w:tcPr>
          <w:p>
            <w:pPr/>
          </w:p>
        </w:tc>
      </w:tr>
      <w:tr>
        <w:trPr>
          <w:trHeight w:val="370" w:hRule="exact"/>
        </w:trPr>
        <w:tc>
          <w:tcPr>
            <w:tcW w:w="3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4"/>
              <w:jc w:val="right"/>
              <w:rPr>
                <w:rFonts w:ascii="宋体" w:hAnsi="宋体" w:cs="宋体" w:eastAsia="宋体" w:hint="default"/>
                <w:sz w:val="18"/>
                <w:szCs w:val="18"/>
              </w:rPr>
            </w:pPr>
            <w:r>
              <w:rPr>
                <w:rFonts w:ascii="宋体"/>
                <w:b/>
                <w:w w:val="95"/>
                <w:sz w:val="18"/>
              </w:rPr>
              <w:t>28,799,594.98</w:t>
            </w:r>
            <w:r>
              <w:rPr>
                <w:rFonts w:ascii="宋体"/>
                <w:sz w:val="18"/>
              </w:rPr>
            </w:r>
          </w:p>
        </w:tc>
        <w:tc>
          <w:tcPr>
            <w:tcW w:w="991" w:type="dxa"/>
            <w:tcBorders>
              <w:top w:val="single" w:sz="4" w:space="0" w:color="000000"/>
              <w:left w:val="single" w:sz="4" w:space="0" w:color="000000"/>
              <w:bottom w:val="single" w:sz="4" w:space="0" w:color="000000"/>
              <w:right w:val="single" w:sz="4" w:space="0" w:color="000000"/>
            </w:tcBorders>
          </w:tcPr>
          <w:p>
            <w:pP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2"/>
              <w:jc w:val="right"/>
              <w:rPr>
                <w:rFonts w:ascii="宋体" w:hAnsi="宋体" w:cs="宋体" w:eastAsia="宋体" w:hint="default"/>
                <w:sz w:val="18"/>
                <w:szCs w:val="18"/>
              </w:rPr>
            </w:pPr>
            <w:r>
              <w:rPr>
                <w:rFonts w:ascii="宋体"/>
                <w:b/>
                <w:sz w:val="18"/>
              </w:rPr>
              <w:t>88.85</w:t>
            </w:r>
            <w:r>
              <w:rPr>
                <w:rFonts w:ascii="宋体"/>
                <w:sz w:val="18"/>
              </w:rPr>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8"/>
              <w:jc w:val="right"/>
              <w:rPr>
                <w:rFonts w:ascii="宋体" w:hAnsi="宋体" w:cs="宋体" w:eastAsia="宋体" w:hint="default"/>
                <w:sz w:val="18"/>
                <w:szCs w:val="18"/>
              </w:rPr>
            </w:pPr>
            <w:r>
              <w:rPr>
                <w:rFonts w:ascii="宋体"/>
                <w:b/>
                <w:w w:val="95"/>
                <w:sz w:val="18"/>
              </w:rPr>
              <w:t>1,632,495.08</w:t>
            </w:r>
            <w:r>
              <w:rPr>
                <w:rFonts w:ascii="宋体"/>
                <w:sz w:val="18"/>
              </w:rPr>
            </w:r>
          </w:p>
        </w:tc>
      </w:tr>
    </w:tbl>
    <w:p>
      <w:pPr>
        <w:spacing w:line="240" w:lineRule="auto" w:before="2"/>
        <w:rPr>
          <w:rFonts w:ascii="宋体" w:hAnsi="宋体" w:cs="宋体" w:eastAsia="宋体" w:hint="default"/>
          <w:b/>
          <w:bCs/>
          <w:sz w:val="20"/>
          <w:szCs w:val="20"/>
        </w:rPr>
      </w:pPr>
    </w:p>
    <w:p>
      <w:pPr>
        <w:spacing w:after="0" w:line="240" w:lineRule="auto"/>
        <w:rPr>
          <w:rFonts w:ascii="宋体" w:hAnsi="宋体" w:cs="宋体" w:eastAsia="宋体" w:hint="default"/>
          <w:sz w:val="20"/>
          <w:szCs w:val="20"/>
        </w:rPr>
        <w:sectPr>
          <w:pgSz w:w="11910" w:h="16840"/>
          <w:pgMar w:header="745" w:footer="980" w:top="1060" w:bottom="1160" w:left="980" w:right="980"/>
        </w:sectPr>
      </w:pPr>
    </w:p>
    <w:p>
      <w:pPr>
        <w:spacing w:before="36"/>
        <w:ind w:left="152" w:right="-5"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、其他应收款</w:t>
      </w:r>
      <w:r>
        <w:rPr>
          <w:rFonts w:ascii="宋体" w:hAnsi="宋体" w:cs="宋体" w:eastAsia="宋体" w:hint="default"/>
          <w:sz w:val="21"/>
          <w:szCs w:val="21"/>
        </w:rPr>
      </w:r>
    </w:p>
    <w:p>
      <w:pPr>
        <w:spacing w:before="21"/>
        <w:ind w:left="152" w:right="-5" w:firstLine="0"/>
        <w:jc w:val="left"/>
        <w:rPr>
          <w:rFonts w:ascii="宋体" w:hAnsi="宋体" w:cs="宋体" w:eastAsia="宋体" w:hint="default"/>
          <w:sz w:val="21"/>
          <w:szCs w:val="21"/>
        </w:rPr>
      </w:pPr>
      <w:r>
        <w:rPr>
          <w:rFonts w:ascii="宋体" w:hAnsi="宋体" w:cs="宋体" w:eastAsia="宋体" w:hint="default"/>
          <w:b/>
          <w:bCs/>
          <w:spacing w:val="-1"/>
          <w:sz w:val="21"/>
          <w:szCs w:val="21"/>
        </w:rPr>
        <w:t>（</w:t>
      </w:r>
      <w:r>
        <w:rPr>
          <w:rFonts w:ascii="Times New Roman" w:hAnsi="Times New Roman" w:cs="Times New Roman" w:eastAsia="Times New Roman" w:hint="default"/>
          <w:b/>
          <w:bCs/>
          <w:spacing w:val="-1"/>
          <w:sz w:val="21"/>
          <w:szCs w:val="21"/>
        </w:rPr>
        <w:t>1</w:t>
      </w:r>
      <w:r>
        <w:rPr>
          <w:rFonts w:ascii="宋体" w:hAnsi="宋体" w:cs="宋体" w:eastAsia="宋体" w:hint="default"/>
          <w:b/>
          <w:bCs/>
          <w:spacing w:val="-1"/>
          <w:sz w:val="21"/>
          <w:szCs w:val="21"/>
        </w:rPr>
        <w:t>）其他应收款分类披露</w:t>
      </w:r>
      <w:r>
        <w:rPr>
          <w:rFonts w:ascii="宋体" w:hAnsi="宋体" w:cs="宋体" w:eastAsia="宋体" w:hint="default"/>
          <w:spacing w:val="-1"/>
          <w:sz w:val="21"/>
          <w:szCs w:val="21"/>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line="240" w:lineRule="auto" w:before="0"/>
        <w:rPr>
          <w:rFonts w:ascii="宋体" w:hAnsi="宋体" w:cs="宋体" w:eastAsia="宋体" w:hint="default"/>
          <w:b/>
          <w:bCs/>
          <w:sz w:val="18"/>
          <w:szCs w:val="18"/>
        </w:rPr>
      </w:pPr>
    </w:p>
    <w:p>
      <w:pPr>
        <w:spacing w:line="240" w:lineRule="auto" w:before="3"/>
        <w:rPr>
          <w:rFonts w:ascii="宋体" w:hAnsi="宋体" w:cs="宋体" w:eastAsia="宋体" w:hint="default"/>
          <w:b/>
          <w:bCs/>
          <w:sz w:val="16"/>
          <w:szCs w:val="1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980"/>
          <w:cols w:num="2" w:equalWidth="0">
            <w:col w:w="2580" w:space="6249"/>
            <w:col w:w="1121"/>
          </w:cols>
        </w:sectPr>
      </w:pPr>
    </w:p>
    <w:p>
      <w:pPr>
        <w:spacing w:line="240" w:lineRule="auto" w:before="3"/>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1612"/>
        <w:gridCol w:w="774"/>
        <w:gridCol w:w="761"/>
        <w:gridCol w:w="763"/>
        <w:gridCol w:w="763"/>
        <w:gridCol w:w="788"/>
        <w:gridCol w:w="655"/>
        <w:gridCol w:w="761"/>
        <w:gridCol w:w="814"/>
        <w:gridCol w:w="934"/>
        <w:gridCol w:w="931"/>
      </w:tblGrid>
      <w:tr>
        <w:trPr>
          <w:trHeight w:val="317" w:hRule="exact"/>
        </w:trPr>
        <w:tc>
          <w:tcPr>
            <w:tcW w:w="1612" w:type="dxa"/>
            <w:vMerge w:val="restart"/>
            <w:tcBorders>
              <w:top w:val="single" w:sz="4" w:space="0" w:color="000000"/>
              <w:left w:val="single" w:sz="4" w:space="0" w:color="000000"/>
              <w:right w:val="single" w:sz="4" w:space="0" w:color="000000"/>
            </w:tcBorders>
            <w:shd w:val="clear" w:color="auto" w:fill="D2D2D2"/>
          </w:tcPr>
          <w:p>
            <w:pPr/>
          </w:p>
        </w:tc>
        <w:tc>
          <w:tcPr>
            <w:tcW w:w="384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12" w:type="dxa"/>
            <w:vMerge/>
            <w:tcBorders>
              <w:left w:val="single" w:sz="4" w:space="0" w:color="000000"/>
              <w:bottom w:val="nil" w:sz="6" w:space="0" w:color="auto"/>
              <w:right w:val="single" w:sz="4" w:space="0" w:color="000000"/>
            </w:tcBorders>
            <w:shd w:val="clear" w:color="auto" w:fill="D2D2D2"/>
          </w:tcPr>
          <w:p>
            <w:pPr/>
          </w:p>
        </w:tc>
        <w:tc>
          <w:tcPr>
            <w:tcW w:w="153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8"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left="34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left="51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4" w:space="0" w:color="000000"/>
              <w:left w:val="single" w:sz="4" w:space="0" w:color="000000"/>
              <w:right w:val="single" w:sz="4" w:space="0" w:color="000000"/>
            </w:tcBorders>
            <w:shd w:val="clear" w:color="auto" w:fill="D2D2D2"/>
          </w:tcPr>
          <w:p>
            <w:pPr/>
          </w:p>
        </w:tc>
      </w:tr>
      <w:tr>
        <w:trPr>
          <w:trHeight w:val="161" w:hRule="exact"/>
        </w:trPr>
        <w:tc>
          <w:tcPr>
            <w:tcW w:w="161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535" w:type="dxa"/>
            <w:gridSpan w:val="2"/>
            <w:vMerge/>
            <w:tcBorders>
              <w:left w:val="single" w:sz="4" w:space="0" w:color="000000"/>
              <w:bottom w:val="single" w:sz="4" w:space="0" w:color="000000"/>
              <w:right w:val="single" w:sz="4" w:space="0" w:color="000000"/>
            </w:tcBorders>
            <w:shd w:val="clear" w:color="auto" w:fill="D2D2D2"/>
          </w:tcPr>
          <w:p>
            <w:pPr/>
          </w:p>
        </w:tc>
        <w:tc>
          <w:tcPr>
            <w:tcW w:w="1526" w:type="dxa"/>
            <w:gridSpan w:val="2"/>
            <w:vMerge/>
            <w:tcBorders>
              <w:left w:val="single" w:sz="4" w:space="0" w:color="000000"/>
              <w:bottom w:val="single" w:sz="4" w:space="0" w:color="000000"/>
              <w:right w:val="single" w:sz="4" w:space="0" w:color="000000"/>
            </w:tcBorders>
            <w:shd w:val="clear" w:color="auto" w:fill="D2D2D2"/>
          </w:tcPr>
          <w:p>
            <w:pPr/>
          </w:p>
        </w:tc>
        <w:tc>
          <w:tcPr>
            <w:tcW w:w="788"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8" w:type="dxa"/>
            <w:gridSpan w:val="2"/>
            <w:vMerge/>
            <w:tcBorders>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12" w:type="dxa"/>
            <w:vMerge/>
            <w:tcBorders>
              <w:left w:val="single" w:sz="4" w:space="0" w:color="000000"/>
              <w:bottom w:val="single" w:sz="4" w:space="0" w:color="FFFFFF"/>
              <w:right w:val="single" w:sz="4" w:space="0" w:color="000000"/>
            </w:tcBorders>
            <w:shd w:val="clear" w:color="auto" w:fill="D2D2D2"/>
          </w:tcPr>
          <w:p>
            <w:pPr/>
          </w:p>
        </w:tc>
        <w:tc>
          <w:tcPr>
            <w:tcW w:w="774"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1"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8"/>
              <w:ind w:left="288" w:right="103"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88" w:type="dxa"/>
            <w:vMerge w:val="restart"/>
            <w:tcBorders>
              <w:top w:val="nil" w:sz="6" w:space="0" w:color="auto"/>
              <w:left w:val="single" w:sz="22" w:space="0" w:color="D2D2D2"/>
              <w:right w:val="single" w:sz="10" w:space="0" w:color="D2D2D2"/>
            </w:tcBorders>
          </w:tcPr>
          <w:p>
            <w:pPr>
              <w:pStyle w:val="TableParagraph"/>
              <w:spacing w:line="240" w:lineRule="auto" w:before="8"/>
              <w:ind w:left="5"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shd w:fill="D2D2D2" w:color="auto" w:val="clear"/>
              </w:rPr>
              <w:t>账面价值</w:t>
            </w:r>
            <w:r>
              <w:rPr>
                <w:rFonts w:ascii="宋体" w:hAnsi="宋体" w:cs="宋体" w:eastAsia="宋体" w:hint="default"/>
                <w:sz w:val="18"/>
                <w:szCs w:val="18"/>
              </w:rPr>
            </w:r>
          </w:p>
        </w:tc>
        <w:tc>
          <w:tcPr>
            <w:tcW w:w="655" w:type="dxa"/>
            <w:tcBorders>
              <w:top w:val="single" w:sz="4" w:space="0" w:color="000000"/>
              <w:left w:val="single" w:sz="4" w:space="0" w:color="000000"/>
              <w:bottom w:val="nil" w:sz="6" w:space="0" w:color="auto"/>
              <w:right w:val="single" w:sz="4" w:space="0" w:color="000000"/>
            </w:tcBorders>
            <w:shd w:val="clear" w:color="auto" w:fill="D2D2D2"/>
          </w:tcPr>
          <w:p>
            <w:pPr/>
          </w:p>
        </w:tc>
        <w:tc>
          <w:tcPr>
            <w:tcW w:w="761" w:type="dxa"/>
            <w:tcBorders>
              <w:top w:val="single" w:sz="4" w:space="0" w:color="000000"/>
              <w:left w:val="single" w:sz="4" w:space="0" w:color="000000"/>
              <w:bottom w:val="nil" w:sz="6" w:space="0" w:color="auto"/>
              <w:right w:val="single" w:sz="4" w:space="0" w:color="000000"/>
            </w:tcBorders>
            <w:shd w:val="clear" w:color="auto" w:fill="D2D2D2"/>
          </w:tcPr>
          <w:p>
            <w:pPr/>
          </w:p>
        </w:tc>
        <w:tc>
          <w:tcPr>
            <w:tcW w:w="814" w:type="dxa"/>
            <w:tcBorders>
              <w:top w:val="single" w:sz="4" w:space="0" w:color="000000"/>
              <w:left w:val="single" w:sz="4" w:space="0" w:color="000000"/>
              <w:bottom w:val="nil" w:sz="6" w:space="0" w:color="auto"/>
              <w:right w:val="single" w:sz="4" w:space="0" w:color="000000"/>
            </w:tcBorders>
            <w:shd w:val="clear" w:color="auto" w:fill="D2D2D2"/>
          </w:tcPr>
          <w:p>
            <w:pPr/>
          </w:p>
        </w:tc>
        <w:tc>
          <w:tcPr>
            <w:tcW w:w="934" w:type="dxa"/>
            <w:tcBorders>
              <w:top w:val="single" w:sz="4" w:space="0" w:color="000000"/>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54" w:hRule="exact"/>
        </w:trPr>
        <w:tc>
          <w:tcPr>
            <w:tcW w:w="1612" w:type="dxa"/>
            <w:vMerge w:val="restart"/>
            <w:tcBorders>
              <w:top w:val="single" w:sz="4" w:space="0" w:color="FFFFFF"/>
              <w:left w:val="single" w:sz="4" w:space="0" w:color="000000"/>
              <w:right w:val="single" w:sz="4" w:space="0" w:color="000000"/>
            </w:tcBorders>
            <w:shd w:val="clear" w:color="auto" w:fill="D2D2D2"/>
          </w:tcPr>
          <w:p>
            <w:pPr/>
          </w:p>
        </w:tc>
        <w:tc>
          <w:tcPr>
            <w:tcW w:w="774"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5"/>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5"/>
              <w:ind w:left="197"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5"/>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vMerge/>
            <w:tcBorders>
              <w:left w:val="single" w:sz="4" w:space="0" w:color="000000"/>
              <w:right w:val="single" w:sz="4" w:space="0" w:color="000000"/>
            </w:tcBorders>
            <w:shd w:val="clear" w:color="auto" w:fill="D2D2D2"/>
          </w:tcPr>
          <w:p>
            <w:pPr/>
          </w:p>
        </w:tc>
        <w:tc>
          <w:tcPr>
            <w:tcW w:w="788" w:type="dxa"/>
            <w:vMerge/>
            <w:tcBorders>
              <w:left w:val="single" w:sz="22" w:space="0" w:color="D2D2D2"/>
              <w:bottom w:val="nil" w:sz="6" w:space="0" w:color="auto"/>
              <w:right w:val="single" w:sz="10" w:space="0" w:color="D2D2D2"/>
            </w:tcBorders>
          </w:tcPr>
          <w:p>
            <w:pPr/>
          </w:p>
        </w:tc>
        <w:tc>
          <w:tcPr>
            <w:tcW w:w="65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14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22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1612" w:type="dxa"/>
            <w:vMerge/>
            <w:tcBorders>
              <w:left w:val="single" w:sz="4" w:space="0" w:color="000000"/>
              <w:right w:val="single" w:sz="4" w:space="0" w:color="000000"/>
            </w:tcBorders>
            <w:shd w:val="clear" w:color="auto" w:fill="D2D2D2"/>
          </w:tcPr>
          <w:p>
            <w:pPr/>
          </w:p>
        </w:tc>
        <w:tc>
          <w:tcPr>
            <w:tcW w:w="774" w:type="dxa"/>
            <w:vMerge/>
            <w:tcBorders>
              <w:left w:val="single" w:sz="4" w:space="0" w:color="000000"/>
              <w:bottom w:val="nil" w:sz="6" w:space="0" w:color="auto"/>
              <w:right w:val="single" w:sz="4" w:space="0" w:color="000000"/>
            </w:tcBorders>
            <w:shd w:val="clear" w:color="auto" w:fill="D2D2D2"/>
          </w:tcPr>
          <w:p>
            <w:pPr/>
          </w:p>
        </w:tc>
        <w:tc>
          <w:tcPr>
            <w:tcW w:w="761" w:type="dxa"/>
            <w:vMerge/>
            <w:tcBorders>
              <w:left w:val="single" w:sz="4" w:space="0" w:color="000000"/>
              <w:bottom w:val="nil" w:sz="6" w:space="0" w:color="auto"/>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3" w:type="dxa"/>
            <w:vMerge/>
            <w:tcBorders>
              <w:left w:val="single" w:sz="4" w:space="0" w:color="000000"/>
              <w:right w:val="single" w:sz="4" w:space="0" w:color="000000"/>
            </w:tcBorders>
            <w:shd w:val="clear" w:color="auto" w:fill="D2D2D2"/>
          </w:tcPr>
          <w:p>
            <w:pPr/>
          </w:p>
        </w:tc>
        <w:tc>
          <w:tcPr>
            <w:tcW w:w="788" w:type="dxa"/>
            <w:vMerge w:val="restart"/>
            <w:tcBorders>
              <w:top w:val="nil" w:sz="6" w:space="0" w:color="auto"/>
              <w:left w:val="single" w:sz="4" w:space="0" w:color="000000"/>
              <w:right w:val="single" w:sz="4" w:space="0" w:color="000000"/>
            </w:tcBorders>
            <w:shd w:val="clear" w:color="auto" w:fill="D2D2D2"/>
          </w:tcPr>
          <w:p>
            <w:pPr/>
          </w:p>
        </w:tc>
        <w:tc>
          <w:tcPr>
            <w:tcW w:w="655" w:type="dxa"/>
            <w:vMerge/>
            <w:tcBorders>
              <w:left w:val="single" w:sz="4" w:space="0" w:color="000000"/>
              <w:bottom w:val="nil" w:sz="6" w:space="0" w:color="auto"/>
              <w:right w:val="single" w:sz="4" w:space="0" w:color="000000"/>
            </w:tcBorders>
            <w:shd w:val="clear" w:color="auto" w:fill="D2D2D2"/>
          </w:tcPr>
          <w:p>
            <w:pPr/>
          </w:p>
        </w:tc>
        <w:tc>
          <w:tcPr>
            <w:tcW w:w="761" w:type="dxa"/>
            <w:vMerge/>
            <w:tcBorders>
              <w:left w:val="single" w:sz="4" w:space="0" w:color="000000"/>
              <w:bottom w:val="nil" w:sz="6" w:space="0" w:color="auto"/>
              <w:right w:val="single" w:sz="4" w:space="0" w:color="000000"/>
            </w:tcBorders>
            <w:shd w:val="clear" w:color="auto" w:fill="D2D2D2"/>
          </w:tcPr>
          <w:p>
            <w:pPr/>
          </w:p>
        </w:tc>
        <w:tc>
          <w:tcPr>
            <w:tcW w:w="814" w:type="dxa"/>
            <w:vMerge/>
            <w:tcBorders>
              <w:left w:val="single" w:sz="4" w:space="0" w:color="000000"/>
              <w:bottom w:val="nil" w:sz="6" w:space="0" w:color="auto"/>
              <w:right w:val="single" w:sz="4" w:space="0" w:color="000000"/>
            </w:tcBorders>
            <w:shd w:val="clear" w:color="auto" w:fill="D2D2D2"/>
          </w:tcPr>
          <w:p>
            <w:pPr/>
          </w:p>
        </w:tc>
        <w:tc>
          <w:tcPr>
            <w:tcW w:w="934" w:type="dxa"/>
            <w:vMerge/>
            <w:tcBorders>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12" w:type="dxa"/>
            <w:vMerge/>
            <w:tcBorders>
              <w:left w:val="single" w:sz="4" w:space="0" w:color="000000"/>
              <w:bottom w:val="single" w:sz="4" w:space="0" w:color="000000"/>
              <w:right w:val="single" w:sz="4" w:space="0" w:color="000000"/>
            </w:tcBorders>
            <w:shd w:val="clear" w:color="auto" w:fill="D2D2D2"/>
          </w:tcPr>
          <w:p>
            <w:pPr/>
          </w:p>
        </w:tc>
        <w:tc>
          <w:tcPr>
            <w:tcW w:w="77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1"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4" w:space="0" w:color="000000"/>
              <w:bottom w:val="single" w:sz="4" w:space="0" w:color="000000"/>
              <w:right w:val="single" w:sz="4" w:space="0" w:color="000000"/>
            </w:tcBorders>
            <w:shd w:val="clear" w:color="auto" w:fill="D2D2D2"/>
          </w:tcPr>
          <w:p>
            <w:pPr/>
          </w:p>
        </w:tc>
        <w:tc>
          <w:tcPr>
            <w:tcW w:w="788" w:type="dxa"/>
            <w:vMerge/>
            <w:tcBorders>
              <w:left w:val="single" w:sz="4" w:space="0" w:color="000000"/>
              <w:bottom w:val="single" w:sz="4" w:space="0" w:color="000000"/>
              <w:right w:val="single" w:sz="4" w:space="0" w:color="000000"/>
            </w:tcBorders>
            <w:shd w:val="clear" w:color="auto" w:fill="D2D2D2"/>
          </w:tcPr>
          <w:p>
            <w:pPr/>
          </w:p>
        </w:tc>
        <w:tc>
          <w:tcPr>
            <w:tcW w:w="65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1" w:type="dxa"/>
            <w:tcBorders>
              <w:top w:val="nil" w:sz="6" w:space="0" w:color="auto"/>
              <w:left w:val="single" w:sz="4" w:space="0" w:color="000000"/>
              <w:bottom w:val="single" w:sz="4" w:space="0" w:color="000000"/>
              <w:right w:val="single" w:sz="4" w:space="0" w:color="000000"/>
            </w:tcBorders>
            <w:shd w:val="clear" w:color="auto" w:fill="D2D2D2"/>
          </w:tcPr>
          <w:p>
            <w:pPr/>
          </w:p>
        </w:tc>
        <w:tc>
          <w:tcPr>
            <w:tcW w:w="814" w:type="dxa"/>
            <w:tcBorders>
              <w:top w:val="nil" w:sz="6" w:space="0" w:color="auto"/>
              <w:left w:val="single" w:sz="4" w:space="0" w:color="000000"/>
              <w:bottom w:val="single" w:sz="4" w:space="0" w:color="000000"/>
              <w:right w:val="single" w:sz="4" w:space="0" w:color="000000"/>
            </w:tcBorders>
            <w:shd w:val="clear" w:color="auto" w:fill="D2D2D2"/>
          </w:tcPr>
          <w:p>
            <w:pPr/>
          </w:p>
        </w:tc>
        <w:tc>
          <w:tcPr>
            <w:tcW w:w="934" w:type="dxa"/>
            <w:tcBorders>
              <w:top w:val="nil" w:sz="6" w:space="0" w:color="auto"/>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single" w:sz="4" w:space="0" w:color="000000"/>
              <w:right w:val="single" w:sz="4" w:space="0" w:color="000000"/>
            </w:tcBorders>
            <w:shd w:val="clear" w:color="auto" w:fill="D2D2D2"/>
          </w:tcPr>
          <w:p>
            <w:pPr/>
          </w:p>
        </w:tc>
      </w:tr>
      <w:tr>
        <w:trPr>
          <w:trHeight w:val="948" w:hRule="exact"/>
        </w:trPr>
        <w:tc>
          <w:tcPr>
            <w:tcW w:w="16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0"/>
              <w:ind w:left="12" w:right="148"/>
              <w:jc w:val="both"/>
              <w:rPr>
                <w:rFonts w:ascii="宋体" w:hAnsi="宋体" w:cs="宋体" w:eastAsia="宋体" w:hint="default"/>
                <w:sz w:val="18"/>
                <w:szCs w:val="18"/>
              </w:rPr>
            </w:pPr>
            <w:r>
              <w:rPr>
                <w:rFonts w:ascii="宋体" w:hAnsi="宋体" w:cs="宋体" w:eastAsia="宋体" w:hint="default"/>
                <w:sz w:val="18"/>
                <w:szCs w:val="18"/>
              </w:rPr>
              <w:t>单项金额重大并单 独计提坏账准备的 其他应收款</w:t>
            </w:r>
          </w:p>
        </w:tc>
        <w:tc>
          <w:tcPr>
            <w:tcW w:w="774" w:type="dxa"/>
            <w:tcBorders>
              <w:top w:val="single" w:sz="4" w:space="0" w:color="000000"/>
              <w:left w:val="single" w:sz="9" w:space="0" w:color="D2D2D2"/>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788" w:type="dxa"/>
            <w:tcBorders>
              <w:top w:val="single" w:sz="4" w:space="0" w:color="000000"/>
              <w:left w:val="single" w:sz="4" w:space="0" w:color="000000"/>
              <w:bottom w:val="single" w:sz="4" w:space="0" w:color="000000"/>
              <w:right w:val="single" w:sz="4" w:space="0" w:color="000000"/>
            </w:tcBorders>
          </w:tcPr>
          <w:p>
            <w:pP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3,233,3</w:t>
            </w:r>
          </w:p>
          <w:p>
            <w:pPr>
              <w:pStyle w:val="TableParagraph"/>
              <w:spacing w:line="240" w:lineRule="auto" w:before="105"/>
              <w:ind w:left="197" w:right="0"/>
              <w:jc w:val="center"/>
              <w:rPr>
                <w:rFonts w:ascii="Times New Roman" w:hAnsi="Times New Roman" w:cs="Times New Roman" w:eastAsia="Times New Roman" w:hint="default"/>
                <w:sz w:val="18"/>
                <w:szCs w:val="18"/>
              </w:rPr>
            </w:pPr>
            <w:r>
              <w:rPr>
                <w:rFonts w:ascii="Times New Roman"/>
                <w:sz w:val="18"/>
              </w:rPr>
              <w:t>50.00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20"/>
              <w:jc w:val="right"/>
              <w:rPr>
                <w:rFonts w:ascii="Times New Roman" w:hAnsi="Times New Roman" w:cs="Times New Roman" w:eastAsia="Times New Roman" w:hint="default"/>
                <w:sz w:val="18"/>
                <w:szCs w:val="18"/>
              </w:rPr>
            </w:pPr>
            <w:r>
              <w:rPr>
                <w:rFonts w:ascii="Times New Roman"/>
                <w:sz w:val="18"/>
              </w:rPr>
              <w:t>1.63%</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3,233,350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16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8"/>
              <w:ind w:left="12" w:right="148"/>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7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84" w:right="0"/>
              <w:jc w:val="center"/>
              <w:rPr>
                <w:rFonts w:ascii="Times New Roman" w:hAnsi="Times New Roman" w:cs="Times New Roman" w:eastAsia="Times New Roman" w:hint="default"/>
                <w:sz w:val="18"/>
                <w:szCs w:val="18"/>
              </w:rPr>
            </w:pPr>
            <w:r>
              <w:rPr>
                <w:rFonts w:ascii="Times New Roman"/>
                <w:sz w:val="18"/>
              </w:rPr>
              <w:t>249,929,</w:t>
            </w:r>
          </w:p>
          <w:p>
            <w:pPr>
              <w:pStyle w:val="TableParagraph"/>
              <w:spacing w:line="240" w:lineRule="auto" w:before="105"/>
              <w:ind w:left="221" w:right="0"/>
              <w:jc w:val="center"/>
              <w:rPr>
                <w:rFonts w:ascii="Times New Roman" w:hAnsi="Times New Roman" w:cs="Times New Roman" w:eastAsia="Times New Roman" w:hint="default"/>
                <w:sz w:val="18"/>
                <w:szCs w:val="18"/>
              </w:rPr>
            </w:pPr>
            <w:r>
              <w:rPr>
                <w:rFonts w:ascii="Times New Roman"/>
                <w:sz w:val="18"/>
              </w:rPr>
              <w:t>180.65</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83" w:right="0"/>
              <w:jc w:val="left"/>
              <w:rPr>
                <w:rFonts w:ascii="Times New Roman" w:hAnsi="Times New Roman" w:cs="Times New Roman" w:eastAsia="Times New Roman" w:hint="default"/>
                <w:sz w:val="18"/>
                <w:szCs w:val="18"/>
              </w:rPr>
            </w:pPr>
            <w:r>
              <w:rPr>
                <w:rFonts w:ascii="Times New Roman"/>
                <w:sz w:val="18"/>
              </w:rPr>
              <w:t>100.00%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1,785,62</w:t>
            </w:r>
          </w:p>
          <w:p>
            <w:pPr>
              <w:pStyle w:val="TableParagraph"/>
              <w:spacing w:line="240" w:lineRule="auto" w:before="105"/>
              <w:ind w:left="415" w:right="0"/>
              <w:jc w:val="left"/>
              <w:rPr>
                <w:rFonts w:ascii="Times New Roman" w:hAnsi="Times New Roman" w:cs="Times New Roman" w:eastAsia="Times New Roman" w:hint="default"/>
                <w:sz w:val="18"/>
                <w:szCs w:val="18"/>
              </w:rPr>
            </w:pPr>
            <w:r>
              <w:rPr>
                <w:rFonts w:ascii="Times New Roman"/>
                <w:sz w:val="18"/>
              </w:rPr>
              <w:t>9.99</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266" w:right="0"/>
              <w:jc w:val="left"/>
              <w:rPr>
                <w:rFonts w:ascii="Times New Roman" w:hAnsi="Times New Roman" w:cs="Times New Roman" w:eastAsia="Times New Roman" w:hint="default"/>
                <w:sz w:val="18"/>
                <w:szCs w:val="18"/>
              </w:rPr>
            </w:pPr>
            <w:r>
              <w:rPr>
                <w:rFonts w:ascii="Times New Roman"/>
                <w:sz w:val="18"/>
              </w:rPr>
              <w:t>0.71%</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248,143,5</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50.66</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194,858</w:t>
            </w:r>
          </w:p>
          <w:p>
            <w:pPr>
              <w:pStyle w:val="TableParagraph"/>
              <w:spacing w:line="240" w:lineRule="auto" w:before="105"/>
              <w:ind w:left="83" w:right="0"/>
              <w:jc w:val="left"/>
              <w:rPr>
                <w:rFonts w:ascii="Times New Roman" w:hAnsi="Times New Roman" w:cs="Times New Roman" w:eastAsia="Times New Roman" w:hint="default"/>
                <w:sz w:val="18"/>
                <w:szCs w:val="18"/>
              </w:rPr>
            </w:pPr>
            <w:r>
              <w:rPr>
                <w:rFonts w:ascii="Times New Roman"/>
                <w:sz w:val="18"/>
              </w:rPr>
              <w:t>,572.56</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6"/>
              <w:jc w:val="right"/>
              <w:rPr>
                <w:rFonts w:ascii="Times New Roman" w:hAnsi="Times New Roman" w:cs="Times New Roman" w:eastAsia="Times New Roman" w:hint="default"/>
                <w:sz w:val="18"/>
                <w:szCs w:val="18"/>
              </w:rPr>
            </w:pPr>
            <w:r>
              <w:rPr>
                <w:rFonts w:ascii="Times New Roman"/>
                <w:sz w:val="18"/>
              </w:rPr>
              <w:t>98.37%</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1,533,192</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.31</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1"/>
              <w:jc w:val="right"/>
              <w:rPr>
                <w:rFonts w:ascii="Times New Roman" w:hAnsi="Times New Roman" w:cs="Times New Roman" w:eastAsia="Times New Roman" w:hint="default"/>
                <w:sz w:val="18"/>
                <w:szCs w:val="18"/>
              </w:rPr>
            </w:pPr>
            <w:r>
              <w:rPr>
                <w:rFonts w:ascii="Times New Roman"/>
                <w:sz w:val="18"/>
              </w:rPr>
              <w:t>0.79%</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193,325,38</w:t>
            </w:r>
          </w:p>
          <w:p>
            <w:pPr>
              <w:pStyle w:val="TableParagraph"/>
              <w:spacing w:line="240" w:lineRule="auto" w:before="105"/>
              <w:ind w:left="585" w:right="0"/>
              <w:jc w:val="left"/>
              <w:rPr>
                <w:rFonts w:ascii="Times New Roman" w:hAnsi="Times New Roman" w:cs="Times New Roman" w:eastAsia="Times New Roman" w:hint="default"/>
                <w:sz w:val="18"/>
                <w:szCs w:val="18"/>
              </w:rPr>
            </w:pPr>
            <w:r>
              <w:rPr>
                <w:rFonts w:ascii="Times New Roman"/>
                <w:sz w:val="18"/>
              </w:rPr>
              <w:t>0.25</w:t>
            </w:r>
          </w:p>
        </w:tc>
      </w:tr>
      <w:tr>
        <w:trPr>
          <w:trHeight w:val="161" w:hRule="exact"/>
        </w:trPr>
        <w:tc>
          <w:tcPr>
            <w:tcW w:w="1612" w:type="dxa"/>
            <w:tcBorders>
              <w:top w:val="single" w:sz="4" w:space="0" w:color="000000"/>
              <w:left w:val="single" w:sz="4" w:space="0" w:color="000000"/>
              <w:bottom w:val="nil" w:sz="6" w:space="0" w:color="auto"/>
              <w:right w:val="single" w:sz="4" w:space="0" w:color="000000"/>
            </w:tcBorders>
            <w:shd w:val="clear" w:color="auto" w:fill="D2D2D2"/>
          </w:tcPr>
          <w:p>
            <w:pPr/>
          </w:p>
        </w:tc>
        <w:tc>
          <w:tcPr>
            <w:tcW w:w="774" w:type="dxa"/>
            <w:vMerge w:val="restart"/>
            <w:tcBorders>
              <w:top w:val="single" w:sz="4" w:space="0" w:color="000000"/>
              <w:left w:val="single" w:sz="9" w:space="0" w:color="D2D2D2"/>
              <w:right w:val="single" w:sz="4" w:space="0" w:color="000000"/>
            </w:tcBorders>
          </w:tcPr>
          <w:p>
            <w:pPr>
              <w:pStyle w:val="TableParagraph"/>
              <w:spacing w:line="240" w:lineRule="auto" w:before="50"/>
              <w:ind w:left="84" w:right="0"/>
              <w:jc w:val="center"/>
              <w:rPr>
                <w:rFonts w:ascii="Times New Roman" w:hAnsi="Times New Roman" w:cs="Times New Roman" w:eastAsia="Times New Roman" w:hint="default"/>
                <w:sz w:val="18"/>
                <w:szCs w:val="18"/>
              </w:rPr>
            </w:pPr>
            <w:r>
              <w:rPr>
                <w:rFonts w:ascii="Times New Roman"/>
                <w:sz w:val="18"/>
              </w:rPr>
              <w:t>249,929,</w:t>
            </w:r>
          </w:p>
          <w:p>
            <w:pPr>
              <w:pStyle w:val="TableParagraph"/>
              <w:spacing w:line="240" w:lineRule="auto" w:before="105"/>
              <w:ind w:left="221" w:right="0"/>
              <w:jc w:val="center"/>
              <w:rPr>
                <w:rFonts w:ascii="Times New Roman" w:hAnsi="Times New Roman" w:cs="Times New Roman" w:eastAsia="Times New Roman" w:hint="default"/>
                <w:sz w:val="18"/>
                <w:szCs w:val="18"/>
              </w:rPr>
            </w:pPr>
            <w:r>
              <w:rPr>
                <w:rFonts w:ascii="Times New Roman"/>
                <w:sz w:val="18"/>
              </w:rPr>
              <w:t>180.65</w:t>
            </w:r>
          </w:p>
        </w:tc>
        <w:tc>
          <w:tcPr>
            <w:tcW w:w="761"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3" w:type="dxa"/>
            <w:vMerge w:val="restart"/>
            <w:tcBorders>
              <w:top w:val="single" w:sz="4" w:space="0" w:color="000000"/>
              <w:left w:val="single" w:sz="4" w:space="0" w:color="000000"/>
              <w:right w:val="single" w:sz="4" w:space="0" w:color="000000"/>
            </w:tcBorders>
          </w:tcPr>
          <w:p>
            <w:pPr>
              <w:pStyle w:val="TableParagraph"/>
              <w:spacing w:line="240" w:lineRule="auto" w:before="50"/>
              <w:ind w:left="98" w:right="0"/>
              <w:jc w:val="left"/>
              <w:rPr>
                <w:rFonts w:ascii="Times New Roman" w:hAnsi="Times New Roman" w:cs="Times New Roman" w:eastAsia="Times New Roman" w:hint="default"/>
                <w:sz w:val="18"/>
                <w:szCs w:val="18"/>
              </w:rPr>
            </w:pPr>
            <w:r>
              <w:rPr>
                <w:rFonts w:ascii="Times New Roman"/>
                <w:sz w:val="18"/>
              </w:rPr>
              <w:t>1,785,62</w:t>
            </w:r>
          </w:p>
          <w:p>
            <w:pPr>
              <w:pStyle w:val="TableParagraph"/>
              <w:spacing w:line="240" w:lineRule="auto" w:before="105"/>
              <w:ind w:left="415" w:right="0"/>
              <w:jc w:val="left"/>
              <w:rPr>
                <w:rFonts w:ascii="Times New Roman" w:hAnsi="Times New Roman" w:cs="Times New Roman" w:eastAsia="Times New Roman" w:hint="default"/>
                <w:sz w:val="18"/>
                <w:szCs w:val="18"/>
              </w:rPr>
            </w:pPr>
            <w:r>
              <w:rPr>
                <w:rFonts w:ascii="Times New Roman"/>
                <w:sz w:val="18"/>
              </w:rPr>
              <w:t>9.99</w:t>
            </w:r>
          </w:p>
        </w:tc>
        <w:tc>
          <w:tcPr>
            <w:tcW w:w="763"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66" w:right="0"/>
              <w:jc w:val="left"/>
              <w:rPr>
                <w:rFonts w:ascii="Times New Roman" w:hAnsi="Times New Roman" w:cs="Times New Roman" w:eastAsia="Times New Roman" w:hint="default"/>
                <w:sz w:val="18"/>
                <w:szCs w:val="18"/>
              </w:rPr>
            </w:pPr>
            <w:r>
              <w:rPr>
                <w:rFonts w:ascii="Times New Roman"/>
                <w:sz w:val="18"/>
              </w:rPr>
              <w:t>0.71%</w:t>
            </w:r>
          </w:p>
        </w:tc>
        <w:tc>
          <w:tcPr>
            <w:tcW w:w="788" w:type="dxa"/>
            <w:vMerge w:val="restart"/>
            <w:tcBorders>
              <w:top w:val="single" w:sz="4" w:space="0" w:color="000000"/>
              <w:left w:val="single" w:sz="4" w:space="0" w:color="000000"/>
              <w:right w:val="single" w:sz="4" w:space="0" w:color="000000"/>
            </w:tcBorders>
          </w:tcPr>
          <w:p>
            <w:pPr>
              <w:pStyle w:val="TableParagraph"/>
              <w:spacing w:line="240" w:lineRule="auto" w:before="50"/>
              <w:ind w:left="35" w:right="0"/>
              <w:jc w:val="left"/>
              <w:rPr>
                <w:rFonts w:ascii="Times New Roman" w:hAnsi="Times New Roman" w:cs="Times New Roman" w:eastAsia="Times New Roman" w:hint="default"/>
                <w:sz w:val="18"/>
                <w:szCs w:val="18"/>
              </w:rPr>
            </w:pPr>
            <w:r>
              <w:rPr>
                <w:rFonts w:ascii="Times New Roman"/>
                <w:sz w:val="18"/>
              </w:rPr>
              <w:t>248,143,5</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50.66</w:t>
            </w:r>
          </w:p>
        </w:tc>
        <w:tc>
          <w:tcPr>
            <w:tcW w:w="655" w:type="dxa"/>
            <w:vMerge w:val="restart"/>
            <w:tcBorders>
              <w:top w:val="single" w:sz="4" w:space="0" w:color="000000"/>
              <w:left w:val="single" w:sz="4" w:space="0" w:color="000000"/>
              <w:right w:val="single" w:sz="4" w:space="0" w:color="000000"/>
            </w:tcBorders>
          </w:tcPr>
          <w:p>
            <w:pPr>
              <w:pStyle w:val="TableParagraph"/>
              <w:spacing w:line="240" w:lineRule="auto" w:before="50"/>
              <w:ind w:left="38" w:right="0"/>
              <w:jc w:val="left"/>
              <w:rPr>
                <w:rFonts w:ascii="Times New Roman" w:hAnsi="Times New Roman" w:cs="Times New Roman" w:eastAsia="Times New Roman" w:hint="default"/>
                <w:sz w:val="18"/>
                <w:szCs w:val="18"/>
              </w:rPr>
            </w:pPr>
            <w:r>
              <w:rPr>
                <w:rFonts w:ascii="Times New Roman"/>
                <w:sz w:val="18"/>
              </w:rPr>
              <w:t>198,091</w:t>
            </w:r>
          </w:p>
          <w:p>
            <w:pPr>
              <w:pStyle w:val="TableParagraph"/>
              <w:spacing w:line="240" w:lineRule="auto" w:before="105"/>
              <w:ind w:left="83" w:right="0"/>
              <w:jc w:val="left"/>
              <w:rPr>
                <w:rFonts w:ascii="Times New Roman" w:hAnsi="Times New Roman" w:cs="Times New Roman" w:eastAsia="Times New Roman" w:hint="default"/>
                <w:sz w:val="18"/>
                <w:szCs w:val="18"/>
              </w:rPr>
            </w:pPr>
            <w:r>
              <w:rPr>
                <w:rFonts w:ascii="Times New Roman"/>
                <w:sz w:val="18"/>
              </w:rPr>
              <w:t>,922.56</w:t>
            </w:r>
          </w:p>
        </w:tc>
        <w:tc>
          <w:tcPr>
            <w:tcW w:w="761"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4,766,542</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.31</w:t>
            </w:r>
          </w:p>
        </w:tc>
        <w:tc>
          <w:tcPr>
            <w:tcW w:w="934"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34" w:right="0"/>
              <w:jc w:val="left"/>
              <w:rPr>
                <w:rFonts w:ascii="Times New Roman" w:hAnsi="Times New Roman" w:cs="Times New Roman" w:eastAsia="Times New Roman" w:hint="default"/>
                <w:sz w:val="18"/>
                <w:szCs w:val="18"/>
              </w:rPr>
            </w:pPr>
            <w:r>
              <w:rPr>
                <w:rFonts w:ascii="Times New Roman"/>
                <w:sz w:val="18"/>
              </w:rPr>
              <w:t>2.41%</w:t>
            </w:r>
          </w:p>
        </w:tc>
        <w:tc>
          <w:tcPr>
            <w:tcW w:w="931" w:type="dxa"/>
            <w:vMerge w:val="restart"/>
            <w:tcBorders>
              <w:top w:val="single" w:sz="4" w:space="0" w:color="000000"/>
              <w:left w:val="single" w:sz="4" w:space="0" w:color="000000"/>
              <w:right w:val="single" w:sz="4" w:space="0" w:color="000000"/>
            </w:tcBorders>
          </w:tcPr>
          <w:p>
            <w:pPr>
              <w:pStyle w:val="TableParagraph"/>
              <w:spacing w:line="240" w:lineRule="auto" w:before="50"/>
              <w:ind w:left="88" w:right="0"/>
              <w:jc w:val="left"/>
              <w:rPr>
                <w:rFonts w:ascii="Times New Roman" w:hAnsi="Times New Roman" w:cs="Times New Roman" w:eastAsia="Times New Roman" w:hint="default"/>
                <w:sz w:val="18"/>
                <w:szCs w:val="18"/>
              </w:rPr>
            </w:pPr>
            <w:r>
              <w:rPr>
                <w:rFonts w:ascii="Times New Roman"/>
                <w:sz w:val="18"/>
              </w:rPr>
              <w:t>193,325,38</w:t>
            </w:r>
          </w:p>
          <w:p>
            <w:pPr>
              <w:pStyle w:val="TableParagraph"/>
              <w:spacing w:line="240" w:lineRule="auto" w:before="105"/>
              <w:ind w:left="585" w:right="0"/>
              <w:jc w:val="left"/>
              <w:rPr>
                <w:rFonts w:ascii="Times New Roman" w:hAnsi="Times New Roman" w:cs="Times New Roman" w:eastAsia="Times New Roman" w:hint="default"/>
                <w:sz w:val="18"/>
                <w:szCs w:val="18"/>
              </w:rPr>
            </w:pPr>
            <w:r>
              <w:rPr>
                <w:rFonts w:ascii="Times New Roman"/>
                <w:sz w:val="18"/>
              </w:rPr>
              <w:t>0.25</w:t>
            </w:r>
          </w:p>
        </w:tc>
      </w:tr>
      <w:tr>
        <w:trPr>
          <w:trHeight w:val="312" w:hRule="exact"/>
        </w:trPr>
        <w:tc>
          <w:tcPr>
            <w:tcW w:w="161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4" w:type="dxa"/>
            <w:vMerge/>
            <w:tcBorders>
              <w:left w:val="single" w:sz="9" w:space="0" w:color="D2D2D2"/>
              <w:right w:val="single" w:sz="4" w:space="0" w:color="000000"/>
            </w:tcBorders>
          </w:tcPr>
          <w:p>
            <w:pPr/>
          </w:p>
        </w:tc>
        <w:tc>
          <w:tcPr>
            <w:tcW w:w="761" w:type="dxa"/>
            <w:vMerge/>
            <w:tcBorders>
              <w:left w:val="single" w:sz="4" w:space="0" w:color="000000"/>
              <w:right w:val="single" w:sz="4" w:space="0" w:color="000000"/>
            </w:tcBorders>
          </w:tcPr>
          <w:p>
            <w:pPr/>
          </w:p>
        </w:tc>
        <w:tc>
          <w:tcPr>
            <w:tcW w:w="763" w:type="dxa"/>
            <w:vMerge/>
            <w:tcBorders>
              <w:left w:val="single" w:sz="4" w:space="0" w:color="000000"/>
              <w:right w:val="single" w:sz="4" w:space="0" w:color="000000"/>
            </w:tcBorders>
          </w:tcPr>
          <w:p>
            <w:pPr/>
          </w:p>
        </w:tc>
        <w:tc>
          <w:tcPr>
            <w:tcW w:w="763" w:type="dxa"/>
            <w:vMerge/>
            <w:tcBorders>
              <w:left w:val="single" w:sz="4" w:space="0" w:color="000000"/>
              <w:right w:val="single" w:sz="4" w:space="0" w:color="000000"/>
            </w:tcBorders>
          </w:tcPr>
          <w:p>
            <w:pPr/>
          </w:p>
        </w:tc>
        <w:tc>
          <w:tcPr>
            <w:tcW w:w="788" w:type="dxa"/>
            <w:vMerge/>
            <w:tcBorders>
              <w:left w:val="single" w:sz="4" w:space="0" w:color="000000"/>
              <w:right w:val="single" w:sz="4" w:space="0" w:color="000000"/>
            </w:tcBorders>
          </w:tcPr>
          <w:p>
            <w:pPr/>
          </w:p>
        </w:tc>
        <w:tc>
          <w:tcPr>
            <w:tcW w:w="655" w:type="dxa"/>
            <w:vMerge/>
            <w:tcBorders>
              <w:left w:val="single" w:sz="4" w:space="0" w:color="000000"/>
              <w:right w:val="single" w:sz="4" w:space="0" w:color="000000"/>
            </w:tcBorders>
          </w:tcPr>
          <w:p>
            <w:pPr/>
          </w:p>
        </w:tc>
        <w:tc>
          <w:tcPr>
            <w:tcW w:w="761"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c>
          <w:tcPr>
            <w:tcW w:w="934" w:type="dxa"/>
            <w:vMerge/>
            <w:tcBorders>
              <w:left w:val="single" w:sz="4" w:space="0" w:color="000000"/>
              <w:right w:val="single" w:sz="4" w:space="0" w:color="000000"/>
            </w:tcBorders>
          </w:tcPr>
          <w:p>
            <w:pPr/>
          </w:p>
        </w:tc>
        <w:tc>
          <w:tcPr>
            <w:tcW w:w="931" w:type="dxa"/>
            <w:vMerge/>
            <w:tcBorders>
              <w:left w:val="single" w:sz="4" w:space="0" w:color="000000"/>
              <w:right w:val="single" w:sz="4" w:space="0" w:color="000000"/>
            </w:tcBorders>
          </w:tcPr>
          <w:p>
            <w:pPr/>
          </w:p>
        </w:tc>
      </w:tr>
      <w:tr>
        <w:trPr>
          <w:trHeight w:val="161" w:hRule="exact"/>
        </w:trPr>
        <w:tc>
          <w:tcPr>
            <w:tcW w:w="1612" w:type="dxa"/>
            <w:tcBorders>
              <w:top w:val="nil" w:sz="6" w:space="0" w:color="auto"/>
              <w:left w:val="single" w:sz="4" w:space="0" w:color="000000"/>
              <w:bottom w:val="single" w:sz="4" w:space="0" w:color="000000"/>
              <w:right w:val="single" w:sz="4" w:space="0" w:color="000000"/>
            </w:tcBorders>
            <w:shd w:val="clear" w:color="auto" w:fill="D2D2D2"/>
          </w:tcPr>
          <w:p>
            <w:pPr/>
          </w:p>
        </w:tc>
        <w:tc>
          <w:tcPr>
            <w:tcW w:w="774" w:type="dxa"/>
            <w:vMerge/>
            <w:tcBorders>
              <w:left w:val="single" w:sz="9" w:space="0" w:color="D2D2D2"/>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763" w:type="dxa"/>
            <w:vMerge/>
            <w:tcBorders>
              <w:left w:val="single" w:sz="4" w:space="0" w:color="000000"/>
              <w:bottom w:val="single" w:sz="4" w:space="0" w:color="000000"/>
              <w:right w:val="single" w:sz="4" w:space="0" w:color="000000"/>
            </w:tcBorders>
          </w:tcPr>
          <w:p>
            <w:pPr/>
          </w:p>
        </w:tc>
        <w:tc>
          <w:tcPr>
            <w:tcW w:w="763" w:type="dxa"/>
            <w:vMerge/>
            <w:tcBorders>
              <w:left w:val="single" w:sz="4" w:space="0" w:color="000000"/>
              <w:bottom w:val="single" w:sz="4" w:space="0" w:color="000000"/>
              <w:right w:val="single" w:sz="4" w:space="0" w:color="000000"/>
            </w:tcBorders>
          </w:tcPr>
          <w:p>
            <w:pPr/>
          </w:p>
        </w:tc>
        <w:tc>
          <w:tcPr>
            <w:tcW w:w="788" w:type="dxa"/>
            <w:vMerge/>
            <w:tcBorders>
              <w:left w:val="single" w:sz="4" w:space="0" w:color="000000"/>
              <w:bottom w:val="single" w:sz="4" w:space="0" w:color="000000"/>
              <w:right w:val="single" w:sz="4" w:space="0" w:color="000000"/>
            </w:tcBorders>
          </w:tcPr>
          <w:p>
            <w:pPr/>
          </w:p>
        </w:tc>
        <w:tc>
          <w:tcPr>
            <w:tcW w:w="655" w:type="dxa"/>
            <w:vMerge/>
            <w:tcBorders>
              <w:left w:val="single" w:sz="4" w:space="0" w:color="000000"/>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c>
          <w:tcPr>
            <w:tcW w:w="934" w:type="dxa"/>
            <w:vMerge/>
            <w:tcBorders>
              <w:left w:val="single" w:sz="4" w:space="0" w:color="000000"/>
              <w:bottom w:val="single" w:sz="4" w:space="0" w:color="000000"/>
              <w:right w:val="single" w:sz="4" w:space="0" w:color="000000"/>
            </w:tcBorders>
          </w:tcPr>
          <w:p>
            <w:pPr/>
          </w:p>
        </w:tc>
        <w:tc>
          <w:tcPr>
            <w:tcW w:w="931" w:type="dxa"/>
            <w:vMerge/>
            <w:tcBorders>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980" w:right="980"/>
        </w:sectPr>
      </w:pPr>
    </w:p>
    <w:p>
      <w:pPr>
        <w:spacing w:before="8"/>
        <w:ind w:left="152" w:right="-20" w:firstLine="0"/>
        <w:jc w:val="left"/>
        <w:rPr>
          <w:rFonts w:ascii="宋体" w:hAnsi="宋体" w:cs="宋体" w:eastAsia="宋体" w:hint="default"/>
          <w:sz w:val="18"/>
          <w:szCs w:val="18"/>
        </w:rPr>
      </w:pPr>
      <w:r>
        <w:rPr>
          <w:rFonts w:ascii="宋体" w:hAnsi="宋体" w:cs="宋体" w:eastAsia="宋体" w:hint="default"/>
          <w:sz w:val="18"/>
          <w:szCs w:val="18"/>
        </w:rPr>
        <w:t>期末单项金额重大并单项计提坏账准备的其他应收款：</w:t>
      </w:r>
    </w:p>
    <w:p>
      <w:pPr>
        <w:spacing w:line="300" w:lineRule="auto" w:before="76"/>
        <w:ind w:left="152" w:right="16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组合中，按账龄分析法计提坏账准备的其他应收款：</w:t>
      </w:r>
    </w:p>
    <w:p>
      <w:pPr>
        <w:spacing w:before="31"/>
        <w:ind w:left="152"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3"/>
        <w:rPr>
          <w:rFonts w:ascii="宋体" w:hAnsi="宋体" w:cs="宋体" w:eastAsia="宋体" w:hint="default"/>
          <w:sz w:val="23"/>
          <w:szCs w:val="23"/>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980"/>
          <w:cols w:num="2" w:equalWidth="0">
            <w:col w:w="4473" w:space="4356"/>
            <w:col w:w="1121"/>
          </w:cols>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2471"/>
        <w:gridCol w:w="2306"/>
        <w:gridCol w:w="2391"/>
        <w:gridCol w:w="2391"/>
      </w:tblGrid>
      <w:tr>
        <w:trPr>
          <w:trHeight w:val="166" w:hRule="exact"/>
        </w:trPr>
        <w:tc>
          <w:tcPr>
            <w:tcW w:w="2471" w:type="dxa"/>
            <w:tcBorders>
              <w:top w:val="single" w:sz="4" w:space="0" w:color="000000"/>
              <w:left w:val="single" w:sz="4" w:space="0" w:color="000000"/>
              <w:bottom w:val="nil" w:sz="6" w:space="0" w:color="auto"/>
              <w:right w:val="single" w:sz="4" w:space="0" w:color="000000"/>
            </w:tcBorders>
            <w:shd w:val="clear" w:color="auto" w:fill="D2D2D2"/>
          </w:tcPr>
          <w:p>
            <w:pPr/>
          </w:p>
        </w:tc>
        <w:tc>
          <w:tcPr>
            <w:tcW w:w="7088"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51" w:hRule="exact"/>
        </w:trPr>
        <w:tc>
          <w:tcPr>
            <w:tcW w:w="247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7088" w:type="dxa"/>
            <w:gridSpan w:val="3"/>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2471" w:type="dxa"/>
            <w:vMerge/>
            <w:tcBorders>
              <w:left w:val="single" w:sz="4" w:space="0" w:color="000000"/>
              <w:bottom w:val="nil" w:sz="6" w:space="0" w:color="auto"/>
              <w:right w:val="single" w:sz="4" w:space="0" w:color="000000"/>
            </w:tcBorders>
            <w:shd w:val="clear" w:color="auto" w:fill="D2D2D2"/>
          </w:tcPr>
          <w:p>
            <w:pPr/>
          </w:p>
        </w:tc>
        <w:tc>
          <w:tcPr>
            <w:tcW w:w="230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left="705"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166" w:hRule="exact"/>
        </w:trPr>
        <w:tc>
          <w:tcPr>
            <w:tcW w:w="2471" w:type="dxa"/>
            <w:tcBorders>
              <w:top w:val="nil" w:sz="6" w:space="0" w:color="auto"/>
              <w:left w:val="single" w:sz="4" w:space="0" w:color="000000"/>
              <w:bottom w:val="single" w:sz="4" w:space="0" w:color="000000"/>
              <w:right w:val="single" w:sz="4" w:space="0" w:color="000000"/>
            </w:tcBorders>
            <w:shd w:val="clear" w:color="auto" w:fill="D2D2D2"/>
          </w:tcPr>
          <w:p>
            <w:pPr/>
          </w:p>
        </w:tc>
        <w:tc>
          <w:tcPr>
            <w:tcW w:w="2306" w:type="dxa"/>
            <w:vMerge/>
            <w:tcBorders>
              <w:left w:val="single" w:sz="4" w:space="0" w:color="000000"/>
              <w:bottom w:val="single" w:sz="4" w:space="0" w:color="000000"/>
              <w:right w:val="single" w:sz="4" w:space="0" w:color="000000"/>
            </w:tcBorders>
            <w:shd w:val="clear" w:color="auto" w:fill="D2D2D2"/>
          </w:tcPr>
          <w:p>
            <w:pPr/>
          </w:p>
        </w:tc>
        <w:tc>
          <w:tcPr>
            <w:tcW w:w="2391" w:type="dxa"/>
            <w:vMerge/>
            <w:tcBorders>
              <w:left w:val="single" w:sz="4" w:space="0" w:color="000000"/>
              <w:bottom w:val="single" w:sz="4" w:space="0" w:color="000000"/>
              <w:right w:val="single" w:sz="4" w:space="0" w:color="000000"/>
            </w:tcBorders>
            <w:shd w:val="clear" w:color="auto" w:fill="D2D2D2"/>
          </w:tcPr>
          <w:p>
            <w:pPr/>
          </w:p>
        </w:tc>
        <w:tc>
          <w:tcPr>
            <w:tcW w:w="2391" w:type="dxa"/>
            <w:vMerge/>
            <w:tcBorders>
              <w:left w:val="single" w:sz="4" w:space="0" w:color="000000"/>
              <w:bottom w:val="single" w:sz="4" w:space="0" w:color="000000"/>
              <w:right w:val="single" w:sz="4" w:space="0" w:color="000000"/>
            </w:tcBorders>
            <w:shd w:val="clear" w:color="auto" w:fill="D2D2D2"/>
          </w:tcPr>
          <w:p>
            <w:pPr/>
          </w:p>
        </w:tc>
      </w:tr>
      <w:tr>
        <w:trPr>
          <w:trHeight w:val="322" w:hRule="exact"/>
        </w:trPr>
        <w:tc>
          <w:tcPr>
            <w:tcW w:w="24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23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3,338,614.02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166,930.70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5.00%</w:t>
            </w:r>
          </w:p>
        </w:tc>
      </w:tr>
      <w:tr>
        <w:trPr>
          <w:trHeight w:val="324" w:hRule="exact"/>
        </w:trPr>
        <w:tc>
          <w:tcPr>
            <w:tcW w:w="24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3,154,537.92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pacing w:val="-1"/>
                <w:sz w:val="18"/>
              </w:rPr>
              <w:t>315,453.79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8"/>
              <w:jc w:val="right"/>
              <w:rPr>
                <w:rFonts w:ascii="Times New Roman" w:hAnsi="Times New Roman" w:cs="Times New Roman" w:eastAsia="Times New Roman" w:hint="default"/>
                <w:sz w:val="18"/>
                <w:szCs w:val="18"/>
              </w:rPr>
            </w:pPr>
            <w:r>
              <w:rPr>
                <w:rFonts w:ascii="Times New Roman"/>
                <w:sz w:val="18"/>
              </w:rPr>
              <w:t>10.00%</w:t>
            </w:r>
          </w:p>
        </w:tc>
      </w:tr>
      <w:tr>
        <w:trPr>
          <w:trHeight w:val="322" w:hRule="exact"/>
        </w:trPr>
        <w:tc>
          <w:tcPr>
            <w:tcW w:w="24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330,002.83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66,000.57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z w:val="18"/>
              </w:rPr>
              <w:t>20.00%</w:t>
            </w:r>
          </w:p>
        </w:tc>
      </w:tr>
      <w:tr>
        <w:trPr>
          <w:trHeight w:val="322" w:hRule="exact"/>
        </w:trPr>
        <w:tc>
          <w:tcPr>
            <w:tcW w:w="24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23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1,237,244.93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1,237,244.93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322" w:hRule="exact"/>
        </w:trPr>
        <w:tc>
          <w:tcPr>
            <w:tcW w:w="24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8,060,399.70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1,785,629.99</w:t>
            </w:r>
          </w:p>
        </w:tc>
        <w:tc>
          <w:tcPr>
            <w:tcW w:w="239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spacing w:before="8"/>
        <w:ind w:left="152" w:right="-10" w:firstLine="0"/>
        <w:jc w:val="left"/>
        <w:rPr>
          <w:rFonts w:ascii="宋体" w:hAnsi="宋体" w:cs="宋体" w:eastAsia="宋体" w:hint="default"/>
          <w:sz w:val="18"/>
          <w:szCs w:val="18"/>
        </w:rPr>
      </w:pPr>
      <w:r>
        <w:rPr>
          <w:rFonts w:ascii="宋体" w:hAnsi="宋体" w:cs="宋体" w:eastAsia="宋体" w:hint="default"/>
          <w:sz w:val="18"/>
          <w:szCs w:val="18"/>
        </w:rPr>
        <w:t>组合中，采用余额百分比法计提坏账准备的其他应收款：</w:t>
      </w:r>
    </w:p>
    <w:p>
      <w:pPr>
        <w:spacing w:line="300" w:lineRule="auto" w:before="76"/>
        <w:ind w:left="152" w:right="200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组合中，采用其他方法计提坏账准备的其他应收款：</w:t>
      </w:r>
    </w:p>
    <w:p>
      <w:pPr>
        <w:spacing w:before="31"/>
        <w:ind w:left="152" w:right="-1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before="42"/>
        <w:ind w:left="152" w:right="-1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）本期计提、收回或转回的坏账准备情况</w:t>
      </w:r>
      <w:r>
        <w:rPr>
          <w:rFonts w:ascii="宋体" w:hAnsi="宋体" w:cs="宋体" w:eastAsia="宋体" w:hint="default"/>
          <w:sz w:val="21"/>
          <w:szCs w:val="21"/>
        </w:rPr>
      </w:r>
    </w:p>
    <w:p>
      <w:pPr>
        <w:spacing w:before="44"/>
        <w:ind w:left="152" w:right="-10" w:firstLine="0"/>
        <w:jc w:val="left"/>
        <w:rPr>
          <w:rFonts w:ascii="宋体" w:hAnsi="宋体" w:cs="宋体" w:eastAsia="宋体" w:hint="default"/>
          <w:sz w:val="18"/>
          <w:szCs w:val="18"/>
        </w:rPr>
      </w:pPr>
      <w:r>
        <w:rPr>
          <w:rFonts w:ascii="宋体" w:hAnsi="宋体" w:cs="宋体" w:eastAsia="宋体" w:hint="default"/>
          <w:sz w:val="18"/>
          <w:szCs w:val="18"/>
        </w:rPr>
        <w:t>本期计提坏账准备金额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252,437.68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元；本期收回或转回坏账准备金额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元。</w:t>
      </w:r>
    </w:p>
    <w:p>
      <w:pPr>
        <w:spacing w:before="42"/>
        <w:ind w:left="152" w:right="-1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）本期实际核销的其他应收款情况</w:t>
      </w:r>
      <w:r>
        <w:rPr>
          <w:rFonts w:ascii="宋体" w:hAnsi="宋体" w:cs="宋体" w:eastAsia="宋体" w:hint="default"/>
          <w:sz w:val="21"/>
          <w:szCs w:val="21"/>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10"/>
        <w:rPr>
          <w:rFonts w:ascii="宋体" w:hAnsi="宋体" w:cs="宋体" w:eastAsia="宋体" w:hint="default"/>
          <w:b/>
          <w:bCs/>
          <w:sz w:val="23"/>
          <w:szCs w:val="23"/>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980"/>
          <w:cols w:num="2" w:equalWidth="0">
            <w:col w:w="6316" w:space="2514"/>
            <w:col w:w="1120"/>
          </w:cols>
        </w:sectPr>
      </w:pPr>
    </w:p>
    <w:p>
      <w:pPr>
        <w:spacing w:line="240" w:lineRule="auto" w:before="4"/>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4983"/>
        <w:gridCol w:w="4587"/>
      </w:tblGrid>
      <w:tr>
        <w:trPr>
          <w:trHeight w:val="323" w:hRule="exact"/>
        </w:trPr>
        <w:tc>
          <w:tcPr>
            <w:tcW w:w="4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5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322" w:hRule="exact"/>
        </w:trPr>
        <w:tc>
          <w:tcPr>
            <w:tcW w:w="4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实际核销的其他应收款</w:t>
            </w: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3,233,350.00</w:t>
            </w:r>
          </w:p>
        </w:tc>
      </w:tr>
    </w:tbl>
    <w:p>
      <w:pPr>
        <w:spacing w:before="8"/>
        <w:ind w:left="152" w:right="0" w:firstLine="0"/>
        <w:jc w:val="left"/>
        <w:rPr>
          <w:rFonts w:ascii="宋体" w:hAnsi="宋体" w:cs="宋体" w:eastAsia="宋体" w:hint="default"/>
          <w:sz w:val="18"/>
          <w:szCs w:val="18"/>
        </w:rPr>
      </w:pPr>
      <w:r>
        <w:rPr>
          <w:rFonts w:ascii="宋体" w:hAnsi="宋体" w:cs="宋体" w:eastAsia="宋体" w:hint="default"/>
          <w:sz w:val="18"/>
          <w:szCs w:val="18"/>
        </w:rPr>
        <w:t>其中重要的其他应收款核销情况：</w:t>
      </w:r>
    </w:p>
    <w:p>
      <w:pPr>
        <w:spacing w:before="76"/>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1685"/>
        <w:gridCol w:w="1551"/>
        <w:gridCol w:w="1553"/>
        <w:gridCol w:w="1551"/>
        <w:gridCol w:w="1616"/>
        <w:gridCol w:w="1615"/>
      </w:tblGrid>
      <w:tr>
        <w:trPr>
          <w:trHeight w:val="634" w:hRule="exact"/>
        </w:trPr>
        <w:tc>
          <w:tcPr>
            <w:tcW w:w="1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478"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72"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532" w:right="79" w:hanging="449"/>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r>
        <w:trPr>
          <w:trHeight w:val="634"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4" w:right="29"/>
              <w:jc w:val="left"/>
              <w:rPr>
                <w:rFonts w:ascii="宋体" w:hAnsi="宋体" w:cs="宋体" w:eastAsia="宋体" w:hint="default"/>
                <w:sz w:val="18"/>
                <w:szCs w:val="18"/>
              </w:rPr>
            </w:pPr>
            <w:r>
              <w:rPr>
                <w:rFonts w:ascii="宋体" w:hAnsi="宋体" w:cs="宋体" w:eastAsia="宋体" w:hint="default"/>
                <w:sz w:val="18"/>
                <w:szCs w:val="18"/>
              </w:rPr>
              <w:t>北京创世奇迹广告有 限公司</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广告框架押金</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3,233,350.00</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无法收回</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上报董事会</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4" w:hRule="exact"/>
        </w:trPr>
        <w:tc>
          <w:tcPr>
            <w:tcW w:w="1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w:t>
            </w:r>
          </w:p>
        </w:tc>
        <w:tc>
          <w:tcPr>
            <w:tcW w:w="155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3,233,350.00</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w:t>
            </w:r>
          </w:p>
        </w:tc>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Times New Roman" w:hAnsi="Times New Roman" w:cs="Times New Roman" w:eastAsia="Times New Roman" w:hint="default"/>
                <w:sz w:val="18"/>
                <w:szCs w:val="18"/>
              </w:rPr>
            </w:pPr>
            <w:r>
              <w:rPr>
                <w:rFonts w:ascii="Times New Roman"/>
                <w:sz w:val="18"/>
              </w:rPr>
              <w:t>--</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type w:val="continuous"/>
          <w:pgSz w:w="11910" w:h="16840"/>
          <w:pgMar w:top="1060" w:bottom="1160" w:left="980" w:right="980"/>
        </w:sectPr>
      </w:pPr>
    </w:p>
    <w:p>
      <w:pPr>
        <w:spacing w:line="279" w:lineRule="exact" w:before="0"/>
        <w:ind w:left="152" w:right="0" w:firstLine="0"/>
        <w:jc w:val="left"/>
        <w:rPr>
          <w:rFonts w:ascii="宋体" w:hAnsi="宋体" w:cs="宋体" w:eastAsia="宋体" w:hint="default"/>
          <w:sz w:val="21"/>
          <w:szCs w:val="21"/>
        </w:rPr>
      </w:pPr>
      <w:r>
        <w:rPr>
          <w:rFonts w:ascii="宋体" w:hAnsi="宋体" w:cs="宋体" w:eastAsia="宋体" w:hint="default"/>
          <w:b/>
          <w:bCs/>
          <w:spacing w:val="-1"/>
          <w:sz w:val="21"/>
          <w:szCs w:val="21"/>
        </w:rPr>
        <w:t>（</w:t>
      </w:r>
      <w:r>
        <w:rPr>
          <w:rFonts w:ascii="Times New Roman" w:hAnsi="Times New Roman" w:cs="Times New Roman" w:eastAsia="Times New Roman" w:hint="default"/>
          <w:b/>
          <w:bCs/>
          <w:spacing w:val="-1"/>
          <w:sz w:val="21"/>
          <w:szCs w:val="21"/>
        </w:rPr>
        <w:t>4</w:t>
      </w:r>
      <w:r>
        <w:rPr>
          <w:rFonts w:ascii="宋体" w:hAnsi="宋体" w:cs="宋体" w:eastAsia="宋体" w:hint="default"/>
          <w:b/>
          <w:bCs/>
          <w:spacing w:val="-1"/>
          <w:sz w:val="21"/>
          <w:szCs w:val="21"/>
        </w:rPr>
        <w:t>）其他应收款按款项性质分类情况</w:t>
      </w:r>
      <w:r>
        <w:rPr>
          <w:rFonts w:ascii="宋体" w:hAnsi="宋体" w:cs="宋体" w:eastAsia="宋体" w:hint="default"/>
          <w:spacing w:val="-1"/>
          <w:sz w:val="21"/>
          <w:szCs w:val="21"/>
        </w:rPr>
      </w:r>
    </w:p>
    <w:p>
      <w:pPr>
        <w:spacing w:line="240" w:lineRule="auto" w:before="7"/>
        <w:rPr>
          <w:rFonts w:ascii="宋体" w:hAnsi="宋体" w:cs="宋体" w:eastAsia="宋体" w:hint="default"/>
          <w:b/>
          <w:bCs/>
          <w:sz w:val="24"/>
          <w:szCs w:val="24"/>
        </w:rPr>
      </w:pPr>
      <w:r>
        <w:rPr/>
        <w:br w:type="column"/>
      </w:r>
      <w:r>
        <w:rPr>
          <w:rFonts w:ascii="宋体"/>
          <w:b/>
          <w:sz w:val="24"/>
        </w:rPr>
      </w: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980"/>
          <w:cols w:num="2" w:equalWidth="0">
            <w:col w:w="3634" w:space="5195"/>
            <w:col w:w="1121"/>
          </w:cols>
        </w:sectPr>
      </w:pPr>
    </w:p>
    <w:p>
      <w:pPr>
        <w:spacing w:line="240" w:lineRule="auto" w:before="3"/>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3368"/>
        <w:gridCol w:w="3101"/>
        <w:gridCol w:w="3101"/>
      </w:tblGrid>
      <w:tr>
        <w:trPr>
          <w:trHeight w:val="322" w:hRule="exact"/>
        </w:trPr>
        <w:tc>
          <w:tcPr>
            <w:tcW w:w="3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05"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05"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322"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内部资金往来</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121,868,780.95</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125,772,415.10</w:t>
            </w:r>
          </w:p>
        </w:tc>
      </w:tr>
      <w:tr>
        <w:trPr>
          <w:trHeight w:val="324"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股权转让款</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Times New Roman" w:hAnsi="Times New Roman" w:cs="Times New Roman" w:eastAsia="Times New Roman" w:hint="default"/>
                <w:sz w:val="18"/>
                <w:szCs w:val="18"/>
              </w:rPr>
            </w:pPr>
            <w:r>
              <w:rPr>
                <w:rFonts w:ascii="Times New Roman"/>
                <w:spacing w:val="-1"/>
                <w:sz w:val="18"/>
              </w:rPr>
              <w:t>120,000,000.00</w:t>
            </w:r>
          </w:p>
        </w:tc>
        <w:tc>
          <w:tcPr>
            <w:tcW w:w="310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3,639,498.26</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1,767,002.54</w:t>
            </w:r>
          </w:p>
        </w:tc>
      </w:tr>
      <w:tr>
        <w:trPr>
          <w:trHeight w:val="322"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广告框架押金</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3,000,000.00</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9,313,350.00</w:t>
            </w:r>
          </w:p>
        </w:tc>
      </w:tr>
      <w:tr>
        <w:trPr>
          <w:trHeight w:val="322"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503,316.69</w:t>
            </w:r>
          </w:p>
        </w:tc>
        <w:tc>
          <w:tcPr>
            <w:tcW w:w="310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个人借款</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454,924.25</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179,056.96</w:t>
            </w:r>
          </w:p>
        </w:tc>
      </w:tr>
      <w:tr>
        <w:trPr>
          <w:trHeight w:val="322"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462,660.50</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1,029,849.85</w:t>
            </w:r>
          </w:p>
        </w:tc>
      </w:tr>
      <w:tr>
        <w:trPr>
          <w:trHeight w:val="324"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业绩承诺补偿款</w:t>
            </w:r>
          </w:p>
        </w:tc>
        <w:tc>
          <w:tcPr>
            <w:tcW w:w="3101" w:type="dxa"/>
            <w:tcBorders>
              <w:top w:val="single" w:sz="4" w:space="0" w:color="000000"/>
              <w:left w:val="single" w:sz="4" w:space="0" w:color="000000"/>
              <w:bottom w:val="single" w:sz="4" w:space="0" w:color="000000"/>
              <w:right w:val="single" w:sz="4" w:space="0" w:color="000000"/>
            </w:tcBorders>
          </w:tcPr>
          <w:p>
            <w:pP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Times New Roman" w:hAnsi="Times New Roman" w:cs="Times New Roman" w:eastAsia="Times New Roman" w:hint="default"/>
                <w:sz w:val="18"/>
                <w:szCs w:val="18"/>
              </w:rPr>
            </w:pPr>
            <w:r>
              <w:rPr>
                <w:rFonts w:ascii="Times New Roman"/>
                <w:spacing w:val="-1"/>
                <w:sz w:val="18"/>
              </w:rPr>
              <w:t>60,030,248.11</w:t>
            </w:r>
          </w:p>
        </w:tc>
      </w:tr>
      <w:tr>
        <w:trPr>
          <w:trHeight w:val="322" w:hRule="exact"/>
        </w:trPr>
        <w:tc>
          <w:tcPr>
            <w:tcW w:w="3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249,929,180.65</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198,091,922.56</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980"/>
        </w:sectPr>
      </w:pPr>
    </w:p>
    <w:p>
      <w:pPr>
        <w:spacing w:line="279" w:lineRule="exact" w:before="0"/>
        <w:ind w:left="152" w:right="0" w:firstLine="0"/>
        <w:jc w:val="left"/>
        <w:rPr>
          <w:rFonts w:ascii="宋体" w:hAnsi="宋体" w:cs="宋体" w:eastAsia="宋体" w:hint="default"/>
          <w:sz w:val="21"/>
          <w:szCs w:val="21"/>
        </w:rPr>
      </w:pPr>
      <w:r>
        <w:rPr>
          <w:rFonts w:ascii="宋体" w:hAnsi="宋体" w:cs="宋体" w:eastAsia="宋体" w:hint="default"/>
          <w:b/>
          <w:bCs/>
          <w:spacing w:val="-1"/>
          <w:sz w:val="21"/>
          <w:szCs w:val="21"/>
        </w:rPr>
        <w:t>（</w:t>
      </w:r>
      <w:r>
        <w:rPr>
          <w:rFonts w:ascii="Times New Roman" w:hAnsi="Times New Roman" w:cs="Times New Roman" w:eastAsia="Times New Roman" w:hint="default"/>
          <w:b/>
          <w:bCs/>
          <w:spacing w:val="-1"/>
          <w:sz w:val="21"/>
          <w:szCs w:val="21"/>
        </w:rPr>
        <w:t>5</w:t>
      </w:r>
      <w:r>
        <w:rPr>
          <w:rFonts w:ascii="宋体" w:hAnsi="宋体" w:cs="宋体" w:eastAsia="宋体" w:hint="default"/>
          <w:b/>
          <w:bCs/>
          <w:spacing w:val="-1"/>
          <w:sz w:val="21"/>
          <w:szCs w:val="21"/>
        </w:rPr>
        <w:t>）按欠款方归集的期末余额前五名的其他应收款情况</w:t>
      </w:r>
      <w:r>
        <w:rPr>
          <w:rFonts w:ascii="宋体" w:hAnsi="宋体" w:cs="宋体" w:eastAsia="宋体" w:hint="default"/>
          <w:spacing w:val="-1"/>
          <w:sz w:val="21"/>
          <w:szCs w:val="21"/>
        </w:rPr>
      </w:r>
    </w:p>
    <w:p>
      <w:pPr>
        <w:spacing w:line="240" w:lineRule="auto" w:before="7"/>
        <w:rPr>
          <w:rFonts w:ascii="宋体" w:hAnsi="宋体" w:cs="宋体" w:eastAsia="宋体" w:hint="default"/>
          <w:b/>
          <w:bCs/>
          <w:sz w:val="24"/>
          <w:szCs w:val="24"/>
        </w:rPr>
      </w:pPr>
      <w:r>
        <w:rPr/>
        <w:br w:type="column"/>
      </w:r>
      <w:r>
        <w:rPr>
          <w:rFonts w:ascii="宋体"/>
          <w:b/>
          <w:sz w:val="24"/>
        </w:rPr>
      </w: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980"/>
          <w:cols w:num="2" w:equalWidth="0">
            <w:col w:w="5319" w:space="3510"/>
            <w:col w:w="1121"/>
          </w:cols>
        </w:sectPr>
      </w:pPr>
    </w:p>
    <w:p>
      <w:pPr>
        <w:spacing w:line="240" w:lineRule="auto" w:before="4"/>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1685"/>
        <w:gridCol w:w="1551"/>
        <w:gridCol w:w="1553"/>
        <w:gridCol w:w="1551"/>
        <w:gridCol w:w="1616"/>
        <w:gridCol w:w="1615"/>
      </w:tblGrid>
      <w:tr>
        <w:trPr>
          <w:trHeight w:val="635" w:hRule="exact"/>
        </w:trPr>
        <w:tc>
          <w:tcPr>
            <w:tcW w:w="1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9"/>
              <w:ind w:left="83" w:right="80"/>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83"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634"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4" w:right="29"/>
              <w:jc w:val="left"/>
              <w:rPr>
                <w:rFonts w:ascii="宋体" w:hAnsi="宋体" w:cs="宋体" w:eastAsia="宋体" w:hint="default"/>
                <w:sz w:val="18"/>
                <w:szCs w:val="18"/>
              </w:rPr>
            </w:pPr>
            <w:r>
              <w:rPr>
                <w:rFonts w:ascii="宋体" w:hAnsi="宋体" w:cs="宋体" w:eastAsia="宋体" w:hint="default"/>
                <w:sz w:val="18"/>
                <w:szCs w:val="18"/>
              </w:rPr>
              <w:t>深圳前海宝德资产管 理有限公司</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股权转让款</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120,000,000.00</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48.01%</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68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right="5"/>
              <w:jc w:val="center"/>
              <w:rPr>
                <w:rFonts w:ascii="宋体" w:hAnsi="宋体" w:cs="宋体" w:eastAsia="宋体" w:hint="default"/>
                <w:sz w:val="18"/>
                <w:szCs w:val="18"/>
              </w:rPr>
            </w:pPr>
            <w:r>
              <w:rPr>
                <w:rFonts w:ascii="宋体" w:hAnsi="宋体" w:cs="宋体" w:eastAsia="宋体" w:hint="default"/>
                <w:sz w:val="18"/>
                <w:szCs w:val="18"/>
              </w:rPr>
              <w:t>深圳中青聚宝信息技</w:t>
            </w:r>
          </w:p>
        </w:tc>
        <w:tc>
          <w:tcPr>
            <w:tcW w:w="155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内部资金往来</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3"/>
              <w:jc w:val="right"/>
              <w:rPr>
                <w:rFonts w:ascii="Times New Roman" w:hAnsi="Times New Roman" w:cs="Times New Roman" w:eastAsia="Times New Roman" w:hint="default"/>
                <w:sz w:val="18"/>
                <w:szCs w:val="18"/>
              </w:rPr>
            </w:pPr>
            <w:r>
              <w:rPr>
                <w:rFonts w:ascii="Times New Roman"/>
                <w:spacing w:val="-1"/>
                <w:sz w:val="18"/>
              </w:rPr>
              <w:t>32,890,211.50</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right="16"/>
              <w:jc w:val="right"/>
              <w:rPr>
                <w:rFonts w:ascii="Times New Roman" w:hAnsi="Times New Roman" w:cs="Times New Roman" w:eastAsia="Times New Roman" w:hint="default"/>
                <w:sz w:val="18"/>
                <w:szCs w:val="18"/>
              </w:rPr>
            </w:pPr>
            <w:r>
              <w:rPr>
                <w:rFonts w:ascii="Times New Roman"/>
                <w:sz w:val="18"/>
              </w:rPr>
              <w:t>20.31%</w:t>
            </w:r>
          </w:p>
        </w:tc>
        <w:tc>
          <w:tcPr>
            <w:tcW w:w="1615"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685"/>
        <w:gridCol w:w="1551"/>
        <w:gridCol w:w="1553"/>
        <w:gridCol w:w="1551"/>
        <w:gridCol w:w="1616"/>
        <w:gridCol w:w="1615"/>
      </w:tblGrid>
      <w:tr>
        <w:trPr>
          <w:trHeight w:val="322" w:hRule="exact"/>
        </w:trPr>
        <w:tc>
          <w:tcPr>
            <w:tcW w:w="168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3"/>
              <w:ind w:left="24" w:right="0"/>
              <w:jc w:val="left"/>
              <w:rPr>
                <w:rFonts w:ascii="宋体" w:hAnsi="宋体" w:cs="宋体" w:eastAsia="宋体" w:hint="default"/>
                <w:sz w:val="18"/>
                <w:szCs w:val="18"/>
              </w:rPr>
            </w:pPr>
            <w:r>
              <w:rPr>
                <w:rFonts w:ascii="宋体" w:hAnsi="宋体" w:cs="宋体" w:eastAsia="宋体" w:hint="default"/>
                <w:sz w:val="18"/>
                <w:szCs w:val="18"/>
              </w:rPr>
              <w:t>术有限公司</w:t>
            </w:r>
          </w:p>
        </w:tc>
        <w:tc>
          <w:tcPr>
            <w:tcW w:w="1551" w:type="dxa"/>
            <w:tcBorders>
              <w:top w:val="single" w:sz="4" w:space="0" w:color="FFFFFF"/>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17,859,428.50</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tc>
        <w:tc>
          <w:tcPr>
            <w:tcW w:w="1616" w:type="dxa"/>
            <w:tcBorders>
              <w:top w:val="nil" w:sz="6" w:space="0" w:color="auto"/>
              <w:left w:val="single" w:sz="4" w:space="0" w:color="000000"/>
              <w:bottom w:val="single" w:sz="4" w:space="0" w:color="000000"/>
              <w:right w:val="single" w:sz="4" w:space="0" w:color="000000"/>
            </w:tcBorders>
          </w:tcPr>
          <w:p>
            <w:pP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4" w:right="29"/>
              <w:jc w:val="left"/>
              <w:rPr>
                <w:rFonts w:ascii="宋体" w:hAnsi="宋体" w:cs="宋体" w:eastAsia="宋体" w:hint="default"/>
                <w:sz w:val="18"/>
                <w:szCs w:val="18"/>
              </w:rPr>
            </w:pPr>
            <w:r>
              <w:rPr>
                <w:rFonts w:ascii="宋体" w:hAnsi="宋体" w:cs="宋体" w:eastAsia="宋体" w:hint="default"/>
                <w:sz w:val="18"/>
                <w:szCs w:val="18"/>
              </w:rPr>
              <w:t>深圳时代首游互动科 技有限公司</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内部资金往来</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34,927,894.07</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13.98%</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68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316" w:lineRule="auto"/>
              <w:ind w:left="24" w:right="29"/>
              <w:jc w:val="left"/>
              <w:rPr>
                <w:rFonts w:ascii="宋体" w:hAnsi="宋体" w:cs="宋体" w:eastAsia="宋体" w:hint="default"/>
                <w:sz w:val="18"/>
                <w:szCs w:val="18"/>
              </w:rPr>
            </w:pPr>
            <w:r>
              <w:rPr>
                <w:rFonts w:ascii="宋体" w:hAnsi="宋体" w:cs="宋体" w:eastAsia="宋体" w:hint="default"/>
                <w:sz w:val="18"/>
                <w:szCs w:val="18"/>
              </w:rPr>
              <w:t>深圳市卓页互动网络 科技有限公司</w:t>
            </w:r>
          </w:p>
        </w:tc>
        <w:tc>
          <w:tcPr>
            <w:tcW w:w="1551"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内部资金往来</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3,808,491.28</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9"/>
              <w:ind w:right="19"/>
              <w:jc w:val="right"/>
              <w:rPr>
                <w:rFonts w:ascii="Times New Roman" w:hAnsi="Times New Roman" w:cs="Times New Roman" w:eastAsia="Times New Roman" w:hint="default"/>
                <w:sz w:val="18"/>
                <w:szCs w:val="18"/>
              </w:rPr>
            </w:pPr>
            <w:r>
              <w:rPr>
                <w:rFonts w:ascii="Times New Roman"/>
                <w:sz w:val="18"/>
              </w:rPr>
              <w:t>8.53%</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685" w:type="dxa"/>
            <w:vMerge/>
            <w:tcBorders>
              <w:left w:val="single" w:sz="4" w:space="0" w:color="000000"/>
              <w:right w:val="single" w:sz="4" w:space="0" w:color="000000"/>
            </w:tcBorders>
          </w:tcPr>
          <w:p>
            <w:pPr/>
          </w:p>
        </w:tc>
        <w:tc>
          <w:tcPr>
            <w:tcW w:w="1551" w:type="dxa"/>
            <w:vMerge/>
            <w:tcBorders>
              <w:left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pacing w:val="-1"/>
                <w:sz w:val="18"/>
              </w:rPr>
              <w:t>3,563,748.80</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tc>
        <w:tc>
          <w:tcPr>
            <w:tcW w:w="1616" w:type="dxa"/>
            <w:vMerge/>
            <w:tcBorders>
              <w:left w:val="single" w:sz="4" w:space="0" w:color="000000"/>
              <w:right w:val="single" w:sz="4" w:space="0" w:color="000000"/>
            </w:tcBorders>
          </w:tcPr>
          <w:p>
            <w:pP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685" w:type="dxa"/>
            <w:vMerge/>
            <w:tcBorders>
              <w:left w:val="single" w:sz="4" w:space="0" w:color="000000"/>
              <w:bottom w:val="single" w:sz="4" w:space="0" w:color="000000"/>
              <w:right w:val="single" w:sz="4" w:space="0" w:color="000000"/>
            </w:tcBorders>
          </w:tcPr>
          <w:p>
            <w:pPr/>
          </w:p>
        </w:tc>
        <w:tc>
          <w:tcPr>
            <w:tcW w:w="1551" w:type="dxa"/>
            <w:vMerge/>
            <w:tcBorders>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3"/>
              <w:jc w:val="right"/>
              <w:rPr>
                <w:rFonts w:ascii="Times New Roman" w:hAnsi="Times New Roman" w:cs="Times New Roman" w:eastAsia="Times New Roman" w:hint="default"/>
                <w:sz w:val="18"/>
                <w:szCs w:val="18"/>
              </w:rPr>
            </w:pPr>
            <w:r>
              <w:rPr>
                <w:rFonts w:ascii="Times New Roman"/>
                <w:spacing w:val="-1"/>
                <w:sz w:val="18"/>
              </w:rPr>
              <w:t>13,945,744.11</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tc>
        <w:tc>
          <w:tcPr>
            <w:tcW w:w="1616" w:type="dxa"/>
            <w:vMerge/>
            <w:tcBorders>
              <w:left w:val="single" w:sz="4" w:space="0" w:color="000000"/>
              <w:bottom w:val="single" w:sz="4" w:space="0" w:color="000000"/>
              <w:right w:val="single" w:sz="4" w:space="0" w:color="000000"/>
            </w:tcBorders>
          </w:tcPr>
          <w:p>
            <w:pP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4" w:right="29"/>
              <w:jc w:val="left"/>
              <w:rPr>
                <w:rFonts w:ascii="宋体" w:hAnsi="宋体" w:cs="宋体" w:eastAsia="宋体" w:hint="default"/>
                <w:sz w:val="18"/>
                <w:szCs w:val="18"/>
              </w:rPr>
            </w:pPr>
            <w:r>
              <w:rPr>
                <w:rFonts w:ascii="宋体" w:hAnsi="宋体" w:cs="宋体" w:eastAsia="宋体" w:hint="default"/>
                <w:sz w:val="18"/>
                <w:szCs w:val="18"/>
              </w:rPr>
              <w:t>深圳中青宝文化科技 有限公司</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内部资金往来</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6,681,152.04</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2.67%</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w:t>
            </w:r>
          </w:p>
        </w:tc>
        <w:tc>
          <w:tcPr>
            <w:tcW w:w="155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233,676,670.30</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7"/>
              <w:jc w:val="right"/>
              <w:rPr>
                <w:rFonts w:ascii="Times New Roman" w:hAnsi="Times New Roman" w:cs="Times New Roman" w:eastAsia="Times New Roman" w:hint="default"/>
                <w:sz w:val="18"/>
                <w:szCs w:val="18"/>
              </w:rPr>
            </w:pPr>
            <w:r>
              <w:rPr>
                <w:rFonts w:ascii="Times New Roman"/>
                <w:sz w:val="18"/>
              </w:rPr>
              <w:t>93.50%</w:t>
            </w:r>
          </w:p>
        </w:tc>
        <w:tc>
          <w:tcPr>
            <w:tcW w:w="1615"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spacing w:line="278" w:lineRule="exact" w:before="0"/>
        <w:ind w:left="152" w:right="-16"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、长期股权投资</w:t>
      </w:r>
      <w:r>
        <w:rPr>
          <w:rFonts w:ascii="宋体" w:hAnsi="宋体" w:cs="宋体" w:eastAsia="宋体" w:hint="default"/>
          <w:sz w:val="21"/>
          <w:szCs w:val="21"/>
        </w:rPr>
      </w:r>
    </w:p>
    <w:p>
      <w:pPr>
        <w:spacing w:line="240" w:lineRule="auto" w:before="9"/>
        <w:rPr>
          <w:rFonts w:ascii="宋体" w:hAnsi="宋体" w:cs="宋体" w:eastAsia="宋体" w:hint="default"/>
          <w:b/>
          <w:bCs/>
          <w:sz w:val="24"/>
          <w:szCs w:val="24"/>
        </w:rPr>
      </w:pPr>
      <w:r>
        <w:rPr/>
        <w:br w:type="column"/>
      </w:r>
      <w:r>
        <w:rPr>
          <w:rFonts w:ascii="宋体"/>
          <w:b/>
          <w:sz w:val="24"/>
        </w:rPr>
      </w: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980"/>
          <w:cols w:num="2" w:equalWidth="0">
            <w:col w:w="1737" w:space="7092"/>
            <w:col w:w="1121"/>
          </w:cols>
        </w:sectPr>
      </w:pPr>
    </w:p>
    <w:p>
      <w:pPr>
        <w:spacing w:line="240" w:lineRule="auto" w:before="3"/>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1346"/>
        <w:gridCol w:w="1379"/>
        <w:gridCol w:w="1368"/>
        <w:gridCol w:w="1366"/>
        <w:gridCol w:w="1368"/>
        <w:gridCol w:w="1366"/>
        <w:gridCol w:w="1368"/>
      </w:tblGrid>
      <w:tr>
        <w:trPr>
          <w:trHeight w:val="166" w:hRule="exact"/>
        </w:trPr>
        <w:tc>
          <w:tcPr>
            <w:tcW w:w="1346" w:type="dxa"/>
            <w:tcBorders>
              <w:top w:val="single" w:sz="4" w:space="0" w:color="000000"/>
              <w:left w:val="single" w:sz="4" w:space="0" w:color="000000"/>
              <w:bottom w:val="nil" w:sz="6" w:space="0" w:color="auto"/>
              <w:right w:val="single" w:sz="4" w:space="0" w:color="000000"/>
            </w:tcBorders>
            <w:shd w:val="clear" w:color="auto" w:fill="D2D2D2"/>
          </w:tcPr>
          <w:p>
            <w:pPr/>
          </w:p>
        </w:tc>
        <w:tc>
          <w:tcPr>
            <w:tcW w:w="411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
              <w:ind w:left="1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51" w:hRule="exact"/>
        </w:trPr>
        <w:tc>
          <w:tcPr>
            <w:tcW w:w="134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13" w:type="dxa"/>
            <w:gridSpan w:val="3"/>
            <w:vMerge/>
            <w:tcBorders>
              <w:left w:val="single" w:sz="4" w:space="0" w:color="000000"/>
              <w:bottom w:val="single" w:sz="4" w:space="0" w:color="000000"/>
              <w:right w:val="single" w:sz="4" w:space="0" w:color="000000"/>
            </w:tcBorders>
            <w:shd w:val="clear" w:color="auto" w:fill="D2D2D2"/>
          </w:tcPr>
          <w:p>
            <w:pPr/>
          </w:p>
        </w:tc>
        <w:tc>
          <w:tcPr>
            <w:tcW w:w="4102" w:type="dxa"/>
            <w:gridSpan w:val="3"/>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1346" w:type="dxa"/>
            <w:vMerge/>
            <w:tcBorders>
              <w:left w:val="single" w:sz="4" w:space="0" w:color="000000"/>
              <w:bottom w:val="nil" w:sz="6" w:space="0" w:color="auto"/>
              <w:right w:val="single" w:sz="4" w:space="0" w:color="000000"/>
            </w:tcBorders>
            <w:shd w:val="clear" w:color="auto" w:fill="D2D2D2"/>
          </w:tcPr>
          <w:p>
            <w:pPr/>
          </w:p>
        </w:tc>
        <w:tc>
          <w:tcPr>
            <w:tcW w:w="137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left="32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66" w:hRule="exact"/>
        </w:trPr>
        <w:tc>
          <w:tcPr>
            <w:tcW w:w="1346" w:type="dxa"/>
            <w:tcBorders>
              <w:top w:val="nil" w:sz="6" w:space="0" w:color="auto"/>
              <w:left w:val="single" w:sz="4" w:space="0" w:color="000000"/>
              <w:bottom w:val="single" w:sz="4" w:space="0" w:color="000000"/>
              <w:right w:val="single" w:sz="4" w:space="0" w:color="000000"/>
            </w:tcBorders>
            <w:shd w:val="clear" w:color="auto" w:fill="D2D2D2"/>
          </w:tcPr>
          <w:p>
            <w:pPr/>
          </w:p>
        </w:tc>
        <w:tc>
          <w:tcPr>
            <w:tcW w:w="1379"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32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7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481,658,030.44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82,209,871.68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399,448,158.76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642,937,665.20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240,201,524.97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402,736,140.23</w:t>
            </w:r>
          </w:p>
        </w:tc>
      </w:tr>
      <w:tr>
        <w:trPr>
          <w:trHeight w:val="636"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0"/>
              <w:ind w:left="12" w:right="63"/>
              <w:jc w:val="left"/>
              <w:rPr>
                <w:rFonts w:ascii="宋体" w:hAnsi="宋体" w:cs="宋体" w:eastAsia="宋体" w:hint="default"/>
                <w:sz w:val="18"/>
                <w:szCs w:val="18"/>
              </w:rPr>
            </w:pPr>
            <w:r>
              <w:rPr>
                <w:rFonts w:ascii="宋体" w:hAnsi="宋体" w:cs="宋体" w:eastAsia="宋体" w:hint="default"/>
                <w:sz w:val="18"/>
                <w:szCs w:val="18"/>
              </w:rPr>
              <w:t>对联营、合营企 业投资</w:t>
            </w:r>
          </w:p>
        </w:tc>
        <w:tc>
          <w:tcPr>
            <w:tcW w:w="137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53,043,981.06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53,043,981.06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7,982,762.65</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7,982,762.65</w:t>
            </w:r>
          </w:p>
        </w:tc>
      </w:tr>
      <w:tr>
        <w:trPr>
          <w:trHeight w:val="32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7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534,702,011.50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82,209,871.68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452,492,139.82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650,920,427.85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240,201,524.97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410,718,902.88</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980"/>
        </w:sectPr>
      </w:pPr>
    </w:p>
    <w:p>
      <w:pPr>
        <w:spacing w:line="278" w:lineRule="exact" w:before="0"/>
        <w:ind w:left="152" w:right="-16"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）对子公司投资</w:t>
      </w:r>
      <w:r>
        <w:rPr>
          <w:rFonts w:ascii="宋体" w:hAnsi="宋体" w:cs="宋体" w:eastAsia="宋体" w:hint="default"/>
          <w:sz w:val="21"/>
          <w:szCs w:val="21"/>
        </w:rPr>
      </w:r>
    </w:p>
    <w:p>
      <w:pPr>
        <w:spacing w:line="240" w:lineRule="auto" w:before="6"/>
        <w:rPr>
          <w:rFonts w:ascii="宋体" w:hAnsi="宋体" w:cs="宋体" w:eastAsia="宋体" w:hint="default"/>
          <w:b/>
          <w:bCs/>
          <w:sz w:val="24"/>
          <w:szCs w:val="24"/>
        </w:rPr>
      </w:pPr>
      <w:r>
        <w:rPr/>
        <w:br w:type="column"/>
      </w:r>
      <w:r>
        <w:rPr>
          <w:rFonts w:ascii="宋体"/>
          <w:b/>
          <w:sz w:val="24"/>
        </w:rPr>
      </w: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980"/>
          <w:cols w:num="2" w:equalWidth="0">
            <w:col w:w="1949" w:space="6880"/>
            <w:col w:w="1121"/>
          </w:cols>
        </w:sectPr>
      </w:pPr>
    </w:p>
    <w:p>
      <w:pPr>
        <w:spacing w:line="240" w:lineRule="auto" w:before="4"/>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1448"/>
        <w:gridCol w:w="1337"/>
        <w:gridCol w:w="1334"/>
        <w:gridCol w:w="1335"/>
        <w:gridCol w:w="1334"/>
        <w:gridCol w:w="1390"/>
        <w:gridCol w:w="1390"/>
      </w:tblGrid>
      <w:tr>
        <w:trPr>
          <w:trHeight w:val="635"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269"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3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3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9"/>
              <w:ind w:left="599" w:right="58" w:hanging="540"/>
              <w:jc w:val="left"/>
              <w:rPr>
                <w:rFonts w:ascii="宋体" w:hAnsi="宋体" w:cs="宋体" w:eastAsia="宋体" w:hint="default"/>
                <w:sz w:val="18"/>
                <w:szCs w:val="18"/>
              </w:rPr>
            </w:pPr>
            <w:r>
              <w:rPr>
                <w:rFonts w:ascii="宋体" w:hAnsi="宋体" w:cs="宋体" w:eastAsia="宋体" w:hint="default"/>
                <w:sz w:val="18"/>
                <w:szCs w:val="18"/>
              </w:rPr>
              <w:t>本期计提减值准 备</w:t>
            </w:r>
          </w:p>
        </w:tc>
        <w:tc>
          <w:tcPr>
            <w:tcW w:w="1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9"/>
              <w:ind w:left="599" w:right="59" w:hanging="540"/>
              <w:jc w:val="left"/>
              <w:rPr>
                <w:rFonts w:ascii="宋体" w:hAnsi="宋体" w:cs="宋体" w:eastAsia="宋体" w:hint="default"/>
                <w:sz w:val="18"/>
                <w:szCs w:val="18"/>
              </w:rPr>
            </w:pPr>
            <w:r>
              <w:rPr>
                <w:rFonts w:ascii="宋体" w:hAnsi="宋体" w:cs="宋体" w:eastAsia="宋体" w:hint="default"/>
                <w:sz w:val="18"/>
                <w:szCs w:val="18"/>
              </w:rPr>
              <w:t>减值准备期末余 额</w:t>
            </w:r>
          </w:p>
        </w:tc>
      </w:tr>
      <w:tr>
        <w:trPr>
          <w:trHeight w:val="32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深圳宝腾互联</w:t>
            </w:r>
          </w:p>
        </w:tc>
        <w:tc>
          <w:tcPr>
            <w:tcW w:w="1337"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189,870,365.24</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189,870,365.24</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深圳中青聚宝</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100,000,000.00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100,000,000.00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15,949,858.01</w:t>
            </w:r>
          </w:p>
        </w:tc>
      </w:tr>
      <w:tr>
        <w:trPr>
          <w:trHeight w:val="32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深圳苏摩</w:t>
            </w:r>
            <w:r>
              <w:rPr>
                <w:rFonts w:ascii="宋体" w:hAnsi="宋体" w:cs="宋体" w:eastAsia="宋体" w:hint="default"/>
                <w:spacing w:val="-42"/>
                <w:sz w:val="18"/>
                <w:szCs w:val="18"/>
              </w:rPr>
              <w:t> </w:t>
            </w:r>
            <w:r>
              <w:rPr>
                <w:rFonts w:ascii="宋体" w:hAnsi="宋体" w:cs="宋体" w:eastAsia="宋体" w:hint="default"/>
                <w:sz w:val="18"/>
                <w:szCs w:val="18"/>
              </w:rPr>
              <w:t>1*</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87,465,000.00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87,465,000.00</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345,066.00</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36,245,292.00</w:t>
            </w:r>
          </w:p>
        </w:tc>
      </w:tr>
      <w:tr>
        <w:trPr>
          <w:trHeight w:val="32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苏州华娱</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37,500,000.00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37,500,000.00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753,940.93</w:t>
            </w:r>
          </w:p>
        </w:tc>
      </w:tr>
      <w:tr>
        <w:trPr>
          <w:trHeight w:val="32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深圳卓页</w:t>
            </w:r>
            <w:r>
              <w:rPr>
                <w:rFonts w:ascii="宋体" w:hAnsi="宋体" w:cs="宋体" w:eastAsia="宋体" w:hint="default"/>
                <w:spacing w:val="-44"/>
                <w:sz w:val="18"/>
                <w:szCs w:val="18"/>
              </w:rPr>
              <w:t> </w:t>
            </w:r>
            <w:r>
              <w:rPr>
                <w:rFonts w:ascii="Times New Roman" w:hAnsi="Times New Roman" w:cs="Times New Roman" w:eastAsia="Times New Roman" w:hint="default"/>
                <w:spacing w:val="3"/>
                <w:sz w:val="18"/>
                <w:szCs w:val="18"/>
              </w:rPr>
              <w:t>2*</w:t>
            </w:r>
            <w:r>
              <w:rPr>
                <w:rFonts w:ascii="Times New Roman" w:hAnsi="Times New Roman" w:cs="Times New Roman" w:eastAsia="Times New Roman" w:hint="default"/>
                <w:sz w:val="18"/>
                <w:szCs w:val="18"/>
              </w:rPr>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20,000,000.00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20,000,000.00</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92,295.05</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19,005,780.74</w:t>
            </w:r>
          </w:p>
        </w:tc>
      </w:tr>
      <w:tr>
        <w:trPr>
          <w:trHeight w:val="32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北京中青宝长城</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Times New Roman" w:hAnsi="Times New Roman" w:cs="Times New Roman" w:eastAsia="Times New Roman" w:hint="default"/>
                <w:sz w:val="18"/>
                <w:szCs w:val="18"/>
              </w:rPr>
            </w:pPr>
            <w:r>
              <w:rPr>
                <w:rFonts w:ascii="Times New Roman"/>
                <w:spacing w:val="-1"/>
                <w:sz w:val="18"/>
              </w:rPr>
              <w:t>13,650,000.00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5,850,000.00</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19,500,000.00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苏州中青宝</w:t>
            </w:r>
            <w:r>
              <w:rPr>
                <w:rFonts w:ascii="宋体" w:hAnsi="宋体" w:cs="宋体" w:eastAsia="宋体" w:hint="default"/>
                <w:spacing w:val="-42"/>
                <w:sz w:val="18"/>
                <w:szCs w:val="18"/>
              </w:rPr>
              <w:t> </w:t>
            </w:r>
            <w:r>
              <w:rPr>
                <w:rFonts w:ascii="宋体" w:hAnsi="宋体" w:cs="宋体" w:eastAsia="宋体" w:hint="default"/>
                <w:sz w:val="18"/>
                <w:szCs w:val="18"/>
              </w:rPr>
              <w:t>3*</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10,000,000.00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10,000,000.00</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10,000,000.00</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10,000,000.00</w:t>
            </w:r>
          </w:p>
        </w:tc>
      </w:tr>
      <w:tr>
        <w:trPr>
          <w:trHeight w:val="32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老友互动</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10,000,000.00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10,000,000.00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Times New Roman" w:hAnsi="Times New Roman" w:cs="Times New Roman" w:eastAsia="Times New Roman" w:hint="default"/>
                <w:sz w:val="18"/>
                <w:szCs w:val="18"/>
              </w:rPr>
            </w:pPr>
            <w:r>
              <w:rPr>
                <w:rFonts w:ascii="Times New Roman"/>
                <w:spacing w:val="-4"/>
                <w:sz w:val="18"/>
              </w:rPr>
              <w:t>CUPLAY</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5,989,965.20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5,989,965.20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中青宝文化科技</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500,000.00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500,000.00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前海数据服务</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500,000.00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500,000.00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福州卓越</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Times New Roman" w:hAnsi="Times New Roman" w:cs="Times New Roman" w:eastAsia="Times New Roman" w:hint="default"/>
                <w:sz w:val="18"/>
                <w:szCs w:val="18"/>
              </w:rPr>
            </w:pPr>
            <w:r>
              <w:rPr>
                <w:rFonts w:ascii="Times New Roman"/>
                <w:spacing w:val="-1"/>
                <w:sz w:val="18"/>
              </w:rPr>
              <w:t>255,000.00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255,000.00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pacing w:val="-1"/>
                <w:sz w:val="18"/>
              </w:rPr>
              <w:t>255,000.00</w:t>
            </w:r>
          </w:p>
        </w:tc>
      </w:tr>
      <w:tr>
        <w:trPr>
          <w:trHeight w:val="32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深圳五秒</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77,700.00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77,700.00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上海美峰</w:t>
            </w:r>
            <w:r>
              <w:rPr>
                <w:rFonts w:ascii="宋体" w:hAnsi="宋体" w:cs="宋体" w:eastAsia="宋体" w:hint="default"/>
                <w:spacing w:val="-42"/>
                <w:sz w:val="18"/>
                <w:szCs w:val="18"/>
              </w:rPr>
              <w:t> </w:t>
            </w:r>
            <w:r>
              <w:rPr>
                <w:rFonts w:ascii="宋体" w:hAnsi="宋体" w:cs="宋体" w:eastAsia="宋体" w:hint="default"/>
                <w:sz w:val="18"/>
                <w:szCs w:val="18"/>
              </w:rPr>
              <w:t>4*</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357,000,000.00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357,000,000.00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-168,429,014.34</w:t>
            </w: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642,937,665.20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195,720,365.24</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357,000,000.00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481,658,030.44</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-157,991,653.29</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82,209,871.68</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980"/>
        </w:sectPr>
      </w:pPr>
    </w:p>
    <w:p>
      <w:pPr>
        <w:spacing w:line="279" w:lineRule="exact" w:before="0"/>
        <w:ind w:left="152" w:right="-6" w:firstLine="0"/>
        <w:jc w:val="left"/>
        <w:rPr>
          <w:rFonts w:ascii="宋体" w:hAnsi="宋体" w:cs="宋体" w:eastAsia="宋体" w:hint="default"/>
          <w:sz w:val="21"/>
          <w:szCs w:val="21"/>
        </w:rPr>
      </w:pPr>
      <w:r>
        <w:rPr>
          <w:rFonts w:ascii="宋体" w:hAnsi="宋体" w:cs="宋体" w:eastAsia="宋体" w:hint="default"/>
          <w:b/>
          <w:bCs/>
          <w:spacing w:val="-1"/>
          <w:sz w:val="21"/>
          <w:szCs w:val="21"/>
        </w:rPr>
        <w:t>（</w:t>
      </w:r>
      <w:r>
        <w:rPr>
          <w:rFonts w:ascii="Times New Roman" w:hAnsi="Times New Roman" w:cs="Times New Roman" w:eastAsia="Times New Roman" w:hint="default"/>
          <w:b/>
          <w:bCs/>
          <w:spacing w:val="-1"/>
          <w:sz w:val="21"/>
          <w:szCs w:val="21"/>
        </w:rPr>
        <w:t>2</w:t>
      </w:r>
      <w:r>
        <w:rPr>
          <w:rFonts w:ascii="宋体" w:hAnsi="宋体" w:cs="宋体" w:eastAsia="宋体" w:hint="default"/>
          <w:b/>
          <w:bCs/>
          <w:spacing w:val="-1"/>
          <w:sz w:val="21"/>
          <w:szCs w:val="21"/>
        </w:rPr>
        <w:t>）对联营、合营企业投资</w:t>
      </w:r>
      <w:r>
        <w:rPr>
          <w:rFonts w:ascii="宋体" w:hAnsi="宋体" w:cs="宋体" w:eastAsia="宋体" w:hint="default"/>
          <w:spacing w:val="-1"/>
          <w:sz w:val="21"/>
          <w:szCs w:val="21"/>
        </w:rPr>
      </w:r>
    </w:p>
    <w:p>
      <w:pPr>
        <w:spacing w:line="240" w:lineRule="auto" w:before="9"/>
        <w:rPr>
          <w:rFonts w:ascii="宋体" w:hAnsi="宋体" w:cs="宋体" w:eastAsia="宋体" w:hint="default"/>
          <w:b/>
          <w:bCs/>
          <w:sz w:val="24"/>
          <w:szCs w:val="24"/>
        </w:rPr>
      </w:pPr>
      <w:r>
        <w:rPr/>
        <w:br w:type="column"/>
      </w:r>
      <w:r>
        <w:rPr>
          <w:rFonts w:ascii="宋体"/>
          <w:b/>
          <w:sz w:val="24"/>
        </w:rPr>
      </w: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980"/>
          <w:cols w:num="2" w:equalWidth="0">
            <w:col w:w="2789" w:space="6040"/>
            <w:col w:w="1121"/>
          </w:cols>
        </w:sectPr>
      </w:pPr>
    </w:p>
    <w:p>
      <w:pPr>
        <w:spacing w:line="240" w:lineRule="auto" w:before="3"/>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796"/>
        <w:gridCol w:w="797"/>
        <w:gridCol w:w="797"/>
        <w:gridCol w:w="797"/>
        <w:gridCol w:w="799"/>
        <w:gridCol w:w="797"/>
        <w:gridCol w:w="800"/>
        <w:gridCol w:w="797"/>
        <w:gridCol w:w="799"/>
        <w:gridCol w:w="797"/>
        <w:gridCol w:w="799"/>
        <w:gridCol w:w="797"/>
      </w:tblGrid>
      <w:tr>
        <w:trPr>
          <w:trHeight w:val="322" w:hRule="exact"/>
        </w:trPr>
        <w:tc>
          <w:tcPr>
            <w:tcW w:w="7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32" w:right="0"/>
              <w:jc w:val="left"/>
              <w:rPr>
                <w:rFonts w:ascii="宋体" w:hAnsi="宋体" w:cs="宋体" w:eastAsia="宋体" w:hint="default"/>
                <w:sz w:val="18"/>
                <w:szCs w:val="18"/>
              </w:rPr>
            </w:pPr>
            <w:r>
              <w:rPr>
                <w:rFonts w:ascii="宋体" w:hAnsi="宋体" w:cs="宋体" w:eastAsia="宋体" w:hint="default"/>
                <w:sz w:val="18"/>
                <w:szCs w:val="18"/>
              </w:rPr>
              <w:t>投资单位</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3"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24"/>
                <w:szCs w:val="24"/>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946" w:hRule="exact"/>
        </w:trPr>
        <w:tc>
          <w:tcPr>
            <w:tcW w:w="796"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33" w:right="35"/>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316" w:lineRule="auto"/>
              <w:ind w:left="213" w:right="34"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33" w:right="31"/>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316" w:lineRule="auto"/>
              <w:ind w:left="213" w:right="35"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9"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r>
      <w:tr>
        <w:trPr>
          <w:trHeight w:val="322" w:hRule="exact"/>
        </w:trPr>
        <w:tc>
          <w:tcPr>
            <w:tcW w:w="9572"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bl>
    <w:p>
      <w:pPr>
        <w:spacing w:after="0" w:line="240" w:lineRule="auto"/>
        <w:jc w:val="left"/>
        <w:rPr>
          <w:rFonts w:ascii="宋体" w:hAnsi="宋体" w:cs="宋体" w:eastAsia="宋体" w:hint="default"/>
          <w:sz w:val="18"/>
          <w:szCs w:val="18"/>
        </w:rPr>
        <w:sectPr>
          <w:type w:val="continuous"/>
          <w:pgSz w:w="11910" w:h="16840"/>
          <w:pgMar w:top="1060" w:bottom="1160" w:left="980" w:right="980"/>
        </w:sectPr>
      </w:pPr>
    </w:p>
    <w:p>
      <w:pPr>
        <w:spacing w:line="240" w:lineRule="auto" w:before="6"/>
        <w:rPr>
          <w:rFonts w:ascii="宋体" w:hAnsi="宋体" w:cs="宋体" w:eastAsia="宋体" w:hint="default"/>
          <w:sz w:val="28"/>
          <w:szCs w:val="28"/>
        </w:rPr>
      </w:pPr>
    </w:p>
    <w:tbl>
      <w:tblPr>
        <w:tblW w:w="0" w:type="auto"/>
        <w:jc w:val="left"/>
        <w:tblInd w:w="136" w:type="dxa"/>
        <w:tblLayout w:type="fixed"/>
        <w:tblCellMar>
          <w:top w:w="0" w:type="dxa"/>
          <w:left w:w="0" w:type="dxa"/>
          <w:bottom w:w="0" w:type="dxa"/>
          <w:right w:w="0" w:type="dxa"/>
        </w:tblCellMar>
        <w:tblLook w:val="01E0"/>
      </w:tblPr>
      <w:tblGrid>
        <w:gridCol w:w="797"/>
        <w:gridCol w:w="797"/>
        <w:gridCol w:w="797"/>
        <w:gridCol w:w="797"/>
        <w:gridCol w:w="799"/>
        <w:gridCol w:w="797"/>
        <w:gridCol w:w="800"/>
        <w:gridCol w:w="797"/>
        <w:gridCol w:w="799"/>
        <w:gridCol w:w="797"/>
        <w:gridCol w:w="799"/>
        <w:gridCol w:w="797"/>
      </w:tblGrid>
      <w:tr>
        <w:trPr>
          <w:trHeight w:val="634"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4" w:right="41"/>
              <w:jc w:val="left"/>
              <w:rPr>
                <w:rFonts w:ascii="Times New Roman" w:hAnsi="Times New Roman" w:cs="Times New Roman" w:eastAsia="Times New Roman" w:hint="default"/>
                <w:sz w:val="18"/>
                <w:szCs w:val="18"/>
              </w:rPr>
            </w:pPr>
            <w:r>
              <w:rPr>
                <w:rFonts w:ascii="宋体" w:hAnsi="宋体" w:cs="宋体" w:eastAsia="宋体" w:hint="default"/>
                <w:sz w:val="18"/>
                <w:szCs w:val="18"/>
              </w:rPr>
              <w:t>深圳游嘻 宝</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5*</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5" w:right="0"/>
              <w:jc w:val="left"/>
              <w:rPr>
                <w:rFonts w:ascii="Times New Roman" w:hAnsi="Times New Roman" w:cs="Times New Roman" w:eastAsia="Times New Roman" w:hint="default"/>
                <w:sz w:val="18"/>
                <w:szCs w:val="18"/>
              </w:rPr>
            </w:pPr>
            <w:r>
              <w:rPr>
                <w:rFonts w:ascii="Times New Roman"/>
                <w:sz w:val="18"/>
              </w:rPr>
              <w:t>19,530,01</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7.48</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5" w:right="0"/>
              <w:jc w:val="left"/>
              <w:rPr>
                <w:rFonts w:ascii="Times New Roman" w:hAnsi="Times New Roman" w:cs="Times New Roman" w:eastAsia="Times New Roman" w:hint="default"/>
                <w:sz w:val="18"/>
                <w:szCs w:val="18"/>
              </w:rPr>
            </w:pPr>
            <w:r>
              <w:rPr>
                <w:rFonts w:ascii="Times New Roman"/>
                <w:sz w:val="18"/>
              </w:rPr>
              <w:t>25,864,00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5" w:right="0"/>
              <w:jc w:val="left"/>
              <w:rPr>
                <w:rFonts w:ascii="Times New Roman" w:hAnsi="Times New Roman" w:cs="Times New Roman" w:eastAsia="Times New Roman" w:hint="default"/>
                <w:sz w:val="18"/>
                <w:szCs w:val="18"/>
              </w:rPr>
            </w:pPr>
            <w:r>
              <w:rPr>
                <w:rFonts w:ascii="Times New Roman"/>
                <w:sz w:val="18"/>
              </w:rPr>
              <w:t>45,394,01</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7.48</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vMerge w:val="restart"/>
            <w:tcBorders>
              <w:top w:val="single" w:sz="4" w:space="0" w:color="000000"/>
              <w:left w:val="single" w:sz="10" w:space="0" w:color="D2D2D2"/>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9" w:type="dxa"/>
            <w:vMerge w:val="restart"/>
            <w:tcBorders>
              <w:top w:val="single" w:sz="4" w:space="0" w:color="000000"/>
              <w:left w:val="single" w:sz="4" w:space="0" w:color="000000"/>
              <w:right w:val="single" w:sz="4" w:space="0" w:color="000000"/>
            </w:tcBorders>
          </w:tcPr>
          <w:p>
            <w:pPr>
              <w:pStyle w:val="TableParagraph"/>
              <w:spacing w:line="240" w:lineRule="auto" w:before="50"/>
              <w:ind w:left="45" w:right="0"/>
              <w:jc w:val="left"/>
              <w:rPr>
                <w:rFonts w:ascii="Times New Roman" w:hAnsi="Times New Roman" w:cs="Times New Roman" w:eastAsia="Times New Roman" w:hint="default"/>
                <w:sz w:val="18"/>
                <w:szCs w:val="18"/>
              </w:rPr>
            </w:pPr>
            <w:r>
              <w:rPr>
                <w:rFonts w:ascii="Times New Roman"/>
                <w:sz w:val="18"/>
              </w:rPr>
              <w:t>19,530,01</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7.48</w:t>
            </w:r>
          </w:p>
        </w:tc>
        <w:tc>
          <w:tcPr>
            <w:tcW w:w="797" w:type="dxa"/>
            <w:vMerge w:val="restart"/>
            <w:tcBorders>
              <w:top w:val="single" w:sz="4" w:space="0" w:color="000000"/>
              <w:left w:val="single" w:sz="4" w:space="0" w:color="000000"/>
              <w:right w:val="single" w:sz="4" w:space="0" w:color="000000"/>
            </w:tcBorders>
          </w:tcPr>
          <w:p>
            <w:pPr/>
          </w:p>
        </w:tc>
        <w:tc>
          <w:tcPr>
            <w:tcW w:w="800"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9"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50"/>
              <w:ind w:left="45" w:right="0"/>
              <w:jc w:val="left"/>
              <w:rPr>
                <w:rFonts w:ascii="Times New Roman" w:hAnsi="Times New Roman" w:cs="Times New Roman" w:eastAsia="Times New Roman" w:hint="default"/>
                <w:sz w:val="18"/>
                <w:szCs w:val="18"/>
              </w:rPr>
            </w:pPr>
            <w:r>
              <w:rPr>
                <w:rFonts w:ascii="Times New Roman"/>
                <w:sz w:val="18"/>
              </w:rPr>
              <w:t>25,864,00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799" w:type="dxa"/>
            <w:vMerge w:val="restart"/>
            <w:tcBorders>
              <w:top w:val="single" w:sz="4" w:space="0" w:color="000000"/>
              <w:left w:val="single" w:sz="4" w:space="0" w:color="000000"/>
              <w:right w:val="single" w:sz="4" w:space="0" w:color="000000"/>
            </w:tcBorders>
          </w:tcPr>
          <w:p>
            <w:pPr>
              <w:pStyle w:val="TableParagraph"/>
              <w:spacing w:line="240" w:lineRule="auto" w:before="50"/>
              <w:ind w:left="45" w:right="0"/>
              <w:jc w:val="left"/>
              <w:rPr>
                <w:rFonts w:ascii="Times New Roman" w:hAnsi="Times New Roman" w:cs="Times New Roman" w:eastAsia="Times New Roman" w:hint="default"/>
                <w:sz w:val="18"/>
                <w:szCs w:val="18"/>
              </w:rPr>
            </w:pPr>
            <w:r>
              <w:rPr>
                <w:rFonts w:ascii="Times New Roman"/>
                <w:sz w:val="18"/>
              </w:rPr>
              <w:t>45,394,01</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7.48</w:t>
            </w:r>
          </w:p>
        </w:tc>
        <w:tc>
          <w:tcPr>
            <w:tcW w:w="797" w:type="dxa"/>
            <w:vMerge w:val="restart"/>
            <w:tcBorders>
              <w:top w:val="single" w:sz="4" w:space="0" w:color="000000"/>
              <w:left w:val="single" w:sz="4" w:space="0" w:color="000000"/>
              <w:right w:val="single" w:sz="4" w:space="0" w:color="000000"/>
            </w:tcBorders>
          </w:tcPr>
          <w:p>
            <w:pPr/>
          </w:p>
        </w:tc>
      </w:tr>
      <w:tr>
        <w:trPr>
          <w:trHeight w:val="312" w:hRule="exact"/>
        </w:trPr>
        <w:tc>
          <w:tcPr>
            <w:tcW w:w="797" w:type="dxa"/>
            <w:tcBorders>
              <w:top w:val="nil" w:sz="6" w:space="0" w:color="auto"/>
              <w:left w:val="single" w:sz="13" w:space="0" w:color="D2D2D2"/>
              <w:bottom w:val="nil" w:sz="6" w:space="0" w:color="auto"/>
              <w:right w:val="single" w:sz="13" w:space="0" w:color="D2D2D2"/>
            </w:tcBorders>
          </w:tcPr>
          <w:p>
            <w:pPr>
              <w:pStyle w:val="TableParagraph"/>
              <w:tabs>
                <w:tab w:pos="751" w:val="left" w:leader="none"/>
              </w:tabs>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shd w:fill="D2D2D2" w:color="auto" w:val="clear"/>
              </w:rPr>
              <w:t>小计</w:t>
              <w:tab/>
            </w:r>
            <w:r>
              <w:rPr>
                <w:rFonts w:ascii="宋体" w:hAnsi="宋体" w:cs="宋体" w:eastAsia="宋体" w:hint="default"/>
                <w:sz w:val="18"/>
                <w:szCs w:val="18"/>
              </w:rPr>
            </w:r>
          </w:p>
        </w:tc>
        <w:tc>
          <w:tcPr>
            <w:tcW w:w="797" w:type="dxa"/>
            <w:vMerge/>
            <w:tcBorders>
              <w:left w:val="single" w:sz="10" w:space="0" w:color="D2D2D2"/>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800"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r>
      <w:tr>
        <w:trPr>
          <w:trHeight w:val="161" w:hRule="exact"/>
        </w:trPr>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vMerge/>
            <w:tcBorders>
              <w:left w:val="single" w:sz="10" w:space="0" w:color="D2D2D2"/>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800"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r>
      <w:tr>
        <w:trPr>
          <w:trHeight w:val="322" w:hRule="exact"/>
        </w:trPr>
        <w:tc>
          <w:tcPr>
            <w:tcW w:w="9573"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636"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4" w:right="41"/>
              <w:jc w:val="left"/>
              <w:rPr>
                <w:rFonts w:ascii="宋体" w:hAnsi="宋体" w:cs="宋体" w:eastAsia="宋体" w:hint="default"/>
                <w:sz w:val="18"/>
                <w:szCs w:val="18"/>
              </w:rPr>
            </w:pPr>
            <w:r>
              <w:rPr>
                <w:rFonts w:ascii="宋体" w:hAnsi="宋体" w:cs="宋体" w:eastAsia="宋体" w:hint="default"/>
                <w:sz w:val="18"/>
                <w:szCs w:val="18"/>
              </w:rPr>
              <w:t>贵州国信 通</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7,982,762</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.65</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-332,799.</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07</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pacing w:val="-1"/>
                <w:sz w:val="18"/>
              </w:rPr>
              <w:t>7,649,963</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.58</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7,982,762</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.65</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-332,799.</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07</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7,649,963</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.58</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7,982,762</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.65</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5" w:right="0"/>
              <w:jc w:val="left"/>
              <w:rPr>
                <w:rFonts w:ascii="Times New Roman" w:hAnsi="Times New Roman" w:cs="Times New Roman" w:eastAsia="Times New Roman" w:hint="default"/>
                <w:sz w:val="18"/>
                <w:szCs w:val="18"/>
              </w:rPr>
            </w:pPr>
            <w:r>
              <w:rPr>
                <w:rFonts w:ascii="Times New Roman"/>
                <w:sz w:val="18"/>
              </w:rPr>
              <w:t>19,197,21</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8.41</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5" w:right="0"/>
              <w:jc w:val="left"/>
              <w:rPr>
                <w:rFonts w:ascii="Times New Roman" w:hAnsi="Times New Roman" w:cs="Times New Roman" w:eastAsia="Times New Roman" w:hint="default"/>
                <w:sz w:val="18"/>
                <w:szCs w:val="18"/>
              </w:rPr>
            </w:pPr>
            <w:r>
              <w:rPr>
                <w:rFonts w:ascii="Times New Roman"/>
                <w:sz w:val="18"/>
              </w:rPr>
              <w:t>25,864,00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5" w:right="0"/>
              <w:jc w:val="left"/>
              <w:rPr>
                <w:rFonts w:ascii="Times New Roman" w:hAnsi="Times New Roman" w:cs="Times New Roman" w:eastAsia="Times New Roman" w:hint="default"/>
                <w:sz w:val="18"/>
                <w:szCs w:val="18"/>
              </w:rPr>
            </w:pPr>
            <w:r>
              <w:rPr>
                <w:rFonts w:ascii="Times New Roman"/>
                <w:sz w:val="18"/>
              </w:rPr>
              <w:t>53,043,98</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1.06</w:t>
            </w:r>
          </w:p>
        </w:tc>
        <w:tc>
          <w:tcPr>
            <w:tcW w:w="797" w:type="dxa"/>
            <w:tcBorders>
              <w:top w:val="single" w:sz="4" w:space="0" w:color="000000"/>
              <w:left w:val="single" w:sz="4" w:space="0" w:color="000000"/>
              <w:bottom w:val="single" w:sz="4" w:space="0" w:color="000000"/>
              <w:right w:val="single" w:sz="4" w:space="0" w:color="000000"/>
            </w:tcBorders>
          </w:tcPr>
          <w:p>
            <w:pPr/>
          </w:p>
        </w:tc>
      </w:tr>
    </w:tbl>
    <w:p>
      <w:pPr>
        <w:spacing w:line="278" w:lineRule="exact" w:before="0"/>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）其他说明</w:t>
      </w:r>
      <w:r>
        <w:rPr>
          <w:rFonts w:ascii="宋体" w:hAnsi="宋体" w:cs="宋体" w:eastAsia="宋体" w:hint="default"/>
          <w:sz w:val="21"/>
          <w:szCs w:val="21"/>
        </w:rPr>
      </w:r>
    </w:p>
    <w:p>
      <w:pPr>
        <w:pStyle w:val="BodyText"/>
        <w:spacing w:line="240" w:lineRule="auto" w:before="14"/>
        <w:ind w:left="592" w:right="0"/>
        <w:jc w:val="left"/>
      </w:pPr>
      <w:r>
        <w:rPr/>
        <w:t>母公司长期股权投资减值说明：</w:t>
      </w:r>
    </w:p>
    <w:p>
      <w:pPr>
        <w:pStyle w:val="BodyText"/>
        <w:spacing w:line="240" w:lineRule="auto" w:before="24"/>
        <w:ind w:left="592" w:right="0"/>
        <w:jc w:val="left"/>
      </w:pPr>
      <w:r>
        <w:rPr>
          <w:rFonts w:ascii="Times New Roman" w:hAnsi="Times New Roman" w:cs="Times New Roman" w:eastAsia="Times New Roman" w:hint="default"/>
        </w:rPr>
        <w:t>1* </w:t>
      </w:r>
      <w:r>
        <w:rPr>
          <w:rFonts w:ascii="Times New Roman" w:hAnsi="Times New Roman" w:cs="Times New Roman" w:eastAsia="Times New Roman" w:hint="default"/>
          <w:spacing w:val="39"/>
        </w:rPr>
        <w:t> </w:t>
      </w:r>
      <w:r>
        <w:rPr>
          <w:spacing w:val="-3"/>
        </w:rPr>
        <w:t>深圳苏摩：母公司对深圳苏摩的长期股权投资账面投资成本为</w:t>
      </w:r>
      <w:r>
        <w:rPr>
          <w:rFonts w:ascii="Times New Roman" w:hAnsi="Times New Roman" w:cs="Times New Roman" w:eastAsia="Times New Roman" w:hint="default"/>
          <w:spacing w:val="-3"/>
        </w:rPr>
        <w:t>87,465,000.00</w:t>
      </w:r>
      <w:r>
        <w:rPr>
          <w:spacing w:val="-3"/>
        </w:rPr>
        <w:t>元，持有深圳苏摩</w:t>
      </w:r>
    </w:p>
    <w:p>
      <w:pPr>
        <w:pStyle w:val="BodyText"/>
        <w:spacing w:line="244" w:lineRule="auto" w:before="7"/>
        <w:ind w:right="0"/>
        <w:jc w:val="left"/>
      </w:pPr>
      <w:r>
        <w:rPr>
          <w:rFonts w:ascii="Times New Roman" w:hAnsi="Times New Roman" w:cs="Times New Roman" w:eastAsia="Times New Roman" w:hint="default"/>
          <w:spacing w:val="-1"/>
        </w:rPr>
        <w:t>51%</w:t>
      </w:r>
      <w:r>
        <w:rPr>
          <w:spacing w:val="-1"/>
        </w:rPr>
        <w:t>的股权，</w:t>
      </w:r>
      <w:r>
        <w:rPr>
          <w:rFonts w:ascii="Times New Roman" w:hAnsi="Times New Roman" w:cs="Times New Roman" w:eastAsia="Times New Roman" w:hint="default"/>
          <w:spacing w:val="-1"/>
        </w:rPr>
        <w:t>2017</w:t>
      </w:r>
      <w:r>
        <w:rPr>
          <w:spacing w:val="-1"/>
        </w:rPr>
        <w:t>年末深圳苏摩公司净资产估值为</w:t>
      </w:r>
      <w:r>
        <w:rPr>
          <w:rFonts w:ascii="Times New Roman" w:hAnsi="Times New Roman" w:cs="Times New Roman" w:eastAsia="Times New Roman" w:hint="default"/>
          <w:spacing w:val="-1"/>
        </w:rPr>
        <w:t>10,043.08</w:t>
      </w:r>
      <w:r>
        <w:rPr>
          <w:spacing w:val="-1"/>
        </w:rPr>
        <w:t>万元，按照</w:t>
      </w:r>
      <w:r>
        <w:rPr>
          <w:rFonts w:ascii="Times New Roman" w:hAnsi="Times New Roman" w:cs="Times New Roman" w:eastAsia="Times New Roman" w:hint="default"/>
          <w:spacing w:val="-1"/>
        </w:rPr>
        <w:t>51%</w:t>
      </w:r>
      <w:r>
        <w:rPr>
          <w:spacing w:val="-1"/>
        </w:rPr>
        <w:t>的持股比例，估计资产的</w:t>
      </w:r>
      <w:r>
        <w:rPr>
          <w:spacing w:val="-64"/>
        </w:rPr>
        <w:t> </w:t>
      </w:r>
      <w:r>
        <w:rPr>
          <w:spacing w:val="-64"/>
        </w:rPr>
      </w:r>
      <w:r>
        <w:rPr/>
        <w:t>可回收金额为</w:t>
      </w:r>
      <w:r>
        <w:rPr>
          <w:rFonts w:ascii="Times New Roman" w:hAnsi="Times New Roman" w:cs="Times New Roman" w:eastAsia="Times New Roman" w:hint="default"/>
        </w:rPr>
        <w:t>51,219,708.00</w:t>
      </w:r>
      <w:r>
        <w:rPr/>
        <w:t>元，母公司对此项长期股权投资计提减值准备</w:t>
      </w:r>
      <w:r>
        <w:rPr>
          <w:rFonts w:ascii="Times New Roman" w:hAnsi="Times New Roman" w:cs="Times New Roman" w:eastAsia="Times New Roman" w:hint="default"/>
        </w:rPr>
        <w:t>345,066.00</w:t>
      </w:r>
      <w:r>
        <w:rPr/>
        <w:t>元；</w:t>
      </w:r>
    </w:p>
    <w:p>
      <w:pPr>
        <w:pStyle w:val="BodyText"/>
        <w:spacing w:line="240" w:lineRule="auto" w:before="2"/>
        <w:ind w:left="592" w:right="0"/>
        <w:jc w:val="left"/>
      </w:pPr>
      <w:r>
        <w:rPr>
          <w:rFonts w:ascii="Times New Roman" w:hAnsi="Times New Roman" w:cs="Times New Roman" w:eastAsia="Times New Roman" w:hint="default"/>
        </w:rPr>
        <w:t>2* </w:t>
      </w:r>
      <w:r>
        <w:rPr>
          <w:rFonts w:ascii="Times New Roman" w:hAnsi="Times New Roman" w:cs="Times New Roman" w:eastAsia="Times New Roman" w:hint="default"/>
          <w:spacing w:val="39"/>
        </w:rPr>
        <w:t> </w:t>
      </w:r>
      <w:r>
        <w:rPr>
          <w:spacing w:val="-3"/>
        </w:rPr>
        <w:t>深圳卓页：母公司对深圳卓页的长期股权投资账面投资成本为</w:t>
      </w:r>
      <w:r>
        <w:rPr>
          <w:rFonts w:ascii="Times New Roman" w:hAnsi="Times New Roman" w:cs="Times New Roman" w:eastAsia="Times New Roman" w:hint="default"/>
          <w:spacing w:val="-3"/>
        </w:rPr>
        <w:t>20,000,000.00</w:t>
      </w:r>
      <w:r>
        <w:rPr>
          <w:spacing w:val="-3"/>
        </w:rPr>
        <w:t>元，持有深圳卓页</w:t>
      </w:r>
    </w:p>
    <w:p>
      <w:pPr>
        <w:pStyle w:val="BodyText"/>
        <w:spacing w:line="244" w:lineRule="auto" w:before="7"/>
        <w:ind w:right="0"/>
        <w:jc w:val="left"/>
      </w:pPr>
      <w:r>
        <w:rPr>
          <w:rFonts w:ascii="Times New Roman" w:hAnsi="Times New Roman" w:cs="Times New Roman" w:eastAsia="Times New Roman" w:hint="default"/>
          <w:spacing w:val="-2"/>
        </w:rPr>
        <w:t>40%</w:t>
      </w:r>
      <w:r>
        <w:rPr>
          <w:spacing w:val="-2"/>
        </w:rPr>
        <w:t>的股权，</w:t>
      </w:r>
      <w:r>
        <w:rPr>
          <w:rFonts w:ascii="Times New Roman" w:hAnsi="Times New Roman" w:cs="Times New Roman" w:eastAsia="Times New Roman" w:hint="default"/>
          <w:spacing w:val="-2"/>
        </w:rPr>
        <w:t>2017</w:t>
      </w:r>
      <w:r>
        <w:rPr>
          <w:spacing w:val="-2"/>
        </w:rPr>
        <w:t>年末深圳卓页净资产为</w:t>
      </w:r>
      <w:r>
        <w:rPr>
          <w:rFonts w:ascii="Times New Roman" w:hAnsi="Times New Roman" w:cs="Times New Roman" w:eastAsia="Times New Roman" w:hint="default"/>
          <w:spacing w:val="-2"/>
        </w:rPr>
        <w:t>2,485,548.16</w:t>
      </w:r>
      <w:r>
        <w:rPr>
          <w:spacing w:val="-2"/>
        </w:rPr>
        <w:t>元，按照</w:t>
      </w:r>
      <w:r>
        <w:rPr>
          <w:rFonts w:ascii="Times New Roman" w:hAnsi="Times New Roman" w:cs="Times New Roman" w:eastAsia="Times New Roman" w:hint="default"/>
          <w:spacing w:val="-2"/>
        </w:rPr>
        <w:t>40%</w:t>
      </w:r>
      <w:r>
        <w:rPr>
          <w:spacing w:val="-2"/>
        </w:rPr>
        <w:t>的持股比例，估计资产的可回收金</w:t>
      </w:r>
      <w:r>
        <w:rPr>
          <w:spacing w:val="-33"/>
        </w:rPr>
        <w:t> </w:t>
      </w:r>
      <w:r>
        <w:rPr>
          <w:spacing w:val="-33"/>
        </w:rPr>
      </w:r>
      <w:r>
        <w:rPr/>
        <w:t>额为</w:t>
      </w:r>
      <w:r>
        <w:rPr>
          <w:rFonts w:ascii="Times New Roman" w:hAnsi="Times New Roman" w:cs="Times New Roman" w:eastAsia="Times New Roman" w:hint="default"/>
        </w:rPr>
        <w:t>994,219.26</w:t>
      </w:r>
      <w:r>
        <w:rPr/>
        <w:t>元，母公司对此项长期股权投资计提减值准备</w:t>
      </w:r>
      <w:r>
        <w:rPr>
          <w:rFonts w:ascii="Times New Roman" w:hAnsi="Times New Roman" w:cs="Times New Roman" w:eastAsia="Times New Roman" w:hint="default"/>
        </w:rPr>
        <w:t>92,295.05</w:t>
      </w:r>
      <w:r>
        <w:rPr/>
        <w:t>元；</w:t>
      </w:r>
    </w:p>
    <w:p>
      <w:pPr>
        <w:pStyle w:val="BodyText"/>
        <w:spacing w:line="244" w:lineRule="auto" w:before="2"/>
        <w:ind w:right="149" w:firstLine="439"/>
        <w:jc w:val="both"/>
      </w:pPr>
      <w:r>
        <w:rPr>
          <w:rFonts w:ascii="Times New Roman" w:hAnsi="Times New Roman" w:cs="Times New Roman" w:eastAsia="Times New Roman" w:hint="default"/>
        </w:rPr>
        <w:t>3*</w:t>
      </w:r>
      <w:r>
        <w:rPr>
          <w:rFonts w:ascii="Times New Roman" w:hAnsi="Times New Roman" w:cs="Times New Roman" w:eastAsia="Times New Roman" w:hint="default"/>
          <w:spacing w:val="31"/>
        </w:rPr>
        <w:t> </w:t>
      </w:r>
      <w:r>
        <w:rPr>
          <w:spacing w:val="-3"/>
        </w:rPr>
        <w:t>苏州中青宝：母公司对苏州中青宝的长期股权投资账面投资成本为</w:t>
      </w:r>
      <w:r>
        <w:rPr>
          <w:rFonts w:ascii="Times New Roman" w:hAnsi="Times New Roman" w:cs="Times New Roman" w:eastAsia="Times New Roman" w:hint="default"/>
          <w:spacing w:val="-3"/>
        </w:rPr>
        <w:t>10,000,000.00</w:t>
      </w:r>
      <w:r>
        <w:rPr>
          <w:spacing w:val="-3"/>
        </w:rPr>
        <w:t>元，持有苏州</w:t>
      </w:r>
      <w:r>
        <w:rPr>
          <w:w w:val="100"/>
        </w:rPr>
        <w:t> </w:t>
      </w:r>
      <w:r>
        <w:rPr>
          <w:spacing w:val="-3"/>
        </w:rPr>
        <w:t>中青宝</w:t>
      </w:r>
      <w:r>
        <w:rPr>
          <w:rFonts w:ascii="Times New Roman" w:hAnsi="Times New Roman" w:cs="Times New Roman" w:eastAsia="Times New Roman" w:hint="default"/>
          <w:spacing w:val="-3"/>
        </w:rPr>
        <w:t>100%</w:t>
      </w:r>
      <w:r>
        <w:rPr>
          <w:spacing w:val="-3"/>
        </w:rPr>
        <w:t>的股权，</w:t>
      </w:r>
      <w:r>
        <w:rPr>
          <w:rFonts w:ascii="Times New Roman" w:hAnsi="Times New Roman" w:cs="Times New Roman" w:eastAsia="Times New Roman" w:hint="default"/>
          <w:spacing w:val="-3"/>
        </w:rPr>
        <w:t>2017</w:t>
      </w:r>
      <w:r>
        <w:rPr>
          <w:spacing w:val="-3"/>
        </w:rPr>
        <w:t>年末苏州中青宝净资产为</w:t>
      </w:r>
      <w:r>
        <w:rPr>
          <w:rFonts w:ascii="Times New Roman" w:hAnsi="Times New Roman" w:cs="Times New Roman" w:eastAsia="Times New Roman" w:hint="default"/>
          <w:spacing w:val="-3"/>
        </w:rPr>
        <w:t>-5,817,371.80</w:t>
      </w:r>
      <w:r>
        <w:rPr>
          <w:spacing w:val="-3"/>
        </w:rPr>
        <w:t>元，按照</w:t>
      </w:r>
      <w:r>
        <w:rPr>
          <w:rFonts w:ascii="Times New Roman" w:hAnsi="Times New Roman" w:cs="Times New Roman" w:eastAsia="Times New Roman" w:hint="default"/>
          <w:spacing w:val="-3"/>
        </w:rPr>
        <w:t>100%</w:t>
      </w:r>
      <w:r>
        <w:rPr>
          <w:spacing w:val="-3"/>
        </w:rPr>
        <w:t>的持股比例，估计资产</w:t>
      </w:r>
      <w:r>
        <w:rPr>
          <w:spacing w:val="-46"/>
        </w:rPr>
        <w:t> </w:t>
      </w:r>
      <w:r>
        <w:rPr>
          <w:spacing w:val="-46"/>
        </w:rPr>
      </w:r>
      <w:r>
        <w:rPr/>
        <w:t>的可回收金额为</w:t>
      </w:r>
      <w:r>
        <w:rPr>
          <w:rFonts w:ascii="Times New Roman" w:hAnsi="Times New Roman" w:cs="Times New Roman" w:eastAsia="Times New Roman" w:hint="default"/>
        </w:rPr>
        <w:t>0.00</w:t>
      </w:r>
      <w:r>
        <w:rPr/>
        <w:t>元，母公司对此项长期股权投资计提减值准备</w:t>
      </w:r>
      <w:r>
        <w:rPr>
          <w:rFonts w:ascii="Times New Roman" w:hAnsi="Times New Roman" w:cs="Times New Roman" w:eastAsia="Times New Roman" w:hint="default"/>
        </w:rPr>
        <w:t>10,000,000.00</w:t>
      </w:r>
      <w:r>
        <w:rPr/>
        <w:t>元；</w:t>
      </w:r>
    </w:p>
    <w:p>
      <w:pPr>
        <w:pStyle w:val="BodyText"/>
        <w:spacing w:line="240" w:lineRule="auto" w:before="2"/>
        <w:ind w:left="592" w:right="0"/>
        <w:jc w:val="left"/>
      </w:pPr>
      <w:r>
        <w:rPr>
          <w:rFonts w:ascii="Times New Roman" w:hAnsi="Times New Roman" w:cs="Times New Roman" w:eastAsia="Times New Roman" w:hint="default"/>
        </w:rPr>
        <w:t>4*</w:t>
      </w:r>
      <w:r>
        <w:rPr>
          <w:rFonts w:ascii="Times New Roman" w:hAnsi="Times New Roman" w:cs="Times New Roman" w:eastAsia="Times New Roman" w:hint="default"/>
          <w:spacing w:val="26"/>
        </w:rPr>
        <w:t> </w:t>
      </w:r>
      <w:r>
        <w:rPr/>
        <w:t>上海美峰：</w:t>
      </w:r>
      <w:r>
        <w:rPr>
          <w:rFonts w:ascii="Times New Roman" w:hAnsi="Times New Roman" w:cs="Times New Roman" w:eastAsia="Times New Roman" w:hint="default"/>
        </w:rPr>
        <w:t>2017</w:t>
      </w:r>
      <w:r>
        <w:rPr/>
        <w:t>年处置上海美峰，长期股权投资及减值准备转出。</w:t>
      </w:r>
    </w:p>
    <w:p>
      <w:pPr>
        <w:pStyle w:val="BodyText"/>
        <w:spacing w:line="244" w:lineRule="auto" w:before="7"/>
        <w:ind w:right="148" w:firstLine="439"/>
        <w:jc w:val="both"/>
      </w:pPr>
      <w:r>
        <w:rPr>
          <w:rFonts w:ascii="Times New Roman" w:hAnsi="Times New Roman" w:cs="Times New Roman" w:eastAsia="Times New Roman" w:hint="default"/>
        </w:rPr>
        <w:t>5*</w:t>
      </w:r>
      <w:r>
        <w:rPr>
          <w:rFonts w:ascii="Times New Roman" w:hAnsi="Times New Roman" w:cs="Times New Roman" w:eastAsia="Times New Roman" w:hint="default"/>
          <w:spacing w:val="52"/>
        </w:rPr>
        <w:t> </w:t>
      </w:r>
      <w:r>
        <w:rPr/>
        <w:t>其他系母公司、深圳中青聚宝、深圳乔戈里于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10</w:t>
      </w:r>
      <w:r>
        <w:rPr/>
        <w:t>日签订《深圳游嘻宝创业投资企</w:t>
      </w:r>
      <w:r>
        <w:rPr>
          <w:w w:val="100"/>
        </w:rPr>
        <w:t> </w:t>
      </w:r>
      <w:r>
        <w:rPr/>
        <w:t>业（有限合伙）财产份额转让协议书》，深圳乔戈里以人民币</w:t>
      </w:r>
      <w:r>
        <w:rPr>
          <w:rFonts w:ascii="Times New Roman" w:hAnsi="Times New Roman" w:cs="Times New Roman" w:eastAsia="Times New Roman" w:hint="default"/>
        </w:rPr>
        <w:t>2,586,40</w:t>
      </w:r>
      <w:r>
        <w:rPr/>
        <w:t>万元的价格将其占</w:t>
      </w:r>
      <w:r>
        <w:rPr>
          <w:rFonts w:ascii="Times New Roman" w:hAnsi="Times New Roman" w:cs="Times New Roman" w:eastAsia="Times New Roman" w:hint="default"/>
        </w:rPr>
        <w:t>“</w:t>
      </w:r>
      <w:r>
        <w:rPr/>
        <w:t>有限合伙</w:t>
      </w:r>
      <w:r>
        <w:rPr>
          <w:rFonts w:ascii="Times New Roman" w:hAnsi="Times New Roman" w:cs="Times New Roman" w:eastAsia="Times New Roman" w:hint="default"/>
        </w:rPr>
        <w:t>”</w:t>
      </w:r>
      <w:r>
        <w:rPr>
          <w:rFonts w:ascii="Times New Roman" w:hAnsi="Times New Roman" w:cs="Times New Roman" w:eastAsia="Times New Roman" w:hint="default"/>
          <w:w w:val="100"/>
        </w:rPr>
        <w:t> </w:t>
      </w:r>
      <w:r>
        <w:rPr>
          <w:spacing w:val="-3"/>
          <w:w w:val="100"/>
        </w:rPr>
        <w:t>的财产份额的</w:t>
      </w:r>
      <w:r>
        <w:rPr>
          <w:rFonts w:ascii="Times New Roman" w:hAnsi="Times New Roman" w:cs="Times New Roman" w:eastAsia="Times New Roman" w:hint="default"/>
          <w:spacing w:val="-3"/>
          <w:w w:val="100"/>
        </w:rPr>
        <w:t>60%</w:t>
      </w:r>
      <w:r>
        <w:rPr>
          <w:spacing w:val="-3"/>
          <w:w w:val="100"/>
        </w:rPr>
        <w:t>转让给母公司，深圳乔戈里以人民币</w:t>
      </w:r>
      <w:r>
        <w:rPr>
          <w:rFonts w:ascii="Times New Roman" w:hAnsi="Times New Roman" w:cs="Times New Roman" w:eastAsia="Times New Roman" w:hint="default"/>
          <w:spacing w:val="-3"/>
          <w:w w:val="100"/>
        </w:rPr>
        <w:t>1,655.30</w:t>
      </w:r>
      <w:r>
        <w:rPr>
          <w:spacing w:val="-3"/>
          <w:w w:val="100"/>
        </w:rPr>
        <w:t>万元的价格将其占</w:t>
      </w:r>
      <w:r>
        <w:rPr>
          <w:rFonts w:ascii="Times New Roman" w:hAnsi="Times New Roman" w:cs="Times New Roman" w:eastAsia="Times New Roman" w:hint="default"/>
          <w:spacing w:val="-3"/>
          <w:w w:val="100"/>
        </w:rPr>
        <w:t>“</w:t>
      </w:r>
      <w:r>
        <w:rPr>
          <w:spacing w:val="-3"/>
          <w:w w:val="100"/>
        </w:rPr>
        <w:t>有限合伙</w:t>
      </w:r>
      <w:r>
        <w:rPr>
          <w:rFonts w:ascii="Times New Roman" w:hAnsi="Times New Roman" w:cs="Times New Roman" w:eastAsia="Times New Roman" w:hint="default"/>
          <w:spacing w:val="-3"/>
          <w:w w:val="100"/>
        </w:rPr>
        <w:t>”</w:t>
      </w:r>
      <w:r>
        <w:rPr>
          <w:spacing w:val="-3"/>
          <w:w w:val="100"/>
        </w:rPr>
        <w:t>的财产份</w:t>
      </w:r>
      <w:r>
        <w:rPr>
          <w:spacing w:val="-91"/>
          <w:w w:val="100"/>
        </w:rPr>
        <w:t> </w:t>
      </w:r>
      <w:r>
        <w:rPr>
          <w:spacing w:val="-91"/>
          <w:w w:val="100"/>
        </w:rPr>
      </w:r>
      <w:r>
        <w:rPr/>
        <w:t>额的</w:t>
      </w:r>
      <w:r>
        <w:rPr>
          <w:rFonts w:ascii="Times New Roman" w:hAnsi="Times New Roman" w:cs="Times New Roman" w:eastAsia="Times New Roman" w:hint="default"/>
        </w:rPr>
        <w:t>38.4%</w:t>
      </w:r>
      <w:r>
        <w:rPr/>
        <w:t>转让给深圳中青聚宝。</w:t>
      </w:r>
    </w:p>
    <w:p>
      <w:pPr>
        <w:spacing w:before="12"/>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、营业收入和营业成本</w:t>
      </w:r>
      <w:r>
        <w:rPr>
          <w:rFonts w:ascii="宋体" w:hAnsi="宋体" w:cs="宋体" w:eastAsia="宋体" w:hint="default"/>
          <w:sz w:val="21"/>
          <w:szCs w:val="21"/>
        </w:rPr>
      </w:r>
    </w:p>
    <w:p>
      <w:pPr>
        <w:spacing w:before="42"/>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1984"/>
        <w:gridCol w:w="1847"/>
        <w:gridCol w:w="1913"/>
        <w:gridCol w:w="1913"/>
        <w:gridCol w:w="1915"/>
      </w:tblGrid>
      <w:tr>
        <w:trPr>
          <w:trHeight w:val="166" w:hRule="exact"/>
        </w:trPr>
        <w:tc>
          <w:tcPr>
            <w:tcW w:w="1984" w:type="dxa"/>
            <w:tcBorders>
              <w:top w:val="single" w:sz="4" w:space="0" w:color="000000"/>
              <w:left w:val="single" w:sz="4" w:space="0" w:color="000000"/>
              <w:bottom w:val="nil" w:sz="6" w:space="0" w:color="auto"/>
              <w:right w:val="single" w:sz="4" w:space="0" w:color="000000"/>
            </w:tcBorders>
            <w:shd w:val="clear" w:color="auto" w:fill="D2D2D2"/>
          </w:tcPr>
          <w:p>
            <w:pPr/>
          </w:p>
        </w:tc>
        <w:tc>
          <w:tcPr>
            <w:tcW w:w="376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
              <w:ind w:left="13"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57" w:hRule="exact"/>
        </w:trPr>
        <w:tc>
          <w:tcPr>
            <w:tcW w:w="198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8"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761" w:type="dxa"/>
            <w:gridSpan w:val="2"/>
            <w:vMerge/>
            <w:tcBorders>
              <w:left w:val="single" w:sz="4" w:space="0" w:color="000000"/>
              <w:bottom w:val="single" w:sz="4" w:space="0" w:color="000000"/>
              <w:right w:val="single" w:sz="4" w:space="0" w:color="000000"/>
            </w:tcBorders>
            <w:shd w:val="clear" w:color="auto" w:fill="D2D2D2"/>
          </w:tcPr>
          <w:p>
            <w:pPr/>
          </w:p>
        </w:tc>
        <w:tc>
          <w:tcPr>
            <w:tcW w:w="3829" w:type="dxa"/>
            <w:gridSpan w:val="2"/>
            <w:vMerge/>
            <w:tcBorders>
              <w:left w:val="single" w:sz="4" w:space="0" w:color="000000"/>
              <w:bottom w:val="single" w:sz="4" w:space="0" w:color="000000"/>
              <w:right w:val="single" w:sz="4" w:space="0" w:color="000000"/>
            </w:tcBorders>
            <w:shd w:val="clear" w:color="auto" w:fill="D2D2D2"/>
          </w:tcPr>
          <w:p>
            <w:pPr/>
          </w:p>
        </w:tc>
      </w:tr>
      <w:tr>
        <w:trPr>
          <w:trHeight w:val="155" w:hRule="exact"/>
        </w:trPr>
        <w:tc>
          <w:tcPr>
            <w:tcW w:w="1984" w:type="dxa"/>
            <w:vMerge/>
            <w:tcBorders>
              <w:left w:val="single" w:sz="4" w:space="0" w:color="000000"/>
              <w:bottom w:val="nil" w:sz="6" w:space="0" w:color="auto"/>
              <w:right w:val="single" w:sz="4" w:space="0" w:color="000000"/>
            </w:tcBorders>
            <w:shd w:val="clear" w:color="auto" w:fill="D2D2D2"/>
          </w:tcPr>
          <w:p>
            <w:pPr/>
          </w:p>
        </w:tc>
        <w:tc>
          <w:tcPr>
            <w:tcW w:w="184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left="13"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left="2"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left="1"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left="4"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168" w:hRule="exact"/>
        </w:trPr>
        <w:tc>
          <w:tcPr>
            <w:tcW w:w="19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847"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5" w:type="dxa"/>
            <w:vMerge/>
            <w:tcBorders>
              <w:left w:val="single" w:sz="4" w:space="0" w:color="000000"/>
              <w:bottom w:val="single" w:sz="4" w:space="0" w:color="000000"/>
              <w:right w:val="single" w:sz="4" w:space="0" w:color="000000"/>
            </w:tcBorders>
            <w:shd w:val="clear" w:color="auto" w:fill="D2D2D2"/>
          </w:tcPr>
          <w:p>
            <w:pPr/>
          </w:p>
        </w:tc>
      </w:tr>
      <w:tr>
        <w:trPr>
          <w:trHeight w:val="322" w:hRule="exact"/>
        </w:trPr>
        <w:tc>
          <w:tcPr>
            <w:tcW w:w="1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4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98,737,314.67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33,325,778.87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187,397,330.32</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61,478,988.80</w:t>
            </w:r>
          </w:p>
        </w:tc>
      </w:tr>
      <w:tr>
        <w:trPr>
          <w:trHeight w:val="322" w:hRule="exact"/>
        </w:trPr>
        <w:tc>
          <w:tcPr>
            <w:tcW w:w="1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84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5,681,118.22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5,293,292.85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4,769,306.74</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4,911,029.47</w:t>
            </w:r>
          </w:p>
        </w:tc>
      </w:tr>
      <w:tr>
        <w:trPr>
          <w:trHeight w:val="322" w:hRule="exact"/>
        </w:trPr>
        <w:tc>
          <w:tcPr>
            <w:tcW w:w="1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4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104,418,432.89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38,619,071.72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192,166,637.06</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66,390,018.27</w:t>
            </w:r>
          </w:p>
        </w:tc>
      </w:tr>
    </w:tbl>
    <w:p>
      <w:pPr>
        <w:spacing w:line="240" w:lineRule="auto" w:before="10"/>
        <w:rPr>
          <w:rFonts w:ascii="宋体" w:hAnsi="宋体" w:cs="宋体" w:eastAsia="宋体" w:hint="default"/>
          <w:sz w:val="11"/>
          <w:szCs w:val="11"/>
        </w:rPr>
      </w:pPr>
    </w:p>
    <w:p>
      <w:pPr>
        <w:pStyle w:val="BodyText"/>
        <w:spacing w:line="240" w:lineRule="auto" w:before="32"/>
        <w:ind w:left="573" w:right="0"/>
        <w:jc w:val="left"/>
      </w:pPr>
      <w:r>
        <w:rPr/>
        <w:t>（</w:t>
      </w:r>
      <w:r>
        <w:rPr>
          <w:rFonts w:ascii="宋体" w:hAnsi="宋体" w:cs="宋体" w:eastAsia="宋体" w:hint="default"/>
        </w:rPr>
        <w:t>1</w:t>
      </w:r>
      <w:r>
        <w:rPr/>
        <w:t>）主营业务（分运营模式）</w:t>
      </w:r>
    </w:p>
    <w:p>
      <w:pPr>
        <w:spacing w:line="240" w:lineRule="auto" w:before="1"/>
        <w:rPr>
          <w:rFonts w:ascii="宋体" w:hAnsi="宋体" w:cs="宋体" w:eastAsia="宋体" w:hint="default"/>
          <w:sz w:val="15"/>
          <w:szCs w:val="15"/>
        </w:rPr>
      </w:pPr>
    </w:p>
    <w:tbl>
      <w:tblPr>
        <w:tblW w:w="0" w:type="auto"/>
        <w:jc w:val="left"/>
        <w:tblInd w:w="148" w:type="dxa"/>
        <w:tblLayout w:type="fixed"/>
        <w:tblCellMar>
          <w:top w:w="0" w:type="dxa"/>
          <w:left w:w="0" w:type="dxa"/>
          <w:bottom w:w="0" w:type="dxa"/>
          <w:right w:w="0" w:type="dxa"/>
        </w:tblCellMar>
        <w:tblLook w:val="01E0"/>
      </w:tblPr>
      <w:tblGrid>
        <w:gridCol w:w="1968"/>
        <w:gridCol w:w="1861"/>
        <w:gridCol w:w="1985"/>
        <w:gridCol w:w="1844"/>
        <w:gridCol w:w="1982"/>
      </w:tblGrid>
      <w:tr>
        <w:trPr>
          <w:trHeight w:val="351" w:hRule="exact"/>
        </w:trPr>
        <w:tc>
          <w:tcPr>
            <w:tcW w:w="1968"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617" w:right="0"/>
              <w:jc w:val="left"/>
              <w:rPr>
                <w:rFonts w:ascii="宋体" w:hAnsi="宋体" w:cs="宋体" w:eastAsia="宋体" w:hint="default"/>
                <w:sz w:val="18"/>
                <w:szCs w:val="18"/>
              </w:rPr>
            </w:pPr>
            <w:r>
              <w:rPr>
                <w:rFonts w:ascii="宋体" w:hAnsi="宋体" w:cs="宋体" w:eastAsia="宋体" w:hint="default"/>
                <w:b/>
                <w:bCs/>
                <w:sz w:val="18"/>
                <w:szCs w:val="18"/>
              </w:rPr>
              <w:t>运营模式</w:t>
            </w:r>
            <w:r>
              <w:rPr>
                <w:rFonts w:ascii="宋体" w:hAnsi="宋体" w:cs="宋体" w:eastAsia="宋体" w:hint="default"/>
                <w:sz w:val="18"/>
                <w:szCs w:val="18"/>
              </w:rPr>
            </w:r>
          </w:p>
        </w:tc>
        <w:tc>
          <w:tcPr>
            <w:tcW w:w="384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0"/>
              <w:jc w:val="center"/>
              <w:rPr>
                <w:rFonts w:ascii="宋体" w:hAnsi="宋体" w:cs="宋体" w:eastAsia="宋体" w:hint="default"/>
                <w:sz w:val="18"/>
                <w:szCs w:val="18"/>
              </w:rPr>
            </w:pPr>
            <w:r>
              <w:rPr>
                <w:rFonts w:ascii="宋体" w:hAnsi="宋体" w:cs="宋体" w:eastAsia="宋体" w:hint="default"/>
                <w:b/>
                <w:bCs/>
                <w:sz w:val="18"/>
                <w:szCs w:val="18"/>
              </w:rPr>
              <w:t>本年发生额</w:t>
            </w:r>
            <w:r>
              <w:rPr>
                <w:rFonts w:ascii="宋体" w:hAnsi="宋体" w:cs="宋体" w:eastAsia="宋体" w:hint="default"/>
                <w:sz w:val="18"/>
                <w:szCs w:val="18"/>
              </w:rPr>
            </w:r>
          </w:p>
        </w:tc>
        <w:tc>
          <w:tcPr>
            <w:tcW w:w="382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0"/>
              <w:jc w:val="center"/>
              <w:rPr>
                <w:rFonts w:ascii="宋体" w:hAnsi="宋体" w:cs="宋体" w:eastAsia="宋体" w:hint="default"/>
                <w:sz w:val="18"/>
                <w:szCs w:val="18"/>
              </w:rPr>
            </w:pPr>
            <w:r>
              <w:rPr>
                <w:rFonts w:ascii="宋体" w:hAnsi="宋体" w:cs="宋体" w:eastAsia="宋体" w:hint="default"/>
                <w:b/>
                <w:bCs/>
                <w:sz w:val="18"/>
                <w:szCs w:val="18"/>
              </w:rPr>
              <w:t>上年发生额</w:t>
            </w:r>
            <w:r>
              <w:rPr>
                <w:rFonts w:ascii="宋体" w:hAnsi="宋体" w:cs="宋体" w:eastAsia="宋体" w:hint="default"/>
                <w:sz w:val="18"/>
                <w:szCs w:val="18"/>
              </w:rPr>
            </w:r>
          </w:p>
        </w:tc>
      </w:tr>
      <w:tr>
        <w:trPr>
          <w:trHeight w:val="350" w:hRule="exact"/>
        </w:trPr>
        <w:tc>
          <w:tcPr>
            <w:tcW w:w="1968" w:type="dxa"/>
            <w:vMerge/>
            <w:tcBorders>
              <w:left w:val="single" w:sz="4" w:space="0" w:color="000000"/>
              <w:bottom w:val="single" w:sz="4" w:space="0" w:color="000000"/>
              <w:right w:val="single" w:sz="4" w:space="0" w:color="000000"/>
            </w:tcBorders>
          </w:tcPr>
          <w:p>
            <w:pP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563" w:right="0"/>
              <w:jc w:val="left"/>
              <w:rPr>
                <w:rFonts w:ascii="宋体" w:hAnsi="宋体" w:cs="宋体" w:eastAsia="宋体" w:hint="default"/>
                <w:sz w:val="18"/>
                <w:szCs w:val="18"/>
              </w:rPr>
            </w:pPr>
            <w:r>
              <w:rPr>
                <w:rFonts w:ascii="宋体" w:hAnsi="宋体" w:cs="宋体" w:eastAsia="宋体" w:hint="default"/>
                <w:b/>
                <w:bCs/>
                <w:sz w:val="18"/>
                <w:szCs w:val="18"/>
              </w:rPr>
              <w:t>营业收入</w:t>
            </w:r>
            <w:r>
              <w:rPr>
                <w:rFonts w:ascii="宋体" w:hAnsi="宋体" w:cs="宋体" w:eastAsia="宋体" w:hint="default"/>
                <w:sz w:val="18"/>
                <w:szCs w:val="18"/>
              </w:rPr>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626" w:right="0"/>
              <w:jc w:val="left"/>
              <w:rPr>
                <w:rFonts w:ascii="宋体" w:hAnsi="宋体" w:cs="宋体" w:eastAsia="宋体" w:hint="default"/>
                <w:sz w:val="18"/>
                <w:szCs w:val="18"/>
              </w:rPr>
            </w:pPr>
            <w:r>
              <w:rPr>
                <w:rFonts w:ascii="宋体" w:hAnsi="宋体" w:cs="宋体" w:eastAsia="宋体" w:hint="default"/>
                <w:b/>
                <w:bCs/>
                <w:sz w:val="18"/>
                <w:szCs w:val="18"/>
              </w:rPr>
              <w:t>营业成本</w:t>
            </w:r>
            <w:r>
              <w:rPr>
                <w:rFonts w:ascii="宋体" w:hAnsi="宋体" w:cs="宋体" w:eastAsia="宋体" w:hint="default"/>
                <w:sz w:val="18"/>
                <w:szCs w:val="18"/>
              </w:rPr>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554" w:right="0"/>
              <w:jc w:val="left"/>
              <w:rPr>
                <w:rFonts w:ascii="宋体" w:hAnsi="宋体" w:cs="宋体" w:eastAsia="宋体" w:hint="default"/>
                <w:sz w:val="18"/>
                <w:szCs w:val="18"/>
              </w:rPr>
            </w:pPr>
            <w:r>
              <w:rPr>
                <w:rFonts w:ascii="宋体" w:hAnsi="宋体" w:cs="宋体" w:eastAsia="宋体" w:hint="default"/>
                <w:b/>
                <w:bCs/>
                <w:sz w:val="18"/>
                <w:szCs w:val="18"/>
              </w:rPr>
              <w:t>营业收入</w:t>
            </w:r>
            <w:r>
              <w:rPr>
                <w:rFonts w:ascii="宋体" w:hAnsi="宋体" w:cs="宋体" w:eastAsia="宋体" w:hint="default"/>
                <w:sz w:val="18"/>
                <w:szCs w:val="18"/>
              </w:rPr>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626" w:right="0"/>
              <w:jc w:val="left"/>
              <w:rPr>
                <w:rFonts w:ascii="宋体" w:hAnsi="宋体" w:cs="宋体" w:eastAsia="宋体" w:hint="default"/>
                <w:sz w:val="18"/>
                <w:szCs w:val="18"/>
              </w:rPr>
            </w:pPr>
            <w:r>
              <w:rPr>
                <w:rFonts w:ascii="宋体" w:hAnsi="宋体" w:cs="宋体" w:eastAsia="宋体" w:hint="default"/>
                <w:b/>
                <w:bCs/>
                <w:sz w:val="18"/>
                <w:szCs w:val="18"/>
              </w:rPr>
              <w:t>营业成本</w:t>
            </w:r>
            <w:r>
              <w:rPr>
                <w:rFonts w:ascii="宋体" w:hAnsi="宋体" w:cs="宋体" w:eastAsia="宋体" w:hint="default"/>
                <w:sz w:val="18"/>
                <w:szCs w:val="18"/>
              </w:rPr>
            </w:r>
          </w:p>
        </w:tc>
      </w:tr>
      <w:tr>
        <w:trPr>
          <w:trHeight w:val="350" w:hRule="exact"/>
        </w:trPr>
        <w:tc>
          <w:tcPr>
            <w:tcW w:w="1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103" w:right="0"/>
              <w:jc w:val="left"/>
              <w:rPr>
                <w:rFonts w:ascii="宋体" w:hAnsi="宋体" w:cs="宋体" w:eastAsia="宋体" w:hint="default"/>
                <w:sz w:val="18"/>
                <w:szCs w:val="18"/>
              </w:rPr>
            </w:pPr>
            <w:r>
              <w:rPr>
                <w:rFonts w:ascii="宋体" w:hAnsi="宋体" w:cs="宋体" w:eastAsia="宋体" w:hint="default"/>
                <w:sz w:val="18"/>
                <w:szCs w:val="18"/>
              </w:rPr>
              <w:t>官方运营</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宋体" w:hAnsi="宋体" w:cs="宋体" w:eastAsia="宋体" w:hint="default"/>
                <w:sz w:val="18"/>
                <w:szCs w:val="18"/>
              </w:rPr>
            </w:pPr>
            <w:r>
              <w:rPr>
                <w:rFonts w:ascii="宋体"/>
                <w:spacing w:val="-1"/>
                <w:sz w:val="18"/>
              </w:rPr>
              <w:t>86,810,898.28</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宋体" w:hAnsi="宋体" w:cs="宋体" w:eastAsia="宋体" w:hint="default"/>
                <w:sz w:val="18"/>
                <w:szCs w:val="18"/>
              </w:rPr>
            </w:pPr>
            <w:r>
              <w:rPr>
                <w:rFonts w:ascii="宋体"/>
                <w:spacing w:val="-1"/>
                <w:sz w:val="18"/>
              </w:rPr>
              <w:t>33,285,851.16</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宋体" w:hAnsi="宋体" w:cs="宋体" w:eastAsia="宋体" w:hint="default"/>
                <w:sz w:val="18"/>
                <w:szCs w:val="18"/>
              </w:rPr>
            </w:pPr>
            <w:r>
              <w:rPr>
                <w:rFonts w:ascii="宋体"/>
                <w:spacing w:val="-1"/>
                <w:sz w:val="18"/>
              </w:rPr>
              <w:t>173,015,613.49</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98"/>
              <w:jc w:val="right"/>
              <w:rPr>
                <w:rFonts w:ascii="宋体" w:hAnsi="宋体" w:cs="宋体" w:eastAsia="宋体" w:hint="default"/>
                <w:sz w:val="18"/>
                <w:szCs w:val="18"/>
              </w:rPr>
            </w:pPr>
            <w:r>
              <w:rPr>
                <w:rFonts w:ascii="宋体"/>
                <w:spacing w:val="-1"/>
                <w:sz w:val="18"/>
              </w:rPr>
              <w:t>56,293,939.04</w:t>
            </w:r>
          </w:p>
        </w:tc>
      </w:tr>
      <w:tr>
        <w:trPr>
          <w:trHeight w:val="350" w:hRule="exact"/>
        </w:trPr>
        <w:tc>
          <w:tcPr>
            <w:tcW w:w="1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103" w:right="0"/>
              <w:jc w:val="left"/>
              <w:rPr>
                <w:rFonts w:ascii="宋体" w:hAnsi="宋体" w:cs="宋体" w:eastAsia="宋体" w:hint="default"/>
                <w:sz w:val="18"/>
                <w:szCs w:val="18"/>
              </w:rPr>
            </w:pPr>
            <w:r>
              <w:rPr>
                <w:rFonts w:ascii="宋体" w:hAnsi="宋体" w:cs="宋体" w:eastAsia="宋体" w:hint="default"/>
                <w:sz w:val="18"/>
                <w:szCs w:val="18"/>
              </w:rPr>
              <w:t>其中：公司自主运营</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宋体" w:hAnsi="宋体" w:cs="宋体" w:eastAsia="宋体" w:hint="default"/>
                <w:sz w:val="18"/>
                <w:szCs w:val="18"/>
              </w:rPr>
            </w:pPr>
            <w:r>
              <w:rPr>
                <w:rFonts w:ascii="宋体"/>
                <w:spacing w:val="-1"/>
                <w:sz w:val="18"/>
              </w:rPr>
              <w:t>77,075,606.14</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宋体" w:hAnsi="宋体" w:cs="宋体" w:eastAsia="宋体" w:hint="default"/>
                <w:sz w:val="18"/>
                <w:szCs w:val="18"/>
              </w:rPr>
            </w:pPr>
            <w:r>
              <w:rPr>
                <w:rFonts w:ascii="宋体"/>
                <w:spacing w:val="-1"/>
                <w:sz w:val="18"/>
              </w:rPr>
              <w:t>29,887,423.44</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宋体" w:hAnsi="宋体" w:cs="宋体" w:eastAsia="宋体" w:hint="default"/>
                <w:sz w:val="18"/>
                <w:szCs w:val="18"/>
              </w:rPr>
            </w:pPr>
            <w:r>
              <w:rPr>
                <w:rFonts w:ascii="宋体"/>
                <w:spacing w:val="-1"/>
                <w:sz w:val="18"/>
              </w:rPr>
              <w:t>164,658,289.60</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98"/>
              <w:jc w:val="right"/>
              <w:rPr>
                <w:rFonts w:ascii="宋体" w:hAnsi="宋体" w:cs="宋体" w:eastAsia="宋体" w:hint="default"/>
                <w:sz w:val="18"/>
                <w:szCs w:val="18"/>
              </w:rPr>
            </w:pPr>
            <w:r>
              <w:rPr>
                <w:rFonts w:ascii="宋体"/>
                <w:spacing w:val="-1"/>
                <w:sz w:val="18"/>
              </w:rPr>
              <w:t>43,009,050.65</w:t>
            </w:r>
          </w:p>
        </w:tc>
      </w:tr>
      <w:tr>
        <w:trPr>
          <w:trHeight w:val="348" w:hRule="exact"/>
        </w:trPr>
        <w:tc>
          <w:tcPr>
            <w:tcW w:w="1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3" w:right="0"/>
              <w:jc w:val="left"/>
              <w:rPr>
                <w:rFonts w:ascii="宋体" w:hAnsi="宋体" w:cs="宋体" w:eastAsia="宋体" w:hint="default"/>
                <w:sz w:val="18"/>
                <w:szCs w:val="18"/>
              </w:rPr>
            </w:pPr>
            <w:r>
              <w:rPr>
                <w:rFonts w:ascii="宋体" w:hAnsi="宋体" w:cs="宋体" w:eastAsia="宋体" w:hint="default"/>
                <w:sz w:val="18"/>
                <w:szCs w:val="18"/>
              </w:rPr>
              <w:t>与平台联合运营</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3"/>
              <w:jc w:val="right"/>
              <w:rPr>
                <w:rFonts w:ascii="宋体" w:hAnsi="宋体" w:cs="宋体" w:eastAsia="宋体" w:hint="default"/>
                <w:sz w:val="18"/>
                <w:szCs w:val="18"/>
              </w:rPr>
            </w:pPr>
            <w:r>
              <w:rPr>
                <w:rFonts w:ascii="宋体"/>
                <w:spacing w:val="-1"/>
                <w:sz w:val="18"/>
              </w:rPr>
              <w:t>9,735,292.14</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3"/>
              <w:jc w:val="right"/>
              <w:rPr>
                <w:rFonts w:ascii="宋体" w:hAnsi="宋体" w:cs="宋体" w:eastAsia="宋体" w:hint="default"/>
                <w:sz w:val="18"/>
                <w:szCs w:val="18"/>
              </w:rPr>
            </w:pPr>
            <w:r>
              <w:rPr>
                <w:rFonts w:ascii="宋体"/>
                <w:spacing w:val="-1"/>
                <w:sz w:val="18"/>
              </w:rPr>
              <w:t>3,398,427.72</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宋体" w:hAnsi="宋体" w:cs="宋体" w:eastAsia="宋体" w:hint="default"/>
                <w:sz w:val="18"/>
                <w:szCs w:val="18"/>
              </w:rPr>
            </w:pPr>
            <w:r>
              <w:rPr>
                <w:rFonts w:ascii="宋体"/>
                <w:spacing w:val="-1"/>
                <w:sz w:val="18"/>
              </w:rPr>
              <w:t>8,357,323.89</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宋体" w:hAnsi="宋体" w:cs="宋体" w:eastAsia="宋体" w:hint="default"/>
                <w:sz w:val="18"/>
                <w:szCs w:val="18"/>
              </w:rPr>
            </w:pPr>
            <w:r>
              <w:rPr>
                <w:rFonts w:ascii="宋体"/>
                <w:spacing w:val="-1"/>
                <w:sz w:val="18"/>
              </w:rPr>
              <w:t>13,284,888.39</w:t>
            </w:r>
          </w:p>
        </w:tc>
      </w:tr>
      <w:tr>
        <w:trPr>
          <w:trHeight w:val="350" w:hRule="exact"/>
        </w:trPr>
        <w:tc>
          <w:tcPr>
            <w:tcW w:w="1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103" w:right="0"/>
              <w:jc w:val="left"/>
              <w:rPr>
                <w:rFonts w:ascii="宋体" w:hAnsi="宋体" w:cs="宋体" w:eastAsia="宋体" w:hint="default"/>
                <w:sz w:val="18"/>
                <w:szCs w:val="18"/>
              </w:rPr>
            </w:pPr>
            <w:r>
              <w:rPr>
                <w:rFonts w:ascii="宋体" w:hAnsi="宋体" w:cs="宋体" w:eastAsia="宋体" w:hint="default"/>
                <w:sz w:val="18"/>
                <w:szCs w:val="18"/>
              </w:rPr>
              <w:t>分服运营</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3"/>
              <w:jc w:val="right"/>
              <w:rPr>
                <w:rFonts w:ascii="宋体" w:hAnsi="宋体" w:cs="宋体" w:eastAsia="宋体" w:hint="default"/>
                <w:sz w:val="18"/>
                <w:szCs w:val="18"/>
              </w:rPr>
            </w:pPr>
            <w:r>
              <w:rPr>
                <w:rFonts w:ascii="宋体"/>
                <w:spacing w:val="-1"/>
                <w:sz w:val="18"/>
              </w:rPr>
              <w:t>1,079,191.13</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2"/>
              <w:jc w:val="right"/>
              <w:rPr>
                <w:rFonts w:ascii="宋体" w:hAnsi="宋体" w:cs="宋体" w:eastAsia="宋体" w:hint="default"/>
                <w:sz w:val="18"/>
                <w:szCs w:val="18"/>
              </w:rPr>
            </w:pPr>
            <w:r>
              <w:rPr>
                <w:rFonts w:ascii="宋体"/>
                <w:sz w:val="18"/>
              </w:rPr>
              <w:t>-</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宋体" w:hAnsi="宋体" w:cs="宋体" w:eastAsia="宋体" w:hint="default"/>
                <w:sz w:val="18"/>
                <w:szCs w:val="18"/>
              </w:rPr>
            </w:pPr>
            <w:r>
              <w:rPr>
                <w:rFonts w:ascii="宋体"/>
                <w:spacing w:val="-1"/>
                <w:sz w:val="18"/>
              </w:rPr>
              <w:t>1,618,745.14</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98"/>
              <w:jc w:val="right"/>
              <w:rPr>
                <w:rFonts w:ascii="宋体" w:hAnsi="宋体" w:cs="宋体" w:eastAsia="宋体" w:hint="default"/>
                <w:sz w:val="18"/>
                <w:szCs w:val="18"/>
              </w:rPr>
            </w:pPr>
            <w:r>
              <w:rPr>
                <w:rFonts w:ascii="宋体"/>
                <w:spacing w:val="-1"/>
                <w:sz w:val="18"/>
              </w:rPr>
              <w:t>1,174,293.29</w:t>
            </w:r>
          </w:p>
        </w:tc>
      </w:tr>
      <w:tr>
        <w:trPr>
          <w:trHeight w:val="350" w:hRule="exact"/>
        </w:trPr>
        <w:tc>
          <w:tcPr>
            <w:tcW w:w="1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103" w:right="0"/>
              <w:jc w:val="left"/>
              <w:rPr>
                <w:rFonts w:ascii="宋体" w:hAnsi="宋体" w:cs="宋体" w:eastAsia="宋体" w:hint="default"/>
                <w:sz w:val="18"/>
                <w:szCs w:val="18"/>
              </w:rPr>
            </w:pPr>
            <w:r>
              <w:rPr>
                <w:rFonts w:ascii="宋体" w:hAnsi="宋体" w:cs="宋体" w:eastAsia="宋体" w:hint="default"/>
                <w:sz w:val="18"/>
                <w:szCs w:val="18"/>
              </w:rPr>
              <w:t>著作权转让</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宋体" w:hAnsi="宋体" w:cs="宋体" w:eastAsia="宋体" w:hint="default"/>
                <w:sz w:val="18"/>
                <w:szCs w:val="18"/>
              </w:rPr>
            </w:pPr>
            <w:r>
              <w:rPr>
                <w:rFonts w:ascii="宋体"/>
                <w:spacing w:val="-1"/>
                <w:sz w:val="18"/>
              </w:rPr>
              <w:t>10,190,564.89</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2"/>
              <w:jc w:val="right"/>
              <w:rPr>
                <w:rFonts w:ascii="宋体" w:hAnsi="宋体" w:cs="宋体" w:eastAsia="宋体" w:hint="default"/>
                <w:sz w:val="18"/>
                <w:szCs w:val="18"/>
              </w:rPr>
            </w:pPr>
            <w:r>
              <w:rPr>
                <w:rFonts w:ascii="宋体"/>
                <w:sz w:val="18"/>
              </w:rPr>
              <w:t>-</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宋体" w:hAnsi="宋体" w:cs="宋体" w:eastAsia="宋体" w:hint="default"/>
                <w:sz w:val="18"/>
                <w:szCs w:val="18"/>
              </w:rPr>
            </w:pPr>
            <w:r>
              <w:rPr>
                <w:rFonts w:ascii="宋体"/>
                <w:spacing w:val="-1"/>
                <w:sz w:val="18"/>
              </w:rPr>
              <w:t>12,000,000.00</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98"/>
              <w:jc w:val="right"/>
              <w:rPr>
                <w:rFonts w:ascii="宋体" w:hAnsi="宋体" w:cs="宋体" w:eastAsia="宋体" w:hint="default"/>
                <w:sz w:val="18"/>
                <w:szCs w:val="18"/>
              </w:rPr>
            </w:pPr>
            <w:r>
              <w:rPr>
                <w:rFonts w:ascii="宋体"/>
                <w:spacing w:val="-1"/>
                <w:sz w:val="18"/>
              </w:rPr>
              <w:t>3,815,371.59</w:t>
            </w:r>
          </w:p>
        </w:tc>
      </w:tr>
    </w:tbl>
    <w:p>
      <w:pPr>
        <w:spacing w:after="0" w:line="240" w:lineRule="auto"/>
        <w:jc w:val="right"/>
        <w:rPr>
          <w:rFonts w:ascii="宋体" w:hAnsi="宋体" w:cs="宋体" w:eastAsia="宋体"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207" w:type="dxa"/>
        <w:tblLayout w:type="fixed"/>
        <w:tblCellMar>
          <w:top w:w="0" w:type="dxa"/>
          <w:left w:w="0" w:type="dxa"/>
          <w:bottom w:w="0" w:type="dxa"/>
          <w:right w:w="0" w:type="dxa"/>
        </w:tblCellMar>
        <w:tblLook w:val="01E0"/>
      </w:tblPr>
      <w:tblGrid>
        <w:gridCol w:w="1968"/>
        <w:gridCol w:w="1861"/>
        <w:gridCol w:w="1985"/>
        <w:gridCol w:w="1844"/>
        <w:gridCol w:w="1982"/>
      </w:tblGrid>
      <w:tr>
        <w:trPr>
          <w:trHeight w:val="350" w:hRule="exact"/>
        </w:trPr>
        <w:tc>
          <w:tcPr>
            <w:tcW w:w="1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3"/>
              <w:jc w:val="right"/>
              <w:rPr>
                <w:rFonts w:ascii="宋体" w:hAnsi="宋体" w:cs="宋体" w:eastAsia="宋体" w:hint="default"/>
                <w:sz w:val="18"/>
                <w:szCs w:val="18"/>
              </w:rPr>
            </w:pPr>
            <w:r>
              <w:rPr>
                <w:rFonts w:ascii="宋体"/>
                <w:spacing w:val="-1"/>
                <w:sz w:val="18"/>
              </w:rPr>
              <w:t>656,660.37</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宋体" w:hAnsi="宋体" w:cs="宋体" w:eastAsia="宋体" w:hint="default"/>
                <w:sz w:val="18"/>
                <w:szCs w:val="18"/>
              </w:rPr>
            </w:pPr>
            <w:r>
              <w:rPr>
                <w:rFonts w:ascii="宋体"/>
                <w:spacing w:val="-1"/>
                <w:sz w:val="18"/>
              </w:rPr>
              <w:t>39,927.71</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宋体" w:hAnsi="宋体" w:cs="宋体" w:eastAsia="宋体" w:hint="default"/>
                <w:sz w:val="18"/>
                <w:szCs w:val="18"/>
              </w:rPr>
            </w:pPr>
            <w:r>
              <w:rPr>
                <w:rFonts w:ascii="宋体"/>
                <w:spacing w:val="-1"/>
                <w:sz w:val="18"/>
              </w:rPr>
              <w:t>762,971.69</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98"/>
              <w:jc w:val="right"/>
              <w:rPr>
                <w:rFonts w:ascii="宋体" w:hAnsi="宋体" w:cs="宋体" w:eastAsia="宋体" w:hint="default"/>
                <w:sz w:val="18"/>
                <w:szCs w:val="18"/>
              </w:rPr>
            </w:pPr>
            <w:r>
              <w:rPr>
                <w:rFonts w:ascii="宋体"/>
                <w:spacing w:val="-1"/>
                <w:sz w:val="18"/>
              </w:rPr>
              <w:t>195,384.88</w:t>
            </w:r>
          </w:p>
        </w:tc>
      </w:tr>
      <w:tr>
        <w:trPr>
          <w:trHeight w:val="351" w:hRule="exact"/>
        </w:trPr>
        <w:tc>
          <w:tcPr>
            <w:tcW w:w="1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103"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4"/>
              <w:jc w:val="right"/>
              <w:rPr>
                <w:rFonts w:ascii="宋体" w:hAnsi="宋体" w:cs="宋体" w:eastAsia="宋体" w:hint="default"/>
                <w:sz w:val="18"/>
                <w:szCs w:val="18"/>
              </w:rPr>
            </w:pPr>
            <w:r>
              <w:rPr>
                <w:rFonts w:ascii="宋体"/>
                <w:b/>
                <w:w w:val="95"/>
                <w:sz w:val="18"/>
              </w:rPr>
              <w:t>98,737,314.67</w:t>
            </w:r>
            <w:r>
              <w:rPr>
                <w:rFonts w:ascii="宋体"/>
                <w:sz w:val="18"/>
              </w:rPr>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4"/>
              <w:jc w:val="right"/>
              <w:rPr>
                <w:rFonts w:ascii="宋体" w:hAnsi="宋体" w:cs="宋体" w:eastAsia="宋体" w:hint="default"/>
                <w:sz w:val="18"/>
                <w:szCs w:val="18"/>
              </w:rPr>
            </w:pPr>
            <w:r>
              <w:rPr>
                <w:rFonts w:ascii="宋体"/>
                <w:b/>
                <w:w w:val="95"/>
                <w:sz w:val="18"/>
              </w:rPr>
              <w:t>33,325,778.87</w:t>
            </w:r>
            <w:r>
              <w:rPr>
                <w:rFonts w:ascii="宋体"/>
                <w:sz w:val="18"/>
              </w:rPr>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2"/>
              <w:jc w:val="right"/>
              <w:rPr>
                <w:rFonts w:ascii="宋体" w:hAnsi="宋体" w:cs="宋体" w:eastAsia="宋体" w:hint="default"/>
                <w:sz w:val="18"/>
                <w:szCs w:val="18"/>
              </w:rPr>
            </w:pPr>
            <w:r>
              <w:rPr>
                <w:rFonts w:ascii="宋体"/>
                <w:b/>
                <w:w w:val="95"/>
                <w:sz w:val="18"/>
              </w:rPr>
              <w:t>187,397,330.32</w:t>
            </w:r>
            <w:r>
              <w:rPr>
                <w:rFonts w:ascii="宋体"/>
                <w:sz w:val="18"/>
              </w:rPr>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98"/>
              <w:jc w:val="right"/>
              <w:rPr>
                <w:rFonts w:ascii="宋体" w:hAnsi="宋体" w:cs="宋体" w:eastAsia="宋体" w:hint="default"/>
                <w:sz w:val="18"/>
                <w:szCs w:val="18"/>
              </w:rPr>
            </w:pPr>
            <w:r>
              <w:rPr>
                <w:rFonts w:ascii="宋体"/>
                <w:b/>
                <w:w w:val="95"/>
                <w:sz w:val="18"/>
              </w:rPr>
              <w:t>61,478,988.80</w:t>
            </w:r>
            <w:r>
              <w:rPr>
                <w:rFonts w:ascii="宋体"/>
                <w:sz w:val="18"/>
              </w:rPr>
            </w:r>
          </w:p>
        </w:tc>
      </w:tr>
    </w:tbl>
    <w:p>
      <w:pPr>
        <w:spacing w:line="240" w:lineRule="auto" w:before="10"/>
        <w:rPr>
          <w:rFonts w:ascii="宋体" w:hAnsi="宋体" w:cs="宋体" w:eastAsia="宋体" w:hint="default"/>
          <w:sz w:val="11"/>
          <w:szCs w:val="11"/>
        </w:rPr>
      </w:pPr>
    </w:p>
    <w:p>
      <w:pPr>
        <w:pStyle w:val="BodyText"/>
        <w:spacing w:line="240" w:lineRule="auto" w:before="32"/>
        <w:ind w:left="633" w:right="0"/>
        <w:jc w:val="left"/>
      </w:pPr>
      <w:r>
        <w:rPr/>
        <w:t>（</w:t>
      </w:r>
      <w:r>
        <w:rPr>
          <w:rFonts w:ascii="宋体" w:hAnsi="宋体" w:cs="宋体" w:eastAsia="宋体" w:hint="default"/>
        </w:rPr>
        <w:t>2</w:t>
      </w:r>
      <w:r>
        <w:rPr/>
        <w:t>）主营业务（分游戏类型）</w:t>
      </w:r>
    </w:p>
    <w:p>
      <w:pPr>
        <w:spacing w:line="240" w:lineRule="auto" w:before="1"/>
        <w:rPr>
          <w:rFonts w:ascii="宋体" w:hAnsi="宋体" w:cs="宋体" w:eastAsia="宋体" w:hint="default"/>
          <w:sz w:val="15"/>
          <w:szCs w:val="15"/>
        </w:rPr>
      </w:pPr>
    </w:p>
    <w:tbl>
      <w:tblPr>
        <w:tblW w:w="0" w:type="auto"/>
        <w:jc w:val="left"/>
        <w:tblInd w:w="100" w:type="dxa"/>
        <w:tblLayout w:type="fixed"/>
        <w:tblCellMar>
          <w:top w:w="0" w:type="dxa"/>
          <w:left w:w="0" w:type="dxa"/>
          <w:bottom w:w="0" w:type="dxa"/>
          <w:right w:w="0" w:type="dxa"/>
        </w:tblCellMar>
        <w:tblLook w:val="01E0"/>
      </w:tblPr>
      <w:tblGrid>
        <w:gridCol w:w="2093"/>
        <w:gridCol w:w="1844"/>
        <w:gridCol w:w="1985"/>
        <w:gridCol w:w="1844"/>
        <w:gridCol w:w="1982"/>
      </w:tblGrid>
      <w:tr>
        <w:trPr>
          <w:trHeight w:val="350" w:hRule="exact"/>
        </w:trPr>
        <w:tc>
          <w:tcPr>
            <w:tcW w:w="2093"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679" w:right="0"/>
              <w:jc w:val="left"/>
              <w:rPr>
                <w:rFonts w:ascii="宋体" w:hAnsi="宋体" w:cs="宋体" w:eastAsia="宋体" w:hint="default"/>
                <w:sz w:val="18"/>
                <w:szCs w:val="18"/>
              </w:rPr>
            </w:pPr>
            <w:r>
              <w:rPr>
                <w:rFonts w:ascii="宋体" w:hAnsi="宋体" w:cs="宋体" w:eastAsia="宋体" w:hint="default"/>
                <w:b/>
                <w:bCs/>
                <w:sz w:val="18"/>
                <w:szCs w:val="18"/>
              </w:rPr>
              <w:t>产品名称</w:t>
            </w:r>
            <w:r>
              <w:rPr>
                <w:rFonts w:ascii="宋体" w:hAnsi="宋体" w:cs="宋体" w:eastAsia="宋体" w:hint="default"/>
                <w:sz w:val="18"/>
                <w:szCs w:val="18"/>
              </w:rPr>
            </w:r>
          </w:p>
        </w:tc>
        <w:tc>
          <w:tcPr>
            <w:tcW w:w="382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 w:right="0"/>
              <w:jc w:val="center"/>
              <w:rPr>
                <w:rFonts w:ascii="宋体" w:hAnsi="宋体" w:cs="宋体" w:eastAsia="宋体" w:hint="default"/>
                <w:sz w:val="18"/>
                <w:szCs w:val="18"/>
              </w:rPr>
            </w:pPr>
            <w:r>
              <w:rPr>
                <w:rFonts w:ascii="宋体" w:hAnsi="宋体" w:cs="宋体" w:eastAsia="宋体" w:hint="default"/>
                <w:b/>
                <w:bCs/>
                <w:sz w:val="18"/>
                <w:szCs w:val="18"/>
              </w:rPr>
              <w:t>本年发生额</w:t>
            </w:r>
            <w:r>
              <w:rPr>
                <w:rFonts w:ascii="宋体" w:hAnsi="宋体" w:cs="宋体" w:eastAsia="宋体" w:hint="default"/>
                <w:sz w:val="18"/>
                <w:szCs w:val="18"/>
              </w:rPr>
            </w:r>
          </w:p>
        </w:tc>
        <w:tc>
          <w:tcPr>
            <w:tcW w:w="382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宋体" w:hAnsi="宋体" w:cs="宋体" w:eastAsia="宋体" w:hint="default"/>
                <w:sz w:val="18"/>
                <w:szCs w:val="18"/>
              </w:rPr>
            </w:pPr>
            <w:r>
              <w:rPr>
                <w:rFonts w:ascii="宋体" w:hAnsi="宋体" w:cs="宋体" w:eastAsia="宋体" w:hint="default"/>
                <w:b/>
                <w:bCs/>
                <w:sz w:val="18"/>
                <w:szCs w:val="18"/>
              </w:rPr>
              <w:t>上年发生额</w:t>
            </w:r>
            <w:r>
              <w:rPr>
                <w:rFonts w:ascii="宋体" w:hAnsi="宋体" w:cs="宋体" w:eastAsia="宋体" w:hint="default"/>
                <w:sz w:val="18"/>
                <w:szCs w:val="18"/>
              </w:rPr>
            </w:r>
          </w:p>
        </w:tc>
      </w:tr>
      <w:tr>
        <w:trPr>
          <w:trHeight w:val="350" w:hRule="exact"/>
        </w:trPr>
        <w:tc>
          <w:tcPr>
            <w:tcW w:w="2093" w:type="dxa"/>
            <w:vMerge/>
            <w:tcBorders>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556" w:right="0"/>
              <w:jc w:val="left"/>
              <w:rPr>
                <w:rFonts w:ascii="宋体" w:hAnsi="宋体" w:cs="宋体" w:eastAsia="宋体" w:hint="default"/>
                <w:sz w:val="18"/>
                <w:szCs w:val="18"/>
              </w:rPr>
            </w:pPr>
            <w:r>
              <w:rPr>
                <w:rFonts w:ascii="宋体" w:hAnsi="宋体" w:cs="宋体" w:eastAsia="宋体" w:hint="default"/>
                <w:b/>
                <w:bCs/>
                <w:sz w:val="18"/>
                <w:szCs w:val="18"/>
              </w:rPr>
              <w:t>营业收入</w:t>
            </w:r>
            <w:r>
              <w:rPr>
                <w:rFonts w:ascii="宋体" w:hAnsi="宋体" w:cs="宋体" w:eastAsia="宋体" w:hint="default"/>
                <w:sz w:val="18"/>
                <w:szCs w:val="18"/>
              </w:rPr>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626" w:right="0"/>
              <w:jc w:val="left"/>
              <w:rPr>
                <w:rFonts w:ascii="宋体" w:hAnsi="宋体" w:cs="宋体" w:eastAsia="宋体" w:hint="default"/>
                <w:sz w:val="18"/>
                <w:szCs w:val="18"/>
              </w:rPr>
            </w:pPr>
            <w:r>
              <w:rPr>
                <w:rFonts w:ascii="宋体" w:hAnsi="宋体" w:cs="宋体" w:eastAsia="宋体" w:hint="default"/>
                <w:b/>
                <w:bCs/>
                <w:sz w:val="18"/>
                <w:szCs w:val="18"/>
              </w:rPr>
              <w:t>营业成本</w:t>
            </w:r>
            <w:r>
              <w:rPr>
                <w:rFonts w:ascii="宋体" w:hAnsi="宋体" w:cs="宋体" w:eastAsia="宋体" w:hint="default"/>
                <w:sz w:val="18"/>
                <w:szCs w:val="18"/>
              </w:rPr>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554" w:right="0"/>
              <w:jc w:val="left"/>
              <w:rPr>
                <w:rFonts w:ascii="宋体" w:hAnsi="宋体" w:cs="宋体" w:eastAsia="宋体" w:hint="default"/>
                <w:sz w:val="18"/>
                <w:szCs w:val="18"/>
              </w:rPr>
            </w:pPr>
            <w:r>
              <w:rPr>
                <w:rFonts w:ascii="宋体" w:hAnsi="宋体" w:cs="宋体" w:eastAsia="宋体" w:hint="default"/>
                <w:b/>
                <w:bCs/>
                <w:sz w:val="18"/>
                <w:szCs w:val="18"/>
              </w:rPr>
              <w:t>营业收入</w:t>
            </w:r>
            <w:r>
              <w:rPr>
                <w:rFonts w:ascii="宋体" w:hAnsi="宋体" w:cs="宋体" w:eastAsia="宋体" w:hint="default"/>
                <w:sz w:val="18"/>
                <w:szCs w:val="18"/>
              </w:rPr>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626" w:right="0"/>
              <w:jc w:val="left"/>
              <w:rPr>
                <w:rFonts w:ascii="宋体" w:hAnsi="宋体" w:cs="宋体" w:eastAsia="宋体" w:hint="default"/>
                <w:sz w:val="18"/>
                <w:szCs w:val="18"/>
              </w:rPr>
            </w:pPr>
            <w:r>
              <w:rPr>
                <w:rFonts w:ascii="宋体" w:hAnsi="宋体" w:cs="宋体" w:eastAsia="宋体" w:hint="default"/>
                <w:b/>
                <w:bCs/>
                <w:sz w:val="18"/>
                <w:szCs w:val="18"/>
              </w:rPr>
              <w:t>营业成本</w:t>
            </w:r>
            <w:r>
              <w:rPr>
                <w:rFonts w:ascii="宋体" w:hAnsi="宋体" w:cs="宋体" w:eastAsia="宋体" w:hint="default"/>
                <w:sz w:val="18"/>
                <w:szCs w:val="18"/>
              </w:rPr>
            </w:r>
          </w:p>
        </w:tc>
      </w:tr>
      <w:tr>
        <w:trPr>
          <w:trHeight w:val="348"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3" w:right="0"/>
              <w:jc w:val="left"/>
              <w:rPr>
                <w:rFonts w:ascii="宋体" w:hAnsi="宋体" w:cs="宋体" w:eastAsia="宋体" w:hint="default"/>
                <w:sz w:val="18"/>
                <w:szCs w:val="18"/>
              </w:rPr>
            </w:pPr>
            <w:r>
              <w:rPr>
                <w:rFonts w:ascii="宋体" w:hAnsi="宋体" w:cs="宋体" w:eastAsia="宋体" w:hint="default"/>
                <w:sz w:val="18"/>
                <w:szCs w:val="18"/>
              </w:rPr>
              <w:t>MMO</w:t>
            </w:r>
            <w:r>
              <w:rPr>
                <w:rFonts w:ascii="宋体" w:hAnsi="宋体" w:cs="宋体" w:eastAsia="宋体" w:hint="default"/>
                <w:spacing w:val="-44"/>
                <w:sz w:val="18"/>
                <w:szCs w:val="18"/>
              </w:rPr>
              <w:t> </w:t>
            </w:r>
            <w:r>
              <w:rPr>
                <w:rFonts w:ascii="宋体" w:hAnsi="宋体" w:cs="宋体" w:eastAsia="宋体" w:hint="default"/>
                <w:sz w:val="18"/>
                <w:szCs w:val="18"/>
              </w:rPr>
              <w:t>游戏</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9"/>
              <w:jc w:val="right"/>
              <w:rPr>
                <w:rFonts w:ascii="宋体" w:hAnsi="宋体" w:cs="宋体" w:eastAsia="宋体" w:hint="default"/>
                <w:sz w:val="18"/>
                <w:szCs w:val="18"/>
              </w:rPr>
            </w:pPr>
            <w:r>
              <w:rPr>
                <w:rFonts w:ascii="宋体"/>
                <w:spacing w:val="-1"/>
                <w:sz w:val="18"/>
              </w:rPr>
              <w:t>80,318,253.53</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宋体" w:hAnsi="宋体" w:cs="宋体" w:eastAsia="宋体" w:hint="default"/>
                <w:sz w:val="18"/>
                <w:szCs w:val="18"/>
              </w:rPr>
            </w:pPr>
            <w:r>
              <w:rPr>
                <w:rFonts w:ascii="宋体"/>
                <w:spacing w:val="-1"/>
                <w:sz w:val="18"/>
              </w:rPr>
              <w:t>27,000,981.03</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宋体" w:hAnsi="宋体" w:cs="宋体" w:eastAsia="宋体" w:hint="default"/>
                <w:sz w:val="18"/>
                <w:szCs w:val="18"/>
              </w:rPr>
            </w:pPr>
            <w:r>
              <w:rPr>
                <w:rFonts w:ascii="宋体"/>
                <w:spacing w:val="-1"/>
                <w:sz w:val="18"/>
              </w:rPr>
              <w:t>171,650,615.87</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宋体" w:hAnsi="宋体" w:cs="宋体" w:eastAsia="宋体" w:hint="default"/>
                <w:sz w:val="18"/>
                <w:szCs w:val="18"/>
              </w:rPr>
            </w:pPr>
            <w:r>
              <w:rPr>
                <w:rFonts w:ascii="宋体"/>
                <w:spacing w:val="-1"/>
                <w:sz w:val="18"/>
              </w:rPr>
              <w:t>37,315,912.68</w:t>
            </w:r>
          </w:p>
        </w:tc>
      </w:tr>
      <w:tr>
        <w:trPr>
          <w:trHeight w:val="350"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103" w:right="0"/>
              <w:jc w:val="left"/>
              <w:rPr>
                <w:rFonts w:ascii="宋体" w:hAnsi="宋体" w:cs="宋体" w:eastAsia="宋体" w:hint="default"/>
                <w:sz w:val="18"/>
                <w:szCs w:val="18"/>
              </w:rPr>
            </w:pPr>
            <w:r>
              <w:rPr>
                <w:rFonts w:ascii="宋体" w:hAnsi="宋体" w:cs="宋体" w:eastAsia="宋体" w:hint="default"/>
                <w:sz w:val="18"/>
                <w:szCs w:val="18"/>
              </w:rPr>
              <w:t>网页游戏</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宋体" w:hAnsi="宋体" w:cs="宋体" w:eastAsia="宋体" w:hint="default"/>
                <w:sz w:val="18"/>
                <w:szCs w:val="18"/>
              </w:rPr>
            </w:pPr>
            <w:r>
              <w:rPr>
                <w:rFonts w:ascii="宋体"/>
                <w:spacing w:val="-1"/>
                <w:sz w:val="18"/>
              </w:rPr>
              <w:t>8,705,219.30</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3"/>
              <w:jc w:val="right"/>
              <w:rPr>
                <w:rFonts w:ascii="宋体" w:hAnsi="宋体" w:cs="宋体" w:eastAsia="宋体" w:hint="default"/>
                <w:sz w:val="18"/>
                <w:szCs w:val="18"/>
              </w:rPr>
            </w:pPr>
            <w:r>
              <w:rPr>
                <w:rFonts w:ascii="宋体"/>
                <w:spacing w:val="-1"/>
                <w:sz w:val="18"/>
              </w:rPr>
              <w:t>2,643,808.31</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宋体" w:hAnsi="宋体" w:cs="宋体" w:eastAsia="宋体" w:hint="default"/>
                <w:sz w:val="18"/>
                <w:szCs w:val="18"/>
              </w:rPr>
            </w:pPr>
            <w:r>
              <w:rPr>
                <w:rFonts w:ascii="宋体"/>
                <w:spacing w:val="-1"/>
                <w:sz w:val="18"/>
              </w:rPr>
              <w:t>6,494,562.71</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98"/>
              <w:jc w:val="right"/>
              <w:rPr>
                <w:rFonts w:ascii="宋体" w:hAnsi="宋体" w:cs="宋体" w:eastAsia="宋体" w:hint="default"/>
                <w:sz w:val="18"/>
                <w:szCs w:val="18"/>
              </w:rPr>
            </w:pPr>
            <w:r>
              <w:rPr>
                <w:rFonts w:ascii="宋体"/>
                <w:spacing w:val="-1"/>
                <w:sz w:val="18"/>
              </w:rPr>
              <w:t>2,946,054.55</w:t>
            </w:r>
          </w:p>
        </w:tc>
      </w:tr>
      <w:tr>
        <w:trPr>
          <w:trHeight w:val="350"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103" w:right="0"/>
              <w:jc w:val="left"/>
              <w:rPr>
                <w:rFonts w:ascii="宋体" w:hAnsi="宋体" w:cs="宋体" w:eastAsia="宋体" w:hint="default"/>
                <w:sz w:val="18"/>
                <w:szCs w:val="18"/>
              </w:rPr>
            </w:pPr>
            <w:r>
              <w:rPr>
                <w:rFonts w:ascii="宋体" w:hAnsi="宋体" w:cs="宋体" w:eastAsia="宋体" w:hint="default"/>
                <w:sz w:val="18"/>
                <w:szCs w:val="18"/>
              </w:rPr>
              <w:t>手机游戏</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宋体" w:hAnsi="宋体" w:cs="宋体" w:eastAsia="宋体" w:hint="default"/>
                <w:sz w:val="18"/>
                <w:szCs w:val="18"/>
              </w:rPr>
            </w:pPr>
            <w:r>
              <w:rPr>
                <w:rFonts w:ascii="宋体"/>
                <w:spacing w:val="-1"/>
                <w:sz w:val="18"/>
              </w:rPr>
              <w:t>9,713,841.84</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3"/>
              <w:jc w:val="right"/>
              <w:rPr>
                <w:rFonts w:ascii="宋体" w:hAnsi="宋体" w:cs="宋体" w:eastAsia="宋体" w:hint="default"/>
                <w:sz w:val="18"/>
                <w:szCs w:val="18"/>
              </w:rPr>
            </w:pPr>
            <w:r>
              <w:rPr>
                <w:rFonts w:ascii="宋体"/>
                <w:spacing w:val="-1"/>
                <w:sz w:val="18"/>
              </w:rPr>
              <w:t>3,680,989.53</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宋体" w:hAnsi="宋体" w:cs="宋体" w:eastAsia="宋体" w:hint="default"/>
                <w:sz w:val="18"/>
                <w:szCs w:val="18"/>
              </w:rPr>
            </w:pPr>
            <w:r>
              <w:rPr>
                <w:rFonts w:ascii="宋体"/>
                <w:spacing w:val="-1"/>
                <w:sz w:val="18"/>
              </w:rPr>
              <w:t>9,252,151.74</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98"/>
              <w:jc w:val="right"/>
              <w:rPr>
                <w:rFonts w:ascii="宋体" w:hAnsi="宋体" w:cs="宋体" w:eastAsia="宋体" w:hint="default"/>
                <w:sz w:val="18"/>
                <w:szCs w:val="18"/>
              </w:rPr>
            </w:pPr>
            <w:r>
              <w:rPr>
                <w:rFonts w:ascii="宋体"/>
                <w:spacing w:val="-1"/>
                <w:sz w:val="18"/>
              </w:rPr>
              <w:t>21,217,021.57</w:t>
            </w:r>
          </w:p>
        </w:tc>
      </w:tr>
      <w:tr>
        <w:trPr>
          <w:trHeight w:val="350"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宋体" w:hAnsi="宋体" w:cs="宋体" w:eastAsia="宋体" w:hint="default"/>
                <w:sz w:val="18"/>
                <w:szCs w:val="18"/>
              </w:rPr>
            </w:pPr>
            <w:r>
              <w:rPr>
                <w:rFonts w:ascii="宋体"/>
                <w:b/>
                <w:w w:val="95"/>
                <w:sz w:val="18"/>
              </w:rPr>
              <w:t>98,737,314.67</w:t>
            </w:r>
            <w:r>
              <w:rPr>
                <w:rFonts w:ascii="宋体"/>
                <w:sz w:val="18"/>
              </w:rPr>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4"/>
              <w:jc w:val="right"/>
              <w:rPr>
                <w:rFonts w:ascii="宋体" w:hAnsi="宋体" w:cs="宋体" w:eastAsia="宋体" w:hint="default"/>
                <w:sz w:val="18"/>
                <w:szCs w:val="18"/>
              </w:rPr>
            </w:pPr>
            <w:r>
              <w:rPr>
                <w:rFonts w:ascii="宋体"/>
                <w:b/>
                <w:w w:val="95"/>
                <w:sz w:val="18"/>
              </w:rPr>
              <w:t>33,325,778.87</w:t>
            </w:r>
            <w:r>
              <w:rPr>
                <w:rFonts w:ascii="宋体"/>
                <w:sz w:val="18"/>
              </w:rPr>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2"/>
              <w:jc w:val="right"/>
              <w:rPr>
                <w:rFonts w:ascii="宋体" w:hAnsi="宋体" w:cs="宋体" w:eastAsia="宋体" w:hint="default"/>
                <w:sz w:val="18"/>
                <w:szCs w:val="18"/>
              </w:rPr>
            </w:pPr>
            <w:r>
              <w:rPr>
                <w:rFonts w:ascii="宋体"/>
                <w:b/>
                <w:w w:val="95"/>
                <w:sz w:val="18"/>
              </w:rPr>
              <w:t>187,397,330.32</w:t>
            </w:r>
            <w:r>
              <w:rPr>
                <w:rFonts w:ascii="宋体"/>
                <w:sz w:val="18"/>
              </w:rPr>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98"/>
              <w:jc w:val="right"/>
              <w:rPr>
                <w:rFonts w:ascii="宋体" w:hAnsi="宋体" w:cs="宋体" w:eastAsia="宋体" w:hint="default"/>
                <w:sz w:val="18"/>
                <w:szCs w:val="18"/>
              </w:rPr>
            </w:pPr>
            <w:r>
              <w:rPr>
                <w:rFonts w:ascii="宋体"/>
                <w:b/>
                <w:w w:val="95"/>
                <w:sz w:val="18"/>
              </w:rPr>
              <w:t>61,478,988.80</w:t>
            </w:r>
            <w:r>
              <w:rPr>
                <w:rFonts w:ascii="宋体"/>
                <w:sz w:val="18"/>
              </w:rPr>
            </w:r>
          </w:p>
        </w:tc>
      </w:tr>
    </w:tbl>
    <w:p>
      <w:pPr>
        <w:spacing w:after="0" w:line="240" w:lineRule="auto"/>
        <w:jc w:val="right"/>
        <w:rPr>
          <w:rFonts w:ascii="宋体" w:hAnsi="宋体" w:cs="宋体" w:eastAsia="宋体" w:hint="default"/>
          <w:sz w:val="18"/>
          <w:szCs w:val="18"/>
        </w:rPr>
        <w:sectPr>
          <w:pgSz w:w="11910" w:h="16840"/>
          <w:pgMar w:header="745" w:footer="980" w:top="1060" w:bottom="1160" w:left="920" w:right="980"/>
        </w:sectPr>
      </w:pPr>
    </w:p>
    <w:p>
      <w:pPr>
        <w:spacing w:line="278" w:lineRule="exact" w:before="0"/>
        <w:ind w:left="212" w:right="-1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、投资收益</w:t>
      </w:r>
      <w:r>
        <w:rPr>
          <w:rFonts w:ascii="宋体" w:hAnsi="宋体" w:cs="宋体" w:eastAsia="宋体" w:hint="default"/>
          <w:sz w:val="21"/>
          <w:szCs w:val="21"/>
        </w:rPr>
      </w:r>
    </w:p>
    <w:p>
      <w:pPr>
        <w:spacing w:line="240" w:lineRule="auto" w:before="9"/>
        <w:rPr>
          <w:rFonts w:ascii="宋体" w:hAnsi="宋体" w:cs="宋体" w:eastAsia="宋体" w:hint="default"/>
          <w:b/>
          <w:bCs/>
          <w:sz w:val="24"/>
          <w:szCs w:val="24"/>
        </w:rPr>
      </w:pPr>
      <w:r>
        <w:rPr/>
        <w:br w:type="column"/>
      </w:r>
      <w:r>
        <w:rPr>
          <w:rFonts w:ascii="宋体"/>
          <w:b/>
          <w:sz w:val="24"/>
        </w:rPr>
      </w:r>
    </w:p>
    <w:p>
      <w:pPr>
        <w:spacing w:before="0"/>
        <w:ind w:left="21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20" w:right="980"/>
          <w:cols w:num="2" w:equalWidth="0">
            <w:col w:w="1375" w:space="7454"/>
            <w:col w:w="1181"/>
          </w:cols>
        </w:sectPr>
      </w:pPr>
    </w:p>
    <w:p>
      <w:pPr>
        <w:spacing w:line="240" w:lineRule="auto" w:before="3"/>
        <w:rPr>
          <w:rFonts w:ascii="宋体" w:hAnsi="宋体" w:cs="宋体" w:eastAsia="宋体" w:hint="default"/>
          <w:sz w:val="5"/>
          <w:szCs w:val="5"/>
        </w:rPr>
      </w:pPr>
    </w:p>
    <w:tbl>
      <w:tblPr>
        <w:tblW w:w="0" w:type="auto"/>
        <w:jc w:val="left"/>
        <w:tblInd w:w="220" w:type="dxa"/>
        <w:tblLayout w:type="fixed"/>
        <w:tblCellMar>
          <w:top w:w="0" w:type="dxa"/>
          <w:left w:w="0" w:type="dxa"/>
          <w:bottom w:w="0" w:type="dxa"/>
          <w:right w:w="0" w:type="dxa"/>
        </w:tblCellMar>
        <w:tblLook w:val="01E0"/>
      </w:tblPr>
      <w:tblGrid>
        <w:gridCol w:w="3302"/>
        <w:gridCol w:w="3071"/>
        <w:gridCol w:w="3185"/>
      </w:tblGrid>
      <w:tr>
        <w:trPr>
          <w:trHeight w:val="32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2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19,197,218.41</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147,813.95</w:t>
            </w:r>
          </w:p>
        </w:tc>
      </w:tr>
      <w:tr>
        <w:trPr>
          <w:trHeight w:val="32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-8,774,505.47</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-335,000.00</w:t>
            </w:r>
          </w:p>
        </w:tc>
      </w:tr>
      <w:tr>
        <w:trPr>
          <w:trHeight w:val="32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可供出售金融资产在持有期间的投资收益</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3,980,000.00</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理财产品投资收益</w:t>
            </w:r>
          </w:p>
        </w:tc>
        <w:tc>
          <w:tcPr>
            <w:tcW w:w="3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1,184,540.41</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416,219.20</w:t>
            </w:r>
          </w:p>
        </w:tc>
      </w:tr>
      <w:tr>
        <w:trPr>
          <w:trHeight w:val="324"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Times New Roman" w:hAnsi="Times New Roman" w:cs="Times New Roman" w:eastAsia="Times New Roman" w:hint="default"/>
                <w:sz w:val="18"/>
                <w:szCs w:val="18"/>
              </w:rPr>
            </w:pPr>
            <w:r>
              <w:rPr>
                <w:rFonts w:ascii="Times New Roman"/>
                <w:spacing w:val="-1"/>
                <w:sz w:val="18"/>
              </w:rPr>
              <w:t>15,587,253.35</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229,033.15</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20" w:right="980"/>
        </w:sectPr>
      </w:pPr>
    </w:p>
    <w:p>
      <w:pPr>
        <w:pStyle w:val="Heading3"/>
        <w:spacing w:line="276" w:lineRule="exact"/>
        <w:ind w:left="212" w:right="-6"/>
        <w:jc w:val="left"/>
        <w:rPr>
          <w:b w:val="0"/>
          <w:bCs w:val="0"/>
        </w:rPr>
      </w:pPr>
      <w:r>
        <w:rPr/>
        <w:t>十六、补充资料</w:t>
      </w:r>
      <w:r>
        <w:rPr>
          <w:b w:val="0"/>
          <w:bCs w:val="0"/>
        </w:rPr>
      </w:r>
    </w:p>
    <w:p>
      <w:pPr>
        <w:spacing w:before="23"/>
        <w:ind w:left="212" w:right="-6" w:firstLine="0"/>
        <w:jc w:val="left"/>
        <w:rPr>
          <w:rFonts w:ascii="宋体" w:hAnsi="宋体" w:cs="宋体" w:eastAsia="宋体" w:hint="default"/>
          <w:sz w:val="21"/>
          <w:szCs w:val="21"/>
        </w:rPr>
      </w:pPr>
      <w:r>
        <w:rPr>
          <w:rFonts w:ascii="Times New Roman" w:hAnsi="Times New Roman" w:cs="Times New Roman" w:eastAsia="Times New Roman" w:hint="default"/>
          <w:b/>
          <w:bCs/>
          <w:spacing w:val="-1"/>
          <w:sz w:val="21"/>
          <w:szCs w:val="21"/>
        </w:rPr>
        <w:t>1</w:t>
      </w:r>
      <w:r>
        <w:rPr>
          <w:rFonts w:ascii="宋体" w:hAnsi="宋体" w:cs="宋体" w:eastAsia="宋体" w:hint="default"/>
          <w:b/>
          <w:bCs/>
          <w:spacing w:val="-1"/>
          <w:sz w:val="21"/>
          <w:szCs w:val="21"/>
        </w:rPr>
        <w:t>、当期非经常性损益明细表</w:t>
      </w:r>
      <w:r>
        <w:rPr>
          <w:rFonts w:ascii="宋体" w:hAnsi="宋体" w:cs="宋体" w:eastAsia="宋体" w:hint="default"/>
          <w:spacing w:val="-1"/>
          <w:sz w:val="21"/>
          <w:szCs w:val="21"/>
        </w:rPr>
      </w:r>
    </w:p>
    <w:p>
      <w:pPr>
        <w:spacing w:before="44"/>
        <w:ind w:left="212" w:right="-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18"/>
          <w:szCs w:val="18"/>
        </w:rPr>
      </w:pPr>
    </w:p>
    <w:p>
      <w:pPr>
        <w:spacing w:before="0"/>
        <w:ind w:left="21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20" w:right="980"/>
          <w:cols w:num="2" w:equalWidth="0">
            <w:col w:w="2849" w:space="5981"/>
            <w:col w:w="1180"/>
          </w:cols>
        </w:sectPr>
      </w:pPr>
    </w:p>
    <w:p>
      <w:pPr>
        <w:spacing w:line="240" w:lineRule="auto" w:before="3"/>
        <w:rPr>
          <w:rFonts w:ascii="宋体" w:hAnsi="宋体" w:cs="宋体" w:eastAsia="宋体" w:hint="default"/>
          <w:sz w:val="5"/>
          <w:szCs w:val="5"/>
        </w:rPr>
      </w:pPr>
    </w:p>
    <w:tbl>
      <w:tblPr>
        <w:tblW w:w="0" w:type="auto"/>
        <w:jc w:val="left"/>
        <w:tblInd w:w="220" w:type="dxa"/>
        <w:tblLayout w:type="fixed"/>
        <w:tblCellMar>
          <w:top w:w="0" w:type="dxa"/>
          <w:left w:w="0" w:type="dxa"/>
          <w:bottom w:w="0" w:type="dxa"/>
          <w:right w:w="0" w:type="dxa"/>
        </w:tblCellMar>
        <w:tblLook w:val="01E0"/>
      </w:tblPr>
      <w:tblGrid>
        <w:gridCol w:w="3302"/>
        <w:gridCol w:w="3071"/>
        <w:gridCol w:w="3185"/>
      </w:tblGrid>
      <w:tr>
        <w:trPr>
          <w:trHeight w:val="32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7"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32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-462,958.71</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12" w:right="38"/>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1"/>
              <w:jc w:val="right"/>
              <w:rPr>
                <w:rFonts w:ascii="Times New Roman" w:hAnsi="Times New Roman" w:cs="Times New Roman" w:eastAsia="Times New Roman" w:hint="default"/>
                <w:sz w:val="18"/>
                <w:szCs w:val="18"/>
              </w:rPr>
            </w:pPr>
            <w:r>
              <w:rPr>
                <w:rFonts w:ascii="Times New Roman"/>
                <w:spacing w:val="-1"/>
                <w:sz w:val="18"/>
              </w:rPr>
              <w:t>7,449,052.25</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12" w:right="38"/>
              <w:jc w:val="left"/>
              <w:rPr>
                <w:rFonts w:ascii="宋体" w:hAnsi="宋体" w:cs="宋体" w:eastAsia="宋体" w:hint="default"/>
                <w:sz w:val="18"/>
                <w:szCs w:val="18"/>
              </w:rPr>
            </w:pPr>
            <w:r>
              <w:rPr>
                <w:rFonts w:ascii="宋体" w:hAnsi="宋体" w:cs="宋体" w:eastAsia="宋体" w:hint="default"/>
                <w:sz w:val="18"/>
                <w:szCs w:val="18"/>
              </w:rPr>
              <w:t>同一控制下企业合并产生的子公司期初至 合并日的当期净损益</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8,188,659.18</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pacing w:val="-1"/>
                <w:sz w:val="18"/>
              </w:rPr>
              <w:t>1,776,029.55</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0"/>
              <w:ind w:right="23"/>
              <w:jc w:val="right"/>
              <w:rPr>
                <w:rFonts w:ascii="Times New Roman" w:hAnsi="Times New Roman" w:cs="Times New Roman" w:eastAsia="Times New Roman" w:hint="default"/>
                <w:sz w:val="18"/>
                <w:szCs w:val="18"/>
              </w:rPr>
            </w:pPr>
            <w:r>
              <w:rPr>
                <w:rFonts w:ascii="Times New Roman"/>
                <w:spacing w:val="-1"/>
                <w:sz w:val="18"/>
              </w:rPr>
              <w:t>38,114,949.47</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4,207,325.22</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2" w:right="0"/>
              <w:jc w:val="left"/>
              <w:rPr>
                <w:rFonts w:ascii="宋体" w:hAnsi="宋体" w:cs="宋体" w:eastAsia="宋体" w:hint="default"/>
                <w:sz w:val="18"/>
                <w:szCs w:val="18"/>
              </w:rPr>
            </w:pPr>
            <w:r>
              <w:rPr>
                <w:rFonts w:ascii="宋体" w:hAnsi="宋体" w:cs="宋体" w:eastAsia="宋体" w:hint="default"/>
                <w:sz w:val="18"/>
                <w:szCs w:val="18"/>
              </w:rPr>
              <w:t>少数股东权益影响额</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757,436.14</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71" w:type="dxa"/>
            <w:tcBorders>
              <w:top w:val="single" w:sz="4" w:space="0" w:color="000000"/>
              <w:left w:val="single" w:sz="9" w:space="0" w:color="D2D2D2"/>
              <w:bottom w:val="single" w:sz="4" w:space="0" w:color="000000"/>
              <w:right w:val="single" w:sz="10" w:space="0" w:color="D2D2D2"/>
            </w:tcBorders>
          </w:tcPr>
          <w:p>
            <w:pPr>
              <w:pStyle w:val="TableParagraph"/>
              <w:spacing w:line="240" w:lineRule="auto" w:before="50"/>
              <w:ind w:right="14"/>
              <w:jc w:val="right"/>
              <w:rPr>
                <w:rFonts w:ascii="Times New Roman" w:hAnsi="Times New Roman" w:cs="Times New Roman" w:eastAsia="Times New Roman" w:hint="default"/>
                <w:sz w:val="18"/>
                <w:szCs w:val="18"/>
              </w:rPr>
            </w:pPr>
            <w:r>
              <w:rPr>
                <w:rFonts w:ascii="Times New Roman"/>
                <w:spacing w:val="-1"/>
                <w:sz w:val="18"/>
              </w:rPr>
              <w:t>50,100,970.38</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Times New Roman" w:hAnsi="Times New Roman" w:cs="Times New Roman" w:eastAsia="Times New Roman" w:hint="default"/>
                <w:sz w:val="18"/>
                <w:szCs w:val="18"/>
              </w:rPr>
            </w:pPr>
            <w:r>
              <w:rPr>
                <w:rFonts w:ascii="Times New Roman"/>
                <w:sz w:val="18"/>
              </w:rPr>
              <w:t>--</w:t>
            </w:r>
          </w:p>
        </w:tc>
      </w:tr>
    </w:tbl>
    <w:p>
      <w:pPr>
        <w:spacing w:before="8"/>
        <w:ind w:left="212" w:right="0" w:firstLine="0"/>
        <w:jc w:val="left"/>
        <w:rPr>
          <w:rFonts w:ascii="宋体" w:hAnsi="宋体" w:cs="宋体" w:eastAsia="宋体" w:hint="default"/>
          <w:sz w:val="18"/>
          <w:szCs w:val="18"/>
        </w:rPr>
      </w:pPr>
      <w:r>
        <w:rPr>
          <w:rFonts w:ascii="宋体" w:hAnsi="宋体" w:cs="宋体" w:eastAsia="宋体" w:hint="default"/>
          <w:spacing w:val="-3"/>
          <w:sz w:val="18"/>
          <w:szCs w:val="18"/>
        </w:rPr>
        <w:t>对公司根据《公开发行证券的公司信息披露解释性公告第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5"/>
          <w:sz w:val="18"/>
          <w:szCs w:val="18"/>
        </w:rPr>
        <w:t> </w:t>
      </w:r>
      <w:r>
        <w:rPr>
          <w:rFonts w:ascii="宋体" w:hAnsi="宋体" w:cs="宋体" w:eastAsia="宋体" w:hint="default"/>
          <w:spacing w:val="-7"/>
          <w:sz w:val="18"/>
          <w:szCs w:val="18"/>
        </w:rPr>
        <w:t>号</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非经常性损益》定义界定的非经常性损益项目，以及把《公</w:t>
      </w:r>
    </w:p>
    <w:p>
      <w:pPr>
        <w:spacing w:line="300" w:lineRule="auto" w:before="63"/>
        <w:ind w:left="212" w:right="139" w:firstLine="0"/>
        <w:jc w:val="left"/>
        <w:rPr>
          <w:rFonts w:ascii="宋体" w:hAnsi="宋体" w:cs="宋体" w:eastAsia="宋体" w:hint="default"/>
          <w:sz w:val="18"/>
          <w:szCs w:val="18"/>
        </w:rPr>
      </w:pPr>
      <w:r>
        <w:rPr>
          <w:rFonts w:ascii="宋体" w:hAnsi="宋体" w:cs="宋体" w:eastAsia="宋体" w:hint="default"/>
          <w:sz w:val="18"/>
          <w:szCs w:val="18"/>
        </w:rPr>
        <w:t>开发行证券的公司信息披露解释性公告第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5"/>
          <w:sz w:val="18"/>
          <w:szCs w:val="18"/>
        </w:rPr>
        <w:t> </w:t>
      </w:r>
      <w:r>
        <w:rPr>
          <w:rFonts w:ascii="宋体" w:hAnsi="宋体" w:cs="宋体" w:eastAsia="宋体" w:hint="default"/>
          <w:spacing w:val="-3"/>
          <w:sz w:val="18"/>
          <w:szCs w:val="18"/>
        </w:rPr>
        <w:t>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非经常性损益》中列举的非经常性损益项目界定为经常性损益的项目，应</w:t>
      </w:r>
      <w:r>
        <w:rPr>
          <w:rFonts w:ascii="宋体" w:hAnsi="宋体" w:cs="宋体" w:eastAsia="宋体" w:hint="default"/>
          <w:sz w:val="18"/>
          <w:szCs w:val="18"/>
        </w:rPr>
        <w:t> 说明原因。</w:t>
      </w:r>
    </w:p>
    <w:p>
      <w:pPr>
        <w:spacing w:before="31"/>
        <w:ind w:left="21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before="42"/>
        <w:ind w:left="21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、净资产收益率及每股收益</w:t>
      </w:r>
      <w:r>
        <w:rPr>
          <w:rFonts w:ascii="宋体" w:hAnsi="宋体" w:cs="宋体" w:eastAsia="宋体" w:hint="default"/>
          <w:sz w:val="21"/>
          <w:szCs w:val="21"/>
        </w:rPr>
      </w:r>
    </w:p>
    <w:p>
      <w:pPr>
        <w:spacing w:line="240" w:lineRule="auto" w:before="10"/>
        <w:rPr>
          <w:rFonts w:ascii="宋体" w:hAnsi="宋体" w:cs="宋体" w:eastAsia="宋体" w:hint="default"/>
          <w:b/>
          <w:bCs/>
          <w:sz w:val="2"/>
          <w:szCs w:val="2"/>
        </w:rPr>
      </w:pPr>
    </w:p>
    <w:tbl>
      <w:tblPr>
        <w:tblW w:w="0" w:type="auto"/>
        <w:jc w:val="left"/>
        <w:tblInd w:w="220" w:type="dxa"/>
        <w:tblLayout w:type="fixed"/>
        <w:tblCellMar>
          <w:top w:w="0" w:type="dxa"/>
          <w:left w:w="0" w:type="dxa"/>
          <w:bottom w:w="0" w:type="dxa"/>
          <w:right w:w="0" w:type="dxa"/>
        </w:tblCellMar>
        <w:tblLook w:val="01E0"/>
      </w:tblPr>
      <w:tblGrid>
        <w:gridCol w:w="2651"/>
        <w:gridCol w:w="3082"/>
        <w:gridCol w:w="1913"/>
        <w:gridCol w:w="1901"/>
      </w:tblGrid>
      <w:tr>
        <w:trPr>
          <w:trHeight w:val="166" w:hRule="exact"/>
        </w:trPr>
        <w:tc>
          <w:tcPr>
            <w:tcW w:w="2651" w:type="dxa"/>
            <w:tcBorders>
              <w:top w:val="single" w:sz="4" w:space="0" w:color="000000"/>
              <w:left w:val="single" w:sz="4" w:space="0" w:color="000000"/>
              <w:bottom w:val="nil" w:sz="6" w:space="0" w:color="auto"/>
              <w:right w:val="single" w:sz="4" w:space="0" w:color="000000"/>
            </w:tcBorders>
            <w:shd w:val="clear" w:color="auto" w:fill="D2D2D2"/>
          </w:tcPr>
          <w:p>
            <w:pPr/>
          </w:p>
        </w:tc>
        <w:tc>
          <w:tcPr>
            <w:tcW w:w="3082" w:type="dxa"/>
            <w:tcBorders>
              <w:top w:val="single" w:sz="4" w:space="0" w:color="000000"/>
              <w:left w:val="single" w:sz="4" w:space="0" w:color="000000"/>
              <w:bottom w:val="nil" w:sz="6" w:space="0" w:color="auto"/>
              <w:right w:val="single" w:sz="4" w:space="0" w:color="000000"/>
            </w:tcBorders>
            <w:shd w:val="clear" w:color="auto" w:fill="D2D2D2"/>
          </w:tcPr>
          <w:p>
            <w:pPr/>
          </w:p>
        </w:tc>
        <w:tc>
          <w:tcPr>
            <w:tcW w:w="381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
              <w:ind w:left="11"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151" w:hRule="exact"/>
        </w:trPr>
        <w:tc>
          <w:tcPr>
            <w:tcW w:w="265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864"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308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636"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14" w:type="dxa"/>
            <w:gridSpan w:val="2"/>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2651" w:type="dxa"/>
            <w:vMerge/>
            <w:tcBorders>
              <w:left w:val="single" w:sz="4" w:space="0" w:color="000000"/>
              <w:bottom w:val="nil" w:sz="6" w:space="0" w:color="auto"/>
              <w:right w:val="single" w:sz="4" w:space="0" w:color="000000"/>
            </w:tcBorders>
            <w:shd w:val="clear" w:color="auto" w:fill="D2D2D2"/>
          </w:tcPr>
          <w:p>
            <w:pPr/>
          </w:p>
        </w:tc>
        <w:tc>
          <w:tcPr>
            <w:tcW w:w="3082" w:type="dxa"/>
            <w:vMerge/>
            <w:tcBorders>
              <w:left w:val="single" w:sz="4" w:space="0" w:color="000000"/>
              <w:bottom w:val="nil" w:sz="6" w:space="0" w:color="auto"/>
              <w:right w:val="single" w:sz="4" w:space="0" w:color="000000"/>
            </w:tcBorders>
            <w:shd w:val="clear" w:color="auto" w:fill="D2D2D2"/>
          </w:tcPr>
          <w:p>
            <w:pP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left="26"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0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left="26"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r>
      <w:tr>
        <w:trPr>
          <w:trHeight w:val="166" w:hRule="exact"/>
        </w:trPr>
        <w:tc>
          <w:tcPr>
            <w:tcW w:w="2651" w:type="dxa"/>
            <w:tcBorders>
              <w:top w:val="nil" w:sz="6" w:space="0" w:color="auto"/>
              <w:left w:val="single" w:sz="4" w:space="0" w:color="000000"/>
              <w:bottom w:val="single" w:sz="4" w:space="0" w:color="000000"/>
              <w:right w:val="single" w:sz="4" w:space="0" w:color="000000"/>
            </w:tcBorders>
            <w:shd w:val="clear" w:color="auto" w:fill="D2D2D2"/>
          </w:tcPr>
          <w:p>
            <w:pPr/>
          </w:p>
        </w:tc>
        <w:tc>
          <w:tcPr>
            <w:tcW w:w="308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01" w:type="dxa"/>
            <w:vMerge/>
            <w:tcBorders>
              <w:left w:val="single" w:sz="4" w:space="0" w:color="000000"/>
              <w:bottom w:val="single" w:sz="4" w:space="0" w:color="000000"/>
              <w:right w:val="single" w:sz="4" w:space="0" w:color="000000"/>
            </w:tcBorders>
            <w:shd w:val="clear" w:color="auto" w:fill="D2D2D2"/>
          </w:tcPr>
          <w:p>
            <w:pPr/>
          </w:p>
        </w:tc>
      </w:tr>
      <w:tr>
        <w:trPr>
          <w:trHeight w:val="324" w:hRule="exact"/>
        </w:trPr>
        <w:tc>
          <w:tcPr>
            <w:tcW w:w="26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308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4.40%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0.19</w:t>
            </w: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6"/>
              <w:jc w:val="right"/>
              <w:rPr>
                <w:rFonts w:ascii="Times New Roman" w:hAnsi="Times New Roman" w:cs="Times New Roman" w:eastAsia="Times New Roman" w:hint="default"/>
                <w:sz w:val="18"/>
                <w:szCs w:val="18"/>
              </w:rPr>
            </w:pPr>
            <w:r>
              <w:rPr>
                <w:rFonts w:ascii="Times New Roman"/>
                <w:spacing w:val="-1"/>
                <w:sz w:val="18"/>
              </w:rPr>
              <w:t>0.19</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2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661"/>
        <w:gridCol w:w="3082"/>
        <w:gridCol w:w="1913"/>
        <w:gridCol w:w="1913"/>
      </w:tblGrid>
      <w:tr>
        <w:trPr>
          <w:trHeight w:val="634"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8"/>
              <w:ind w:left="22" w:right="108"/>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 普通股股东的净利润</w:t>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22"/>
          <w:szCs w:val="22"/>
        </w:rPr>
      </w:pPr>
    </w:p>
    <w:p>
      <w:pPr>
        <w:pStyle w:val="Heading1"/>
        <w:spacing w:line="240" w:lineRule="auto"/>
        <w:ind w:left="3285" w:right="0"/>
        <w:jc w:val="left"/>
        <w:rPr>
          <w:b w:val="0"/>
          <w:bCs w:val="0"/>
        </w:rPr>
      </w:pPr>
      <w:bookmarkStart w:name="_bookmark10" w:id="11"/>
      <w:bookmarkEnd w:id="11"/>
      <w:r>
        <w:rPr>
          <w:b w:val="0"/>
          <w:bCs w:val="0"/>
        </w:rPr>
      </w:r>
      <w:r>
        <w:rPr/>
        <w:t>第十二节</w:t>
      </w:r>
      <w:r>
        <w:rPr>
          <w:spacing w:val="-6"/>
        </w:rPr>
        <w:t> </w:t>
      </w:r>
      <w:r>
        <w:rPr/>
        <w:t>备查文件目录</w:t>
      </w:r>
      <w:r>
        <w:rPr>
          <w:b w:val="0"/>
          <w:bCs w:val="0"/>
        </w:rPr>
      </w:r>
    </w:p>
    <w:p>
      <w:pPr>
        <w:spacing w:line="314" w:lineRule="auto" w:before="224"/>
        <w:ind w:left="152" w:right="2214" w:firstLine="0"/>
        <w:jc w:val="left"/>
        <w:rPr>
          <w:rFonts w:ascii="宋体" w:hAnsi="宋体" w:cs="宋体" w:eastAsia="宋体" w:hint="default"/>
          <w:sz w:val="18"/>
          <w:szCs w:val="18"/>
        </w:rPr>
      </w:pPr>
      <w:r>
        <w:rPr>
          <w:rFonts w:ascii="宋体" w:hAnsi="宋体" w:cs="宋体" w:eastAsia="宋体" w:hint="default"/>
          <w:sz w:val="18"/>
          <w:szCs w:val="18"/>
        </w:rPr>
        <w:t>一、载有公司盖章、法定代表人、主管会计工作负责人、会计主管人员签名并盖章的财务报表。 二、载有会计师事务所盖章、注册会计师签名并盖章的审计报告原件。 三、报告期内在中国证监会指定网站上公开披露过的所有公司文件的正本及公告的原稿。 四、载有董事长签名的</w:t>
      </w:r>
      <w:r>
        <w:rPr>
          <w:rFonts w:ascii="Times New Roman" w:hAnsi="Times New Roman" w:cs="Times New Roman" w:eastAsia="Times New Roman" w:hint="default"/>
          <w:sz w:val="18"/>
          <w:szCs w:val="18"/>
        </w:rPr>
        <w:t>2017</w:t>
      </w:r>
      <w:r>
        <w:rPr>
          <w:rFonts w:ascii="宋体" w:hAnsi="宋体" w:cs="宋体" w:eastAsia="宋体" w:hint="default"/>
          <w:sz w:val="18"/>
          <w:szCs w:val="18"/>
        </w:rPr>
        <w:t>年度报告文本原件。 以上备查文件的备置地点：公司董事会秘书办公室</w:t>
      </w:r>
    </w:p>
    <w:sectPr>
      <w:pgSz w:w="11910" w:h="16840"/>
      <w:pgMar w:header="745" w:footer="980" w:top="1060" w:bottom="1160" w:left="980" w:right="9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黑体">
    <w:altName w:val="黑体"/>
    <w:charset w:val="86"/>
    <w:family w:val="modern"/>
    <w:pitch w:val="fixed"/>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3.099976pt;margin-top:795.613892pt;width:6.5pt;height:11pt;mso-position-horizontal-relative:page;mso-position-vertical-relative:page;z-index:-1166080"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59973pt;margin-top:781.933899pt;width:13.15pt;height:11pt;mso-position-horizontal-relative:page;mso-position-vertical-relative:page;z-index:-116605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w:t>
                </w:r>
                <w:r>
                  <w:rPr/>
                  <w:fldChar w:fldCharType="end"/>
                </w:r>
                <w:r>
                  <w:rPr>
                    <w:rFonts w:ascii="Times New Roman"/>
                    <w:spacing w:val="1"/>
                    <w:sz w:val="18"/>
                  </w:rPr>
                </w:r>
                <w:r>
                  <w:rPr>
                    <w:rFonts w:ascii="Times New Roman"/>
                    <w:sz w:val="18"/>
                  </w:rPr>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4.099976pt;margin-top:781.933899pt;width:15.7pt;height:11pt;mso-position-horizontal-relative:page;mso-position-vertical-relative:page;z-index:-1166032"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100</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099976pt;margin-top:781.933899pt;width:17.7pt;height:11pt;mso-position-horizontal-relative:page;mso-position-vertical-relative:page;z-index:-116600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101</w:t>
                </w:r>
                <w:r>
                  <w:rPr/>
                  <w:fldChar w:fldCharType="end"/>
                </w:r>
                <w:r>
                  <w:rPr>
                    <w:rFonts w:ascii="Times New Roman"/>
                    <w:spacing w:val="1"/>
                    <w:sz w:val="18"/>
                  </w:rPr>
                </w:r>
                <w:r>
                  <w:rPr>
                    <w:rFonts w:ascii="Times New Roman"/>
                    <w:sz w:val="18"/>
                  </w:rPr>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460022pt;margin-top:781.933899pt;width:17.3pt;height:11pt;mso-position-horizontal-relative:page;mso-position-vertical-relative:page;z-index:-116598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110</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099976pt;margin-top:781.933899pt;width:17.7pt;height:11pt;mso-position-horizontal-relative:page;mso-position-vertical-relative:page;z-index:-116596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120</w:t>
                </w:r>
                <w:r>
                  <w:rPr/>
                  <w:fldChar w:fldCharType="end"/>
                </w:r>
                <w:r>
                  <w:rPr>
                    <w:rFonts w:ascii="Times New Roman"/>
                    <w:spacing w:val="1"/>
                    <w:sz w:val="18"/>
                  </w:rPr>
                </w:r>
                <w:r>
                  <w:rPr>
                    <w:rFonts w:ascii="Times New Roman"/>
                    <w:sz w:val="18"/>
                  </w:rPr>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17.070007pt;margin-top:36.265610pt;width:222.75pt;height:11.5pt;mso-position-horizontal-relative:page;mso-position-vertical-relative:page;z-index:-1166104"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深圳中青宝互动网络股份有限公司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208"/>
      <w:ind w:left="152"/>
    </w:pPr>
    <w:rPr>
      <w:rFonts w:ascii="宋体" w:hAnsi="宋体" w:eastAsia="宋体"/>
      <w:sz w:val="30"/>
      <w:szCs w:val="30"/>
    </w:rPr>
  </w:style>
  <w:style w:styleId="BodyText" w:type="paragraph">
    <w:name w:val="Body Text"/>
    <w:basedOn w:val="Normal"/>
    <w:uiPriority w:val="1"/>
    <w:qFormat/>
    <w:pPr>
      <w:ind w:left="152"/>
    </w:pPr>
    <w:rPr>
      <w:rFonts w:ascii="宋体" w:hAnsi="宋体" w:eastAsia="宋体"/>
      <w:sz w:val="22"/>
      <w:szCs w:val="22"/>
    </w:rPr>
  </w:style>
  <w:style w:styleId="Heading1" w:type="paragraph">
    <w:name w:val="Heading 1"/>
    <w:basedOn w:val="Normal"/>
    <w:uiPriority w:val="1"/>
    <w:qFormat/>
    <w:pPr>
      <w:ind w:left="2241"/>
      <w:outlineLvl w:val="1"/>
    </w:pPr>
    <w:rPr>
      <w:rFonts w:ascii="宋体" w:hAnsi="宋体" w:eastAsia="宋体"/>
      <w:b/>
      <w:bCs/>
      <w:sz w:val="32"/>
      <w:szCs w:val="32"/>
    </w:rPr>
  </w:style>
  <w:style w:styleId="Heading2" w:type="paragraph">
    <w:name w:val="Heading 2"/>
    <w:basedOn w:val="Normal"/>
    <w:uiPriority w:val="1"/>
    <w:qFormat/>
    <w:pPr>
      <w:ind w:left="152"/>
      <w:outlineLvl w:val="2"/>
    </w:pPr>
    <w:rPr>
      <w:rFonts w:ascii="宋体" w:hAnsi="宋体" w:eastAsia="宋体"/>
      <w:b/>
      <w:bCs/>
      <w:sz w:val="28"/>
      <w:szCs w:val="28"/>
    </w:rPr>
  </w:style>
  <w:style w:styleId="Heading3" w:type="paragraph">
    <w:name w:val="Heading 3"/>
    <w:basedOn w:val="Normal"/>
    <w:uiPriority w:val="1"/>
    <w:qFormat/>
    <w:pPr>
      <w:ind w:left="152"/>
      <w:outlineLvl w:val="3"/>
    </w:pPr>
    <w:rPr>
      <w:rFonts w:ascii="宋体" w:hAnsi="宋体" w:eastAsia="宋体"/>
      <w:b/>
      <w:bCs/>
      <w:sz w:val="24"/>
      <w:szCs w:val="24"/>
    </w:rPr>
  </w:style>
  <w:style w:styleId="Heading4" w:type="paragraph">
    <w:name w:val="Heading 4"/>
    <w:basedOn w:val="Normal"/>
    <w:uiPriority w:val="1"/>
    <w:qFormat/>
    <w:pPr>
      <w:ind w:left="594"/>
      <w:outlineLvl w:val="4"/>
    </w:pPr>
    <w:rPr>
      <w:rFonts w:ascii="宋体" w:hAnsi="宋体" w:eastAsia="宋体"/>
      <w:b/>
      <w:bCs/>
      <w:sz w:val="22"/>
      <w:szCs w:val="22"/>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png"/><Relationship Id="rId8" Type="http://schemas.openxmlformats.org/officeDocument/2006/relationships/footer" Target="footer2.xml"/><Relationship Id="rId9" Type="http://schemas.openxmlformats.org/officeDocument/2006/relationships/hyperlink" Target="http://www.qichacha.com/firm_e10c83d3a41a9fd56199a8c43824f09d.html" TargetMode="External"/><Relationship Id="rId10" Type="http://schemas.openxmlformats.org/officeDocument/2006/relationships/hyperlink" Target="http://www.qichacha.com/firm_54a338b290349d82fe1c32d1bf94db18.html" TargetMode="External"/><Relationship Id="rId11" Type="http://schemas.openxmlformats.org/officeDocument/2006/relationships/hyperlink" Target="http://www.qichacha.com/firm_e187d14c9b0a2bdb8d3b8c76ed8ba16c.html" TargetMode="External"/><Relationship Id="rId12" Type="http://schemas.openxmlformats.org/officeDocument/2006/relationships/hyperlink" Target="http://www.qichacha.com/firm_01efdfe3dad8c931c18bb91894647bb9.html" TargetMode="External"/><Relationship Id="rId13" Type="http://schemas.openxmlformats.org/officeDocument/2006/relationships/hyperlink" Target="http://www.qichacha.com/firm_1ff7866d027b259130a2ba75686066e7.html" TargetMode="External"/><Relationship Id="rId14" Type="http://schemas.openxmlformats.org/officeDocument/2006/relationships/hyperlink" Target="http://www.zqgame.com/" TargetMode="External"/><Relationship Id="rId15" Type="http://schemas.openxmlformats.org/officeDocument/2006/relationships/hyperlink" Target="mailto:ir@zqgame.com" TargetMode="External"/><Relationship Id="rId16" Type="http://schemas.openxmlformats.org/officeDocument/2006/relationships/hyperlink" Target="http://www.cninfo.com.cn/" TargetMode="External"/><Relationship Id="rId17" Type="http://schemas.openxmlformats.org/officeDocument/2006/relationships/image" Target="media/image2.jpeg"/><Relationship Id="rId18" Type="http://schemas.openxmlformats.org/officeDocument/2006/relationships/footer" Target="footer3.xml"/><Relationship Id="rId19" Type="http://schemas.openxmlformats.org/officeDocument/2006/relationships/footer" Target="footer4.xml"/><Relationship Id="rId20" Type="http://schemas.openxmlformats.org/officeDocument/2006/relationships/image" Target="media/image3.jpeg"/><Relationship Id="rId21" Type="http://schemas.openxmlformats.org/officeDocument/2006/relationships/image" Target="media/image4.jpeg"/><Relationship Id="rId22" Type="http://schemas.openxmlformats.org/officeDocument/2006/relationships/image" Target="media/image5.jpeg"/><Relationship Id="rId23" Type="http://schemas.openxmlformats.org/officeDocument/2006/relationships/footer" Target="footer5.xml"/><Relationship Id="rId24" Type="http://schemas.openxmlformats.org/officeDocument/2006/relationships/footer" Target="foot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鲨鱼仔</dc:creator>
  <dcterms:created xsi:type="dcterms:W3CDTF">2020-05-02T23:43:48Z</dcterms:created>
  <dcterms:modified xsi:type="dcterms:W3CDTF">2020-05-02T23:43:48Z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2018-03-20T00:00:00Z</vt:filetime>
  </property>
  <property fmtid="{D5CDD505-2E9C-101B-9397-08002B2CF9AE}" pid="3" name="Creator">
    <vt:lpwstr>Microsoft® Office Word 2007</vt:lpwstr>
  </property>
  <property fmtid="{D5CDD505-2E9C-101B-9397-08002B2CF9AE}" pid="4" name="LastSaved">
    <vt:filetime>2020-05-02T00:00:00Z</vt:filetime>
  </property>
</Properties>
</file>